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3D" w:rsidRPr="00A43C3D" w:rsidRDefault="00A43C3D" w:rsidP="00A43C3D">
      <w:pPr>
        <w:spacing w:line="360" w:lineRule="auto"/>
        <w:rPr>
          <w:rFonts w:ascii="Arial" w:hAnsi="Arial" w:cs="Arial"/>
          <w:b/>
          <w:sz w:val="20"/>
          <w:szCs w:val="20"/>
        </w:rPr>
      </w:pPr>
      <w:r w:rsidRPr="00A43C3D">
        <w:rPr>
          <w:rFonts w:ascii="Arial" w:hAnsi="Arial" w:cs="Arial"/>
          <w:b/>
          <w:sz w:val="20"/>
          <w:szCs w:val="20"/>
        </w:rPr>
        <w:t>Tisztelt Kott Ferenc elnök úr!</w:t>
      </w:r>
      <w:r w:rsidRPr="00A43C3D">
        <w:rPr>
          <w:rFonts w:ascii="Arial" w:hAnsi="Arial" w:cs="Arial"/>
          <w:b/>
          <w:sz w:val="20"/>
          <w:szCs w:val="20"/>
        </w:rPr>
        <w:tab/>
      </w:r>
      <w:r w:rsidRPr="00A43C3D">
        <w:rPr>
          <w:rFonts w:ascii="Arial" w:hAnsi="Arial" w:cs="Arial"/>
          <w:b/>
          <w:sz w:val="20"/>
          <w:szCs w:val="20"/>
        </w:rPr>
        <w:tab/>
      </w:r>
      <w:r w:rsidRPr="00A43C3D">
        <w:rPr>
          <w:rFonts w:ascii="Arial" w:hAnsi="Arial" w:cs="Arial"/>
          <w:b/>
          <w:sz w:val="20"/>
          <w:szCs w:val="20"/>
        </w:rPr>
        <w:tab/>
      </w:r>
      <w:r w:rsidRPr="00A43C3D">
        <w:rPr>
          <w:rFonts w:ascii="Arial" w:hAnsi="Arial" w:cs="Arial"/>
          <w:b/>
          <w:sz w:val="20"/>
          <w:szCs w:val="20"/>
        </w:rPr>
        <w:tab/>
      </w:r>
      <w:r w:rsidRPr="00A43C3D">
        <w:rPr>
          <w:rFonts w:ascii="Arial" w:hAnsi="Arial" w:cs="Arial"/>
          <w:b/>
          <w:sz w:val="20"/>
          <w:szCs w:val="20"/>
        </w:rPr>
        <w:tab/>
      </w:r>
      <w:r w:rsidRPr="00A43C3D">
        <w:rPr>
          <w:rFonts w:ascii="Arial" w:hAnsi="Arial" w:cs="Arial"/>
          <w:b/>
          <w:sz w:val="20"/>
          <w:szCs w:val="20"/>
        </w:rPr>
        <w:tab/>
      </w:r>
      <w:r w:rsidRPr="00A43C3D">
        <w:rPr>
          <w:rFonts w:ascii="Arial" w:hAnsi="Arial" w:cs="Arial"/>
          <w:b/>
          <w:sz w:val="20"/>
          <w:szCs w:val="20"/>
        </w:rPr>
        <w:tab/>
        <w:t>2015.febr.17</w:t>
      </w:r>
    </w:p>
    <w:p w:rsidR="00A43C3D" w:rsidRPr="00A43C3D" w:rsidRDefault="00A43C3D" w:rsidP="00A43C3D">
      <w:pPr>
        <w:spacing w:line="360" w:lineRule="auto"/>
        <w:rPr>
          <w:rFonts w:ascii="Arial" w:hAnsi="Arial" w:cs="Arial"/>
          <w:b/>
          <w:sz w:val="20"/>
          <w:szCs w:val="20"/>
        </w:rPr>
      </w:pPr>
      <w:r w:rsidRPr="00A43C3D">
        <w:rPr>
          <w:rFonts w:ascii="Arial" w:hAnsi="Arial" w:cs="Arial"/>
          <w:b/>
          <w:sz w:val="20"/>
          <w:szCs w:val="20"/>
        </w:rPr>
        <w:t xml:space="preserve">MKIK informatikai kollégium </w:t>
      </w:r>
    </w:p>
    <w:p w:rsidR="00A43C3D" w:rsidRPr="00A43C3D" w:rsidRDefault="00A43C3D" w:rsidP="00A43C3D">
      <w:pPr>
        <w:spacing w:line="360" w:lineRule="auto"/>
        <w:rPr>
          <w:rFonts w:ascii="Arial" w:hAnsi="Arial" w:cs="Arial"/>
          <w:sz w:val="20"/>
          <w:szCs w:val="20"/>
        </w:rPr>
      </w:pPr>
    </w:p>
    <w:p w:rsidR="00A43C3D" w:rsidRPr="00A43C3D" w:rsidRDefault="00A43C3D" w:rsidP="00A43C3D">
      <w:pPr>
        <w:spacing w:line="360" w:lineRule="auto"/>
        <w:rPr>
          <w:rFonts w:ascii="Arial" w:hAnsi="Arial" w:cs="Arial"/>
          <w:sz w:val="20"/>
          <w:szCs w:val="20"/>
        </w:rPr>
      </w:pPr>
      <w:r w:rsidRPr="00A43C3D">
        <w:rPr>
          <w:rFonts w:ascii="Arial" w:hAnsi="Arial" w:cs="Arial"/>
          <w:b/>
          <w:sz w:val="20"/>
          <w:szCs w:val="20"/>
        </w:rPr>
        <w:t>Tárgy:</w:t>
      </w:r>
      <w:r w:rsidRPr="00A43C3D">
        <w:rPr>
          <w:rFonts w:ascii="Arial" w:hAnsi="Arial" w:cs="Arial"/>
          <w:sz w:val="20"/>
          <w:szCs w:val="20"/>
        </w:rPr>
        <w:t xml:space="preserve"> 1000 MW Virtuális Erőmű energia-informatikai MKIK-kormányzati internet konzultáció javaslat </w:t>
      </w:r>
    </w:p>
    <w:p w:rsidR="00A43C3D" w:rsidRPr="00A43C3D" w:rsidRDefault="00A43C3D" w:rsidP="00A43C3D">
      <w:pPr>
        <w:spacing w:line="360" w:lineRule="auto"/>
        <w:rPr>
          <w:rFonts w:ascii="Arial" w:hAnsi="Arial" w:cs="Arial"/>
          <w:sz w:val="20"/>
          <w:szCs w:val="20"/>
        </w:rPr>
      </w:pPr>
    </w:p>
    <w:p w:rsidR="00A43C3D" w:rsidRPr="00A43C3D" w:rsidRDefault="00A43C3D" w:rsidP="00A43C3D">
      <w:pPr>
        <w:spacing w:line="360" w:lineRule="auto"/>
        <w:rPr>
          <w:rFonts w:ascii="Arial" w:hAnsi="Arial" w:cs="Arial"/>
          <w:sz w:val="20"/>
          <w:szCs w:val="20"/>
        </w:rPr>
      </w:pPr>
      <w:r w:rsidRPr="00A43C3D">
        <w:rPr>
          <w:rFonts w:ascii="Arial" w:hAnsi="Arial" w:cs="Arial"/>
          <w:sz w:val="20"/>
          <w:szCs w:val="20"/>
        </w:rPr>
        <w:t xml:space="preserve">           A tárgyi ügyben a BKIK Tanácsadás osztály tagjaként a MANNAENERGY Tanácsadó egyéni cég ügyvezetőként kerestem meg telefonon. 2014.febr.16. telefonbeszélgetésünkről az Ön által kért tárgyi emlékeztetőként röviden az alábbiakat rögzítem.</w:t>
      </w:r>
    </w:p>
    <w:p w:rsidR="00A43C3D" w:rsidRPr="00A43C3D" w:rsidRDefault="00A43C3D" w:rsidP="00A43C3D">
      <w:pPr>
        <w:spacing w:line="360" w:lineRule="auto"/>
        <w:rPr>
          <w:rFonts w:ascii="Arial" w:hAnsi="Arial" w:cs="Arial"/>
          <w:sz w:val="20"/>
          <w:szCs w:val="20"/>
        </w:rPr>
      </w:pPr>
      <w:r w:rsidRPr="00A43C3D">
        <w:rPr>
          <w:rFonts w:ascii="Arial" w:hAnsi="Arial" w:cs="Arial"/>
          <w:sz w:val="20"/>
          <w:szCs w:val="20"/>
        </w:rPr>
        <w:t xml:space="preserve">          2014.febr.4. </w:t>
      </w:r>
      <w:r w:rsidRPr="00A43C3D">
        <w:rPr>
          <w:rFonts w:ascii="Arial" w:hAnsi="Arial" w:cs="Arial"/>
          <w:sz w:val="20"/>
          <w:szCs w:val="20"/>
        </w:rPr>
        <w:fldChar w:fldCharType="begin"/>
      </w:r>
      <w:r w:rsidRPr="00A43C3D">
        <w:rPr>
          <w:rFonts w:ascii="Arial" w:hAnsi="Arial" w:cs="Arial"/>
          <w:sz w:val="20"/>
          <w:szCs w:val="20"/>
        </w:rPr>
        <w:instrText xml:space="preserve"> HYPERLINK "http://www.internetkon.hu/" </w:instrText>
      </w:r>
      <w:r w:rsidRPr="00A43C3D">
        <w:rPr>
          <w:rFonts w:ascii="Arial" w:hAnsi="Arial" w:cs="Arial"/>
          <w:sz w:val="20"/>
          <w:szCs w:val="20"/>
        </w:rPr>
        <w:fldChar w:fldCharType="separate"/>
      </w:r>
      <w:r w:rsidRPr="00A43C3D">
        <w:rPr>
          <w:rStyle w:val="Hiperhivatkozs"/>
          <w:rFonts w:ascii="Arial" w:hAnsi="Arial" w:cs="Arial"/>
          <w:sz w:val="20"/>
          <w:szCs w:val="20"/>
        </w:rPr>
        <w:t>www.internetkon.hu</w:t>
      </w:r>
      <w:r w:rsidRPr="00A43C3D">
        <w:rPr>
          <w:rFonts w:ascii="Arial" w:hAnsi="Arial" w:cs="Arial"/>
          <w:sz w:val="20"/>
          <w:szCs w:val="20"/>
        </w:rPr>
        <w:fldChar w:fldCharType="end"/>
      </w:r>
      <w:r w:rsidRPr="00A43C3D">
        <w:rPr>
          <w:rFonts w:ascii="Arial" w:hAnsi="Arial" w:cs="Arial"/>
          <w:sz w:val="20"/>
          <w:szCs w:val="20"/>
        </w:rPr>
        <w:t xml:space="preserve"> oldal elindulásával kezdetét vette az internetről szóló nemzeti konzultáció. Egyik előzetes kérdés a honlapon: </w:t>
      </w:r>
      <w:r w:rsidRPr="00A43C3D">
        <w:rPr>
          <w:rFonts w:ascii="Arial" w:hAnsi="Arial" w:cs="Arial"/>
          <w:b/>
          <w:sz w:val="20"/>
          <w:szCs w:val="20"/>
        </w:rPr>
        <w:t>„Mit tegyünk azért, hogy a lehetséges legkedvezőbb környezetet biztosítsuk azoknak, akik itthon kívánnak az internetes gazdaságban vállalkozni, versenyezni, fejleszteni, újítani?”</w:t>
      </w:r>
      <w:r w:rsidRPr="00A43C3D">
        <w:rPr>
          <w:rFonts w:ascii="Arial" w:hAnsi="Arial" w:cs="Arial"/>
          <w:sz w:val="20"/>
          <w:szCs w:val="20"/>
        </w:rPr>
        <w:t xml:space="preserve"> Ezen témában 1688 számon rögzített kérdésem volt </w:t>
      </w:r>
      <w:r w:rsidRPr="00A43C3D">
        <w:rPr>
          <w:rFonts w:ascii="Arial" w:hAnsi="Arial" w:cs="Arial"/>
          <w:b/>
          <w:sz w:val="20"/>
          <w:szCs w:val="20"/>
        </w:rPr>
        <w:t>Versenyképesség és innováció</w:t>
      </w:r>
      <w:r w:rsidRPr="00A43C3D">
        <w:rPr>
          <w:rFonts w:ascii="Arial" w:hAnsi="Arial" w:cs="Arial"/>
          <w:sz w:val="20"/>
          <w:szCs w:val="20"/>
        </w:rPr>
        <w:t xml:space="preserve"> témakörben a  </w:t>
      </w:r>
      <w:r w:rsidRPr="00A43C3D">
        <w:rPr>
          <w:rFonts w:ascii="Arial" w:hAnsi="Arial" w:cs="Arial"/>
          <w:sz w:val="20"/>
          <w:szCs w:val="20"/>
        </w:rPr>
        <w:fldChar w:fldCharType="begin"/>
      </w:r>
      <w:r w:rsidRPr="00A43C3D">
        <w:rPr>
          <w:rFonts w:ascii="Arial" w:hAnsi="Arial" w:cs="Arial"/>
          <w:sz w:val="20"/>
          <w:szCs w:val="20"/>
        </w:rPr>
        <w:instrText xml:space="preserve"> HYPERLINK "http://www.internetkon.hu/" </w:instrText>
      </w:r>
      <w:r w:rsidRPr="00A43C3D">
        <w:rPr>
          <w:rFonts w:ascii="Arial" w:hAnsi="Arial" w:cs="Arial"/>
          <w:sz w:val="20"/>
          <w:szCs w:val="20"/>
        </w:rPr>
        <w:fldChar w:fldCharType="separate"/>
      </w:r>
      <w:r w:rsidRPr="00A43C3D">
        <w:rPr>
          <w:rStyle w:val="Hiperhivatkozs"/>
          <w:rFonts w:ascii="Arial" w:hAnsi="Arial" w:cs="Arial"/>
          <w:sz w:val="20"/>
          <w:szCs w:val="20"/>
        </w:rPr>
        <w:t>www.internetkon.hu</w:t>
      </w:r>
      <w:r w:rsidRPr="00A43C3D">
        <w:rPr>
          <w:rFonts w:ascii="Arial" w:hAnsi="Arial" w:cs="Arial"/>
          <w:sz w:val="20"/>
          <w:szCs w:val="20"/>
        </w:rPr>
        <w:fldChar w:fldCharType="end"/>
      </w:r>
      <w:r w:rsidRPr="00A43C3D">
        <w:rPr>
          <w:rFonts w:ascii="Arial" w:hAnsi="Arial" w:cs="Arial"/>
          <w:sz w:val="20"/>
          <w:szCs w:val="20"/>
        </w:rPr>
        <w:t xml:space="preserve"> oldalon.</w:t>
      </w:r>
      <w:r w:rsidRPr="00A43C3D">
        <w:rPr>
          <w:rFonts w:ascii="Arial" w:hAnsi="Arial" w:cs="Arial"/>
          <w:sz w:val="20"/>
          <w:szCs w:val="2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43C3D" w:rsidRPr="00A43C3D" w:rsidTr="00A43C3D">
        <w:tc>
          <w:tcPr>
            <w:tcW w:w="9212" w:type="dxa"/>
            <w:tcBorders>
              <w:top w:val="single" w:sz="4" w:space="0" w:color="auto"/>
              <w:left w:val="single" w:sz="4" w:space="0" w:color="auto"/>
              <w:bottom w:val="single" w:sz="4" w:space="0" w:color="auto"/>
              <w:right w:val="single" w:sz="4" w:space="0" w:color="auto"/>
            </w:tcBorders>
            <w:hideMark/>
          </w:tcPr>
          <w:p w:rsidR="00A43C3D" w:rsidRPr="00A43C3D" w:rsidRDefault="00A43C3D">
            <w:pPr>
              <w:autoSpaceDE w:val="0"/>
              <w:autoSpaceDN w:val="0"/>
              <w:adjustRightInd w:val="0"/>
              <w:spacing w:line="360" w:lineRule="auto"/>
              <w:rPr>
                <w:rFonts w:ascii="Arial" w:hAnsi="Arial" w:cs="Arial"/>
                <w:sz w:val="20"/>
                <w:szCs w:val="20"/>
              </w:rPr>
            </w:pPr>
            <w:r w:rsidRPr="00A43C3D">
              <w:rPr>
                <w:rFonts w:ascii="Arial" w:hAnsi="Arial" w:cs="Arial"/>
                <w:sz w:val="20"/>
                <w:szCs w:val="20"/>
              </w:rPr>
              <w:t>Megtalálhatók-e Magyarországon a 2012/27/EU energiahatékonysági irányelv alapján 2020-ig akár 1000 MW nagyságrendű un. napelemes zöldáram Virtuális Erőmű internet gazdaság ipari internet szerver infrastruktúra állami vállalati (pl. MAVIR Zrt.) kormányzati fejlesztési feltételei és szándékai?</w:t>
            </w:r>
          </w:p>
        </w:tc>
      </w:tr>
    </w:tbl>
    <w:p w:rsidR="00A43C3D" w:rsidRPr="00A43C3D" w:rsidRDefault="00A43C3D" w:rsidP="00A43C3D">
      <w:pPr>
        <w:spacing w:line="360" w:lineRule="auto"/>
        <w:rPr>
          <w:rFonts w:ascii="Arial" w:hAnsi="Arial" w:cs="Arial"/>
          <w:sz w:val="20"/>
          <w:szCs w:val="20"/>
        </w:rPr>
      </w:pPr>
    </w:p>
    <w:p w:rsidR="00A43C3D" w:rsidRPr="00A43C3D" w:rsidRDefault="00A43C3D" w:rsidP="00A43C3D">
      <w:pPr>
        <w:spacing w:line="360" w:lineRule="auto"/>
        <w:rPr>
          <w:rFonts w:ascii="Arial" w:hAnsi="Arial" w:cs="Arial"/>
          <w:sz w:val="20"/>
          <w:szCs w:val="20"/>
        </w:rPr>
      </w:pPr>
      <w:r w:rsidRPr="00A43C3D">
        <w:rPr>
          <w:rFonts w:ascii="Arial" w:hAnsi="Arial" w:cs="Arial"/>
          <w:sz w:val="20"/>
          <w:szCs w:val="20"/>
        </w:rPr>
        <w:t xml:space="preserve">          Emlékeztetőként rögzítem, hogy megbeszélésünk alapján ezen, Versenyképesség és innováció internet konzultáció, hazai KKV 1000 MW zöldáram Virtuális Erőmű nagyságrendű Közösségi Energia (informatikai) Beruházás Fejlesztés </w:t>
      </w:r>
      <w:r w:rsidRPr="00A43C3D">
        <w:rPr>
          <w:rFonts w:ascii="Arial" w:hAnsi="Arial" w:cs="Arial"/>
          <w:i/>
          <w:sz w:val="20"/>
          <w:szCs w:val="20"/>
        </w:rPr>
        <w:t>(angol. röv. JEDI=Joint Energy Development Investment)</w:t>
      </w:r>
      <w:r w:rsidRPr="00A43C3D">
        <w:rPr>
          <w:rFonts w:ascii="Arial" w:hAnsi="Arial" w:cs="Arial"/>
          <w:sz w:val="20"/>
          <w:szCs w:val="20"/>
        </w:rPr>
        <w:t xml:space="preserve"> </w:t>
      </w:r>
      <w:r w:rsidRPr="00A43C3D">
        <w:rPr>
          <w:rFonts w:ascii="Arial" w:hAnsi="Arial" w:cs="Arial"/>
          <w:b/>
          <w:sz w:val="20"/>
          <w:szCs w:val="20"/>
        </w:rPr>
        <w:t xml:space="preserve">MKIK informatikai kollégium és kormányzati szervek </w:t>
      </w:r>
      <w:r w:rsidRPr="00A43C3D">
        <w:rPr>
          <w:rFonts w:ascii="Arial" w:hAnsi="Arial" w:cs="Arial"/>
          <w:sz w:val="20"/>
          <w:szCs w:val="20"/>
        </w:rPr>
        <w:t>(pl. NIH, NGM)</w:t>
      </w:r>
      <w:r w:rsidRPr="00A43C3D">
        <w:rPr>
          <w:rFonts w:ascii="Arial" w:hAnsi="Arial" w:cs="Arial"/>
          <w:b/>
          <w:sz w:val="20"/>
          <w:szCs w:val="20"/>
        </w:rPr>
        <w:t xml:space="preserve"> konzultációs feladatokat is érint</w:t>
      </w:r>
      <w:r w:rsidRPr="00A43C3D">
        <w:rPr>
          <w:rFonts w:ascii="Arial" w:hAnsi="Arial" w:cs="Arial"/>
          <w:sz w:val="20"/>
          <w:szCs w:val="20"/>
        </w:rPr>
        <w:t xml:space="preserve">.  </w:t>
      </w:r>
    </w:p>
    <w:p w:rsidR="00A43C3D" w:rsidRPr="00A43C3D" w:rsidRDefault="00A43C3D" w:rsidP="00A43C3D">
      <w:pPr>
        <w:spacing w:line="360" w:lineRule="auto"/>
        <w:rPr>
          <w:rFonts w:ascii="Arial" w:hAnsi="Arial" w:cs="Arial"/>
          <w:sz w:val="20"/>
          <w:szCs w:val="20"/>
        </w:rPr>
      </w:pPr>
      <w:r w:rsidRPr="00A43C3D">
        <w:rPr>
          <w:rFonts w:ascii="Arial" w:hAnsi="Arial" w:cs="Arial"/>
          <w:sz w:val="20"/>
          <w:szCs w:val="20"/>
        </w:rPr>
        <w:t xml:space="preserve">         Megjegyzem, hogy MANNAENERGY cégem Zöld Magyarországért® védjegye alatt üzemeltetett honlap aktuálisában egy BME közgazdasági PhD tanulmány 2700 MW napelemes zöldáram Virtuális Erőművel számol a 2012/27/EU lakossági energiahatékonysági irányelv hazai végrehajtásnál. Lásd.  </w:t>
      </w:r>
      <w:r w:rsidRPr="00A43C3D">
        <w:rPr>
          <w:rFonts w:ascii="Arial" w:hAnsi="Arial" w:cs="Arial"/>
          <w:sz w:val="20"/>
          <w:szCs w:val="20"/>
        </w:rPr>
        <w:fldChar w:fldCharType="begin"/>
      </w:r>
      <w:r w:rsidRPr="00A43C3D">
        <w:rPr>
          <w:rFonts w:ascii="Arial" w:hAnsi="Arial" w:cs="Arial"/>
          <w:sz w:val="20"/>
          <w:szCs w:val="20"/>
        </w:rPr>
        <w:instrText xml:space="preserve"> HYPERLINK "http://www.jedi.mannaenergy.eu/index.php/aktualis/42-aktualis/140-lakossagi-napelem-projekt-otler" </w:instrText>
      </w:r>
      <w:r w:rsidRPr="00A43C3D">
        <w:rPr>
          <w:rFonts w:ascii="Arial" w:hAnsi="Arial" w:cs="Arial"/>
          <w:sz w:val="20"/>
          <w:szCs w:val="20"/>
        </w:rPr>
        <w:fldChar w:fldCharType="separate"/>
      </w:r>
      <w:r w:rsidRPr="00A43C3D">
        <w:rPr>
          <w:rStyle w:val="Hiperhivatkozs"/>
          <w:rFonts w:ascii="Arial" w:hAnsi="Arial" w:cs="Arial"/>
          <w:sz w:val="20"/>
          <w:szCs w:val="20"/>
        </w:rPr>
        <w:t>http://www.jedi.mannaenergy.eu/index.php/aktualis/42-aktualis/140-lakossagi-napelem-projekt-otler</w:t>
      </w:r>
      <w:r w:rsidRPr="00A43C3D">
        <w:rPr>
          <w:rFonts w:ascii="Arial" w:hAnsi="Arial" w:cs="Arial"/>
          <w:sz w:val="20"/>
          <w:szCs w:val="20"/>
        </w:rPr>
        <w:fldChar w:fldCharType="end"/>
      </w:r>
      <w:r w:rsidRPr="00A43C3D">
        <w:rPr>
          <w:rFonts w:ascii="Arial" w:hAnsi="Arial" w:cs="Arial"/>
          <w:sz w:val="20"/>
          <w:szCs w:val="20"/>
        </w:rPr>
        <w:t xml:space="preserve"> Tárgyi javaslatomról MIKIK informatikai kollégium elnöki visszajelzését remélve, maradok tisztelettel</w:t>
      </w:r>
    </w:p>
    <w:p w:rsidR="00A43C3D" w:rsidRPr="00A43C3D" w:rsidRDefault="00A43C3D" w:rsidP="00A43C3D">
      <w:pPr>
        <w:spacing w:line="360" w:lineRule="auto"/>
        <w:rPr>
          <w:rFonts w:ascii="Arial" w:hAnsi="Arial" w:cs="Arial"/>
          <w:sz w:val="20"/>
          <w:szCs w:val="20"/>
        </w:rPr>
      </w:pPr>
    </w:p>
    <w:p w:rsidR="00A43C3D" w:rsidRPr="00A43C3D" w:rsidRDefault="00A43C3D" w:rsidP="00A43C3D">
      <w:pPr>
        <w:spacing w:line="360" w:lineRule="auto"/>
        <w:rPr>
          <w:rFonts w:ascii="Arial" w:hAnsi="Arial" w:cs="Arial"/>
          <w:sz w:val="20"/>
          <w:szCs w:val="20"/>
        </w:rPr>
      </w:pPr>
      <w:r w:rsidRPr="00A43C3D">
        <w:rPr>
          <w:rFonts w:ascii="Arial" w:hAnsi="Arial" w:cs="Arial"/>
          <w:sz w:val="20"/>
          <w:szCs w:val="20"/>
        </w:rPr>
        <w:t xml:space="preserve">Kiss János Ferenc </w:t>
      </w:r>
      <w:r w:rsidRPr="00A43C3D">
        <w:rPr>
          <w:rFonts w:ascii="Arial" w:hAnsi="Arial" w:cs="Arial"/>
          <w:sz w:val="20"/>
          <w:szCs w:val="20"/>
        </w:rPr>
        <w:br/>
        <w:t>ügyvezető</w:t>
      </w:r>
    </w:p>
    <w:p w:rsidR="00A43C3D" w:rsidRPr="00A43C3D" w:rsidRDefault="00A43C3D" w:rsidP="00A43C3D">
      <w:pPr>
        <w:spacing w:line="360" w:lineRule="auto"/>
        <w:rPr>
          <w:rFonts w:ascii="Arial" w:hAnsi="Arial" w:cs="Arial"/>
          <w:sz w:val="20"/>
          <w:szCs w:val="20"/>
        </w:rPr>
      </w:pPr>
      <w:r w:rsidRPr="00A43C3D">
        <w:rPr>
          <w:rFonts w:ascii="Arial" w:hAnsi="Arial" w:cs="Arial"/>
          <w:sz w:val="20"/>
          <w:szCs w:val="20"/>
        </w:rPr>
        <w:t>30/293-4794</w:t>
      </w:r>
    </w:p>
    <w:p w:rsidR="00A43C3D" w:rsidRPr="00A43C3D" w:rsidRDefault="00A43C3D" w:rsidP="00A43C3D">
      <w:pPr>
        <w:spacing w:line="360" w:lineRule="auto"/>
        <w:rPr>
          <w:rFonts w:ascii="Arial" w:hAnsi="Arial" w:cs="Arial"/>
          <w:sz w:val="20"/>
          <w:szCs w:val="20"/>
        </w:rPr>
      </w:pPr>
      <w:hyperlink r:id="rId8" w:history="1">
        <w:r w:rsidRPr="00A43C3D">
          <w:rPr>
            <w:rStyle w:val="Hiperhivatkozs"/>
            <w:rFonts w:ascii="Arial" w:hAnsi="Arial" w:cs="Arial"/>
            <w:sz w:val="20"/>
            <w:szCs w:val="20"/>
          </w:rPr>
          <w:t>tanacsado@mannaenergy.eu</w:t>
        </w:r>
      </w:hyperlink>
    </w:p>
    <w:p w:rsidR="00A43C3D" w:rsidRPr="00A43C3D" w:rsidRDefault="00A43C3D" w:rsidP="00A43C3D">
      <w:pPr>
        <w:spacing w:line="360" w:lineRule="auto"/>
        <w:rPr>
          <w:rFonts w:ascii="Arial" w:hAnsi="Arial" w:cs="Arial"/>
          <w:sz w:val="20"/>
          <w:szCs w:val="20"/>
        </w:rPr>
      </w:pPr>
      <w:hyperlink r:id="rId9" w:history="1">
        <w:r w:rsidRPr="00A43C3D">
          <w:rPr>
            <w:rStyle w:val="Hiperhivatkozs"/>
            <w:rFonts w:ascii="Arial" w:hAnsi="Arial" w:cs="Arial"/>
            <w:sz w:val="20"/>
            <w:szCs w:val="20"/>
          </w:rPr>
          <w:t>www.jedi.mannaenergy.eu</w:t>
        </w:r>
      </w:hyperlink>
    </w:p>
    <w:p w:rsidR="00A43C3D" w:rsidRPr="00A43C3D" w:rsidRDefault="00A43C3D" w:rsidP="00A43C3D">
      <w:pPr>
        <w:spacing w:line="360" w:lineRule="auto"/>
        <w:rPr>
          <w:rFonts w:ascii="Arial" w:hAnsi="Arial" w:cs="Arial"/>
          <w:sz w:val="20"/>
          <w:szCs w:val="20"/>
        </w:rPr>
      </w:pPr>
    </w:p>
    <w:p w:rsidR="00A43C3D" w:rsidRPr="00A43C3D" w:rsidRDefault="00A43C3D" w:rsidP="00A43C3D">
      <w:pPr>
        <w:spacing w:line="360" w:lineRule="auto"/>
        <w:rPr>
          <w:rFonts w:ascii="Arial" w:hAnsi="Arial" w:cs="Arial"/>
          <w:sz w:val="20"/>
          <w:szCs w:val="20"/>
        </w:rPr>
      </w:pPr>
      <w:r w:rsidRPr="00A43C3D">
        <w:rPr>
          <w:rFonts w:ascii="Arial" w:hAnsi="Arial" w:cs="Arial"/>
          <w:b/>
          <w:sz w:val="20"/>
          <w:szCs w:val="20"/>
        </w:rPr>
        <w:t>Utóirat:</w:t>
      </w:r>
      <w:r w:rsidRPr="00A43C3D">
        <w:rPr>
          <w:rFonts w:ascii="Arial" w:hAnsi="Arial" w:cs="Arial"/>
          <w:b/>
          <w:sz w:val="20"/>
          <w:szCs w:val="20"/>
        </w:rPr>
        <w:br/>
      </w:r>
      <w:r w:rsidRPr="00A43C3D">
        <w:rPr>
          <w:rFonts w:ascii="Arial" w:hAnsi="Arial" w:cs="Arial"/>
          <w:sz w:val="20"/>
          <w:szCs w:val="20"/>
        </w:rPr>
        <w:t>Önnek címzett tárgyi levelem a BKIK Tanácsadás osztály elnökségében az internet konzultáció KKV informatikai ügyekben illetékes Bojta János elnökségi tag úr tájékoztatására is megküldöm.</w:t>
      </w:r>
    </w:p>
    <w:p w:rsidR="00671414" w:rsidRDefault="00671414" w:rsidP="00671414">
      <w:pPr>
        <w:jc w:val="right"/>
        <w:rPr>
          <w:rFonts w:ascii="Arial" w:hAnsi="Arial" w:cs="Arial"/>
          <w:b/>
          <w:bCs/>
          <w:noProof/>
          <w:lang w:val="hu-HU"/>
        </w:rPr>
      </w:pPr>
    </w:p>
    <w:p w:rsidR="008A2A34" w:rsidRDefault="008A2A34" w:rsidP="00671414">
      <w:pPr>
        <w:jc w:val="right"/>
        <w:rPr>
          <w:rFonts w:ascii="Arial" w:hAnsi="Arial" w:cs="Arial"/>
          <w:b/>
          <w:bCs/>
          <w:noProof/>
          <w:lang w:val="hu-HU"/>
        </w:rPr>
      </w:pPr>
    </w:p>
    <w:p w:rsidR="008A2A34" w:rsidRPr="00562E03" w:rsidRDefault="008A2A34" w:rsidP="00671414">
      <w:pPr>
        <w:jc w:val="right"/>
        <w:rPr>
          <w:rFonts w:ascii="Arial" w:hAnsi="Arial" w:cs="Arial"/>
          <w:b/>
          <w:bCs/>
          <w:noProof/>
          <w:lang w:val="hu-HU"/>
        </w:rPr>
      </w:pPr>
    </w:p>
    <w:p w:rsidR="008A2A34" w:rsidRDefault="008A6775" w:rsidP="008A2A34">
      <w:pPr>
        <w:pStyle w:val="Szvegtrzs"/>
        <w:jc w:val="center"/>
        <w:rPr>
          <w:b/>
          <w:bCs w:val="0"/>
          <w:sz w:val="28"/>
          <w:szCs w:val="28"/>
          <w:lang w:val="hu-HU"/>
        </w:rPr>
      </w:pPr>
      <w:r w:rsidRPr="008A6775">
        <w:rPr>
          <w:rFonts w:cs="Arial"/>
          <w:b/>
          <w:bCs w:val="0"/>
          <w:sz w:val="28"/>
          <w:szCs w:val="28"/>
          <w:lang w:val="hu-HU"/>
        </w:rPr>
        <w:t>2012/27/EU energiahatékonysági irányelvű és 2020-ig lakossági napelem 2700 MW Virtuális E</w:t>
      </w:r>
      <w:r w:rsidR="003F2311">
        <w:rPr>
          <w:rFonts w:cs="Arial"/>
          <w:b/>
          <w:bCs w:val="0"/>
          <w:sz w:val="28"/>
          <w:szCs w:val="28"/>
          <w:lang w:val="hu-HU"/>
        </w:rPr>
        <w:t>rőmű európai</w:t>
      </w:r>
      <w:r w:rsidRPr="008A6775">
        <w:rPr>
          <w:rFonts w:cs="Arial"/>
          <w:b/>
          <w:bCs w:val="0"/>
          <w:sz w:val="28"/>
          <w:szCs w:val="28"/>
          <w:lang w:val="hu-HU"/>
        </w:rPr>
        <w:t xml:space="preserve"> ESCO energetikai beruházás módszertan</w:t>
      </w:r>
      <w:r>
        <w:rPr>
          <w:rFonts w:cs="Arial"/>
          <w:b/>
          <w:bCs w:val="0"/>
          <w:sz w:val="28"/>
          <w:szCs w:val="28"/>
          <w:lang w:val="hu-HU"/>
        </w:rPr>
        <w:t>i</w:t>
      </w:r>
      <w:r w:rsidRPr="008A6775">
        <w:rPr>
          <w:rFonts w:cs="Arial"/>
          <w:b/>
          <w:bCs w:val="0"/>
          <w:sz w:val="28"/>
          <w:szCs w:val="28"/>
          <w:lang w:val="hu-HU"/>
        </w:rPr>
        <w:t xml:space="preserve"> kutatás</w:t>
      </w:r>
      <w:r w:rsidRPr="008A6775">
        <w:rPr>
          <w:b/>
          <w:bCs w:val="0"/>
          <w:sz w:val="28"/>
          <w:szCs w:val="28"/>
          <w:lang w:val="hu-HU"/>
        </w:rPr>
        <w:t xml:space="preserve"> </w:t>
      </w:r>
    </w:p>
    <w:p w:rsidR="008A2A34" w:rsidRDefault="008A2A34" w:rsidP="008A2A34">
      <w:pPr>
        <w:jc w:val="right"/>
        <w:rPr>
          <w:rFonts w:ascii="Arial" w:hAnsi="Arial" w:cs="Arial"/>
          <w:b/>
          <w:bCs/>
          <w:noProof/>
          <w:lang w:val="hu-HU"/>
        </w:rPr>
      </w:pPr>
    </w:p>
    <w:p w:rsidR="008A2A34" w:rsidRPr="00562E03" w:rsidRDefault="008A2A34" w:rsidP="00A43C3D">
      <w:pPr>
        <w:jc w:val="center"/>
        <w:rPr>
          <w:rFonts w:ascii="Arial" w:hAnsi="Arial" w:cs="Arial"/>
          <w:b/>
          <w:bCs/>
          <w:noProof/>
          <w:lang w:val="hu-HU"/>
        </w:rPr>
      </w:pPr>
      <w:r w:rsidRPr="00562E03">
        <w:rPr>
          <w:rFonts w:ascii="Arial" w:hAnsi="Arial" w:cs="Arial"/>
          <w:b/>
          <w:bCs/>
          <w:noProof/>
          <w:lang w:val="hu-HU"/>
        </w:rPr>
        <w:t xml:space="preserve">Kutatómunka </w:t>
      </w:r>
      <w:r>
        <w:rPr>
          <w:rFonts w:ascii="Arial" w:hAnsi="Arial" w:cs="Arial"/>
          <w:b/>
          <w:bCs/>
          <w:noProof/>
          <w:lang w:val="hu-HU"/>
        </w:rPr>
        <w:t>201</w:t>
      </w:r>
      <w:r w:rsidR="00794D7E">
        <w:rPr>
          <w:rFonts w:ascii="Arial" w:hAnsi="Arial" w:cs="Arial"/>
          <w:b/>
          <w:bCs/>
          <w:noProof/>
          <w:lang w:val="hu-HU"/>
        </w:rPr>
        <w:t>5</w:t>
      </w:r>
      <w:r w:rsidR="00E8189F">
        <w:rPr>
          <w:rFonts w:ascii="Arial" w:hAnsi="Arial" w:cs="Arial"/>
          <w:b/>
          <w:bCs/>
          <w:noProof/>
          <w:lang w:val="hu-HU"/>
        </w:rPr>
        <w:t>.</w:t>
      </w:r>
      <w:r w:rsidR="00794D7E">
        <w:rPr>
          <w:rFonts w:ascii="Arial" w:hAnsi="Arial" w:cs="Arial"/>
          <w:b/>
          <w:bCs/>
          <w:noProof/>
          <w:lang w:val="hu-HU"/>
        </w:rPr>
        <w:t>jan</w:t>
      </w:r>
    </w:p>
    <w:p w:rsidR="008A2A34" w:rsidRDefault="000C2336" w:rsidP="00A43C3D">
      <w:pPr>
        <w:jc w:val="center"/>
        <w:rPr>
          <w:rFonts w:ascii="Arial" w:hAnsi="Arial" w:cs="Arial"/>
          <w:b/>
          <w:bCs/>
          <w:noProof/>
          <w:lang w:val="hu-HU"/>
        </w:rPr>
      </w:pPr>
      <w:r>
        <w:rPr>
          <w:rFonts w:ascii="Arial" w:hAnsi="Arial" w:cs="Arial"/>
          <w:b/>
          <w:bCs/>
          <w:noProof/>
          <w:lang w:val="hu-HU"/>
        </w:rPr>
        <w:t xml:space="preserve">BME </w:t>
      </w:r>
      <w:r w:rsidR="008A2A34" w:rsidRPr="00562E03">
        <w:rPr>
          <w:rFonts w:ascii="Arial" w:hAnsi="Arial" w:cs="Arial"/>
          <w:b/>
          <w:bCs/>
          <w:noProof/>
          <w:lang w:val="hu-HU"/>
        </w:rPr>
        <w:t>Gazdálkodás- és Szervezéstudományi Doktori Iskola</w:t>
      </w:r>
    </w:p>
    <w:p w:rsidR="00CC523F" w:rsidRDefault="00CC523F" w:rsidP="00CC523F">
      <w:pPr>
        <w:widowControl/>
        <w:suppressAutoHyphens w:val="0"/>
        <w:autoSpaceDE w:val="0"/>
        <w:autoSpaceDN w:val="0"/>
        <w:adjustRightInd w:val="0"/>
        <w:spacing w:line="360" w:lineRule="auto"/>
        <w:rPr>
          <w:rFonts w:ascii="Arial" w:hAnsi="Arial" w:cs="Arial"/>
          <w:b/>
          <w:sz w:val="20"/>
        </w:rPr>
      </w:pPr>
    </w:p>
    <w:p w:rsidR="001E73F9" w:rsidRDefault="001E73F9" w:rsidP="001E73F9">
      <w:pPr>
        <w:pStyle w:val="Szvegtrzs"/>
        <w:jc w:val="center"/>
        <w:rPr>
          <w:b/>
          <w:bCs w:val="0"/>
          <w:sz w:val="28"/>
          <w:szCs w:val="28"/>
          <w:lang w:val="hu-HU"/>
        </w:rPr>
      </w:pPr>
    </w:p>
    <w:p w:rsidR="008A6775" w:rsidRPr="003C153C" w:rsidRDefault="008A6775" w:rsidP="00705C3C">
      <w:pPr>
        <w:spacing w:line="360" w:lineRule="auto"/>
        <w:rPr>
          <w:rFonts w:ascii="Arial" w:hAnsi="Arial" w:cs="Arial"/>
          <w:b/>
          <w:sz w:val="28"/>
          <w:szCs w:val="28"/>
          <w:lang w:val="hu-HU"/>
        </w:rPr>
      </w:pPr>
      <w:r>
        <w:rPr>
          <w:rFonts w:ascii="Arial" w:hAnsi="Arial" w:cs="Arial"/>
          <w:bCs/>
          <w:sz w:val="20"/>
          <w:szCs w:val="20"/>
          <w:lang w:val="hu-HU"/>
        </w:rPr>
        <w:t xml:space="preserve">     </w:t>
      </w:r>
      <w:r w:rsidR="00705C3C" w:rsidRPr="003F2311">
        <w:rPr>
          <w:rFonts w:ascii="Arial" w:hAnsi="Arial" w:cs="Arial"/>
          <w:b/>
          <w:sz w:val="28"/>
          <w:szCs w:val="28"/>
          <w:lang w:val="hu-HU"/>
        </w:rPr>
        <w:t xml:space="preserve"> </w:t>
      </w:r>
      <w:r w:rsidRPr="003F2311">
        <w:rPr>
          <w:rFonts w:ascii="Arial" w:hAnsi="Arial" w:cs="Arial"/>
          <w:b/>
          <w:sz w:val="28"/>
          <w:szCs w:val="28"/>
          <w:lang w:val="hu-HU"/>
        </w:rPr>
        <w:t>Tartalomjegyzék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804"/>
        <w:gridCol w:w="1449"/>
      </w:tblGrid>
      <w:tr w:rsidR="008A6775" w:rsidRPr="003C153C" w:rsidTr="00687661">
        <w:tc>
          <w:tcPr>
            <w:tcW w:w="959" w:type="dxa"/>
          </w:tcPr>
          <w:p w:rsidR="008A6775" w:rsidRPr="003C153C" w:rsidRDefault="00663D2E" w:rsidP="00663D2E">
            <w:pPr>
              <w:pStyle w:val="Szvegtrzs"/>
              <w:spacing w:line="600" w:lineRule="auto"/>
              <w:jc w:val="center"/>
              <w:rPr>
                <w:rFonts w:ascii="Arial" w:hAnsi="Arial" w:cs="Arial"/>
                <w:b/>
                <w:noProof/>
                <w:lang w:val="hu-HU"/>
              </w:rPr>
            </w:pPr>
            <w:r w:rsidRPr="003C153C">
              <w:rPr>
                <w:rFonts w:ascii="Arial" w:hAnsi="Arial" w:cs="Arial"/>
                <w:b/>
                <w:noProof/>
                <w:lang w:val="hu-HU"/>
              </w:rPr>
              <w:t>1</w:t>
            </w:r>
          </w:p>
        </w:tc>
        <w:tc>
          <w:tcPr>
            <w:tcW w:w="6804" w:type="dxa"/>
          </w:tcPr>
          <w:p w:rsidR="008A6775" w:rsidRPr="003C153C" w:rsidRDefault="000C2336" w:rsidP="00A51366">
            <w:pPr>
              <w:pStyle w:val="Szvegtrzs"/>
              <w:spacing w:line="600" w:lineRule="auto"/>
              <w:jc w:val="left"/>
              <w:rPr>
                <w:rFonts w:ascii="Arial" w:hAnsi="Arial" w:cs="Arial"/>
                <w:noProof/>
                <w:lang w:val="hu-HU"/>
              </w:rPr>
            </w:pPr>
            <w:r>
              <w:rPr>
                <w:rFonts w:ascii="Arial" w:hAnsi="Arial" w:cs="Arial"/>
                <w:noProof/>
                <w:lang w:val="hu-HU"/>
              </w:rPr>
              <w:t>JEDI MANNAENERGY civil társasági ajánlás</w:t>
            </w:r>
          </w:p>
        </w:tc>
        <w:tc>
          <w:tcPr>
            <w:tcW w:w="1449" w:type="dxa"/>
          </w:tcPr>
          <w:p w:rsidR="008A6775"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4</w:t>
            </w:r>
          </w:p>
        </w:tc>
      </w:tr>
      <w:tr w:rsidR="008A6775" w:rsidRPr="003C153C" w:rsidTr="00687661">
        <w:tc>
          <w:tcPr>
            <w:tcW w:w="959" w:type="dxa"/>
          </w:tcPr>
          <w:p w:rsidR="008A6775" w:rsidRPr="003C153C" w:rsidRDefault="00663D2E" w:rsidP="00663D2E">
            <w:pPr>
              <w:pStyle w:val="Szvegtrzs"/>
              <w:spacing w:line="600" w:lineRule="auto"/>
              <w:jc w:val="center"/>
              <w:rPr>
                <w:rFonts w:ascii="Arial" w:hAnsi="Arial" w:cs="Arial"/>
                <w:b/>
                <w:noProof/>
                <w:lang w:val="hu-HU"/>
              </w:rPr>
            </w:pPr>
            <w:r w:rsidRPr="003C153C">
              <w:rPr>
                <w:rFonts w:ascii="Arial" w:hAnsi="Arial" w:cs="Arial"/>
                <w:b/>
                <w:noProof/>
                <w:lang w:val="hu-HU"/>
              </w:rPr>
              <w:t>2</w:t>
            </w:r>
          </w:p>
        </w:tc>
        <w:tc>
          <w:tcPr>
            <w:tcW w:w="6804" w:type="dxa"/>
          </w:tcPr>
          <w:p w:rsidR="008A6775" w:rsidRPr="003C153C" w:rsidRDefault="00E91AF7" w:rsidP="00697B1C">
            <w:pPr>
              <w:pStyle w:val="Szvegtrzs"/>
              <w:spacing w:line="600" w:lineRule="auto"/>
              <w:jc w:val="left"/>
              <w:rPr>
                <w:rFonts w:ascii="Arial" w:hAnsi="Arial" w:cs="Arial"/>
                <w:noProof/>
                <w:lang w:val="hu-HU"/>
              </w:rPr>
            </w:pPr>
            <w:r>
              <w:rPr>
                <w:rFonts w:ascii="Arial" w:hAnsi="Arial" w:cs="Arial"/>
                <w:noProof/>
                <w:lang w:val="hu-HU"/>
              </w:rPr>
              <w:t>Kiindulási tényadatok</w:t>
            </w:r>
          </w:p>
        </w:tc>
        <w:tc>
          <w:tcPr>
            <w:tcW w:w="1449" w:type="dxa"/>
          </w:tcPr>
          <w:p w:rsidR="008A6775"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5</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2.1</w:t>
            </w:r>
          </w:p>
        </w:tc>
        <w:tc>
          <w:tcPr>
            <w:tcW w:w="6804" w:type="dxa"/>
          </w:tcPr>
          <w:p w:rsidR="0013792E" w:rsidRPr="003C153C" w:rsidRDefault="0013792E" w:rsidP="00E91AF7">
            <w:pPr>
              <w:pStyle w:val="Szvegtrzs"/>
              <w:spacing w:line="600" w:lineRule="auto"/>
              <w:jc w:val="left"/>
              <w:rPr>
                <w:rFonts w:ascii="Arial" w:hAnsi="Arial" w:cs="Arial"/>
                <w:noProof/>
                <w:lang w:val="hu-HU"/>
              </w:rPr>
            </w:pPr>
            <w:r w:rsidRPr="003C153C">
              <w:rPr>
                <w:rFonts w:ascii="Arial" w:hAnsi="Arial" w:cs="Arial"/>
                <w:bCs w:val="0"/>
                <w:lang w:val="hu-HU"/>
              </w:rPr>
              <w:t xml:space="preserve">Lakossági energiahatékonyságra 2020-ig kormányzati forrásterv </w:t>
            </w:r>
            <w:r w:rsidR="00E91AF7">
              <w:rPr>
                <w:rFonts w:ascii="Arial" w:hAnsi="Arial" w:cs="Arial"/>
                <w:bCs w:val="0"/>
                <w:lang w:val="hu-HU"/>
              </w:rPr>
              <w:t>adat</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5</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2.2</w:t>
            </w:r>
          </w:p>
        </w:tc>
        <w:tc>
          <w:tcPr>
            <w:tcW w:w="6804" w:type="dxa"/>
          </w:tcPr>
          <w:p w:rsidR="0013792E" w:rsidRPr="003C153C" w:rsidRDefault="0013792E" w:rsidP="007220CF">
            <w:pPr>
              <w:pStyle w:val="Szvegtrzs"/>
              <w:spacing w:line="600" w:lineRule="auto"/>
              <w:jc w:val="left"/>
              <w:rPr>
                <w:rFonts w:ascii="Arial" w:hAnsi="Arial" w:cs="Arial"/>
                <w:noProof/>
                <w:lang w:val="hu-HU"/>
              </w:rPr>
            </w:pPr>
            <w:r w:rsidRPr="003C153C">
              <w:rPr>
                <w:rFonts w:ascii="Arial" w:hAnsi="Arial" w:cs="Arial"/>
                <w:lang w:val="hu-HU"/>
              </w:rPr>
              <w:t>Paradox összefüggési tények az energetikában.</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7</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2.3</w:t>
            </w:r>
          </w:p>
        </w:tc>
        <w:tc>
          <w:tcPr>
            <w:tcW w:w="6804" w:type="dxa"/>
          </w:tcPr>
          <w:p w:rsidR="0013792E" w:rsidRPr="003C153C" w:rsidRDefault="0013792E" w:rsidP="007220CF">
            <w:pPr>
              <w:pStyle w:val="Szvegtrzs"/>
              <w:spacing w:line="600" w:lineRule="auto"/>
              <w:jc w:val="left"/>
              <w:rPr>
                <w:rFonts w:ascii="Arial" w:hAnsi="Arial" w:cs="Arial"/>
                <w:noProof/>
                <w:lang w:val="hu-HU"/>
              </w:rPr>
            </w:pPr>
            <w:r w:rsidRPr="003C153C">
              <w:rPr>
                <w:rFonts w:ascii="Arial" w:hAnsi="Arial" w:cs="Arial"/>
                <w:lang w:val="hu-HU"/>
              </w:rPr>
              <w:t>Magyar lakossági áram rezsicsökkentési tények 2015-ben</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8</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2.4</w:t>
            </w:r>
          </w:p>
        </w:tc>
        <w:tc>
          <w:tcPr>
            <w:tcW w:w="6804" w:type="dxa"/>
          </w:tcPr>
          <w:p w:rsidR="0013792E" w:rsidRPr="003C153C" w:rsidRDefault="0013792E" w:rsidP="007220CF">
            <w:pPr>
              <w:pStyle w:val="Szvegtrzs"/>
              <w:spacing w:line="600" w:lineRule="auto"/>
              <w:jc w:val="left"/>
              <w:rPr>
                <w:rFonts w:ascii="Arial" w:hAnsi="Arial" w:cs="Arial"/>
                <w:noProof/>
                <w:lang w:val="hu-HU"/>
              </w:rPr>
            </w:pPr>
            <w:r w:rsidRPr="003C153C">
              <w:rPr>
                <w:rFonts w:ascii="Arial" w:hAnsi="Arial" w:cs="Arial"/>
                <w:lang w:val="hu-HU"/>
              </w:rPr>
              <w:t>Kutatási feladat meghatározó műszaki-gazdasági tények</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9</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2.5</w:t>
            </w:r>
          </w:p>
        </w:tc>
        <w:tc>
          <w:tcPr>
            <w:tcW w:w="6804" w:type="dxa"/>
          </w:tcPr>
          <w:p w:rsidR="0013792E" w:rsidRPr="003C153C" w:rsidRDefault="0011028B" w:rsidP="0011028B">
            <w:pPr>
              <w:pStyle w:val="Szvegtrzs"/>
              <w:spacing w:line="600" w:lineRule="auto"/>
              <w:jc w:val="left"/>
              <w:rPr>
                <w:rFonts w:ascii="Arial" w:hAnsi="Arial" w:cs="Arial"/>
                <w:noProof/>
                <w:lang w:val="hu-HU"/>
              </w:rPr>
            </w:pPr>
            <w:r w:rsidRPr="003C153C">
              <w:rPr>
                <w:rFonts w:ascii="Arial" w:hAnsi="Arial" w:cs="Arial"/>
                <w:lang w:val="hu-HU"/>
              </w:rPr>
              <w:t>2700 MW</w:t>
            </w:r>
            <w:r w:rsidR="0013792E" w:rsidRPr="003C153C">
              <w:rPr>
                <w:rFonts w:ascii="Arial" w:hAnsi="Arial" w:cs="Arial"/>
                <w:lang w:val="hu-HU"/>
              </w:rPr>
              <w:t xml:space="preserve"> lakossági</w:t>
            </w:r>
            <w:r w:rsidRPr="003C153C">
              <w:rPr>
                <w:rFonts w:ascii="Arial" w:hAnsi="Arial" w:cs="Arial"/>
                <w:lang w:val="hu-HU"/>
              </w:rPr>
              <w:t xml:space="preserve"> napelem</w:t>
            </w:r>
            <w:r w:rsidR="0013792E" w:rsidRPr="003C153C">
              <w:rPr>
                <w:rFonts w:ascii="Arial" w:hAnsi="Arial" w:cs="Arial"/>
                <w:lang w:val="hu-HU"/>
              </w:rPr>
              <w:t xml:space="preserve"> ESCO </w:t>
            </w:r>
            <w:r w:rsidRPr="003C153C">
              <w:rPr>
                <w:rFonts w:ascii="Arial" w:hAnsi="Arial" w:cs="Arial"/>
                <w:lang w:val="hu-HU"/>
              </w:rPr>
              <w:t xml:space="preserve">program </w:t>
            </w:r>
            <w:r w:rsidR="0013792E" w:rsidRPr="003C153C">
              <w:rPr>
                <w:rFonts w:ascii="Arial" w:hAnsi="Arial" w:cs="Arial"/>
                <w:lang w:val="hu-HU"/>
              </w:rPr>
              <w:t>forrásterv</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11</w:t>
            </w:r>
          </w:p>
        </w:tc>
      </w:tr>
      <w:tr w:rsidR="0013792E" w:rsidRPr="003C153C" w:rsidTr="00687661">
        <w:tc>
          <w:tcPr>
            <w:tcW w:w="959" w:type="dxa"/>
          </w:tcPr>
          <w:p w:rsidR="0013792E" w:rsidRPr="003C153C" w:rsidRDefault="00A51366" w:rsidP="00663D2E">
            <w:pPr>
              <w:pStyle w:val="Szvegtrzs"/>
              <w:spacing w:line="600" w:lineRule="auto"/>
              <w:jc w:val="center"/>
              <w:rPr>
                <w:rFonts w:ascii="Arial" w:hAnsi="Arial" w:cs="Arial"/>
                <w:b/>
                <w:noProof/>
                <w:lang w:val="hu-HU"/>
              </w:rPr>
            </w:pPr>
            <w:r w:rsidRPr="003C153C">
              <w:rPr>
                <w:rFonts w:ascii="Arial" w:hAnsi="Arial" w:cs="Arial"/>
                <w:b/>
                <w:noProof/>
                <w:lang w:val="hu-HU"/>
              </w:rPr>
              <w:t>2.</w:t>
            </w:r>
            <w:r w:rsidR="0013792E" w:rsidRPr="003C153C">
              <w:rPr>
                <w:rFonts w:ascii="Arial" w:hAnsi="Arial" w:cs="Arial"/>
                <w:b/>
                <w:noProof/>
                <w:lang w:val="hu-HU"/>
              </w:rPr>
              <w:t>6</w:t>
            </w:r>
          </w:p>
        </w:tc>
        <w:tc>
          <w:tcPr>
            <w:tcW w:w="6804" w:type="dxa"/>
          </w:tcPr>
          <w:p w:rsidR="0013792E" w:rsidRPr="003C153C" w:rsidRDefault="0013792E" w:rsidP="007220CF">
            <w:pPr>
              <w:pStyle w:val="Szvegtrzs"/>
              <w:spacing w:line="600" w:lineRule="auto"/>
              <w:jc w:val="left"/>
              <w:rPr>
                <w:rFonts w:ascii="Arial" w:hAnsi="Arial" w:cs="Arial"/>
                <w:noProof/>
                <w:lang w:val="hu-HU"/>
              </w:rPr>
            </w:pPr>
            <w:r w:rsidRPr="003C153C">
              <w:rPr>
                <w:rFonts w:ascii="Arial" w:hAnsi="Arial" w:cs="Arial"/>
                <w:noProof/>
                <w:lang w:val="hu-HU"/>
              </w:rPr>
              <w:t xml:space="preserve">Európai szintű </w:t>
            </w:r>
            <w:r w:rsidR="0011028B" w:rsidRPr="003C153C">
              <w:rPr>
                <w:rFonts w:ascii="Arial" w:hAnsi="Arial" w:cs="Arial"/>
                <w:noProof/>
                <w:lang w:val="hu-HU"/>
              </w:rPr>
              <w:t xml:space="preserve">2700 MW napelem </w:t>
            </w:r>
            <w:r w:rsidRPr="003C153C">
              <w:rPr>
                <w:rFonts w:ascii="Arial" w:hAnsi="Arial" w:cs="Arial"/>
                <w:noProof/>
                <w:lang w:val="hu-HU"/>
              </w:rPr>
              <w:t>beruházási forrástervi tények</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12</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2.7</w:t>
            </w:r>
          </w:p>
        </w:tc>
        <w:tc>
          <w:tcPr>
            <w:tcW w:w="6804" w:type="dxa"/>
          </w:tcPr>
          <w:p w:rsidR="0013792E" w:rsidRPr="003C153C" w:rsidRDefault="00A51366" w:rsidP="00A51366">
            <w:pPr>
              <w:pStyle w:val="Szvegtrzs"/>
              <w:spacing w:line="600" w:lineRule="auto"/>
              <w:jc w:val="left"/>
              <w:rPr>
                <w:rFonts w:ascii="Arial" w:hAnsi="Arial" w:cs="Arial"/>
                <w:noProof/>
                <w:lang w:val="hu-HU"/>
              </w:rPr>
            </w:pPr>
            <w:r w:rsidRPr="003C153C">
              <w:rPr>
                <w:rFonts w:ascii="Arial" w:hAnsi="Arial" w:cs="Arial"/>
                <w:lang w:val="hu-HU"/>
              </w:rPr>
              <w:t>2700 MW l</w:t>
            </w:r>
            <w:r w:rsidR="0013792E" w:rsidRPr="003C153C">
              <w:rPr>
                <w:rFonts w:ascii="Arial" w:hAnsi="Arial" w:cs="Arial"/>
                <w:lang w:val="hu-HU"/>
              </w:rPr>
              <w:t>akossági napelemes javakkal kapcsolatos tények</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13</w:t>
            </w:r>
          </w:p>
        </w:tc>
      </w:tr>
      <w:tr w:rsidR="008A6775" w:rsidRPr="003C153C" w:rsidTr="00687661">
        <w:tc>
          <w:tcPr>
            <w:tcW w:w="959" w:type="dxa"/>
          </w:tcPr>
          <w:p w:rsidR="008A6775" w:rsidRPr="003C153C" w:rsidRDefault="00663D2E" w:rsidP="00663D2E">
            <w:pPr>
              <w:pStyle w:val="Szvegtrzs"/>
              <w:spacing w:line="600" w:lineRule="auto"/>
              <w:jc w:val="center"/>
              <w:rPr>
                <w:rFonts w:ascii="Arial" w:hAnsi="Arial" w:cs="Arial"/>
                <w:b/>
                <w:noProof/>
                <w:lang w:val="hu-HU"/>
              </w:rPr>
            </w:pPr>
            <w:r w:rsidRPr="003C153C">
              <w:rPr>
                <w:rFonts w:ascii="Arial" w:hAnsi="Arial" w:cs="Arial"/>
                <w:b/>
                <w:noProof/>
                <w:lang w:val="hu-HU"/>
              </w:rPr>
              <w:t>3</w:t>
            </w:r>
          </w:p>
        </w:tc>
        <w:tc>
          <w:tcPr>
            <w:tcW w:w="6804" w:type="dxa"/>
          </w:tcPr>
          <w:p w:rsidR="008A6775" w:rsidRPr="003C153C" w:rsidRDefault="00A51366" w:rsidP="007220CF">
            <w:pPr>
              <w:pStyle w:val="Szvegtrzs"/>
              <w:spacing w:line="600" w:lineRule="auto"/>
              <w:jc w:val="left"/>
              <w:rPr>
                <w:rFonts w:ascii="Arial" w:hAnsi="Arial" w:cs="Arial"/>
                <w:noProof/>
                <w:lang w:val="hu-HU"/>
              </w:rPr>
            </w:pPr>
            <w:r w:rsidRPr="003C153C">
              <w:rPr>
                <w:rFonts w:ascii="Arial" w:hAnsi="Arial" w:cs="Arial"/>
                <w:noProof/>
                <w:lang w:val="hu-HU"/>
              </w:rPr>
              <w:t>2700 MW</w:t>
            </w:r>
            <w:r w:rsidR="003F2311" w:rsidRPr="003C153C">
              <w:rPr>
                <w:rFonts w:ascii="Arial" w:hAnsi="Arial" w:cs="Arial"/>
                <w:noProof/>
                <w:lang w:val="hu-HU"/>
              </w:rPr>
              <w:t xml:space="preserve"> lakossági napelemes </w:t>
            </w:r>
            <w:r w:rsidR="00F1284E" w:rsidRPr="003C153C">
              <w:rPr>
                <w:rFonts w:ascii="Arial" w:hAnsi="Arial" w:cs="Arial"/>
                <w:noProof/>
                <w:lang w:val="hu-HU"/>
              </w:rPr>
              <w:t xml:space="preserve">ESCO </w:t>
            </w:r>
            <w:r w:rsidR="00C46A58" w:rsidRPr="003C153C">
              <w:rPr>
                <w:rFonts w:ascii="Arial" w:hAnsi="Arial" w:cs="Arial"/>
                <w:noProof/>
                <w:lang w:val="hu-HU"/>
              </w:rPr>
              <w:t xml:space="preserve">beruházás </w:t>
            </w:r>
            <w:r w:rsidR="003F2311" w:rsidRPr="003C153C">
              <w:rPr>
                <w:rFonts w:ascii="Arial" w:hAnsi="Arial" w:cs="Arial"/>
                <w:noProof/>
                <w:lang w:val="hu-HU"/>
              </w:rPr>
              <w:t>modell</w:t>
            </w:r>
          </w:p>
        </w:tc>
        <w:tc>
          <w:tcPr>
            <w:tcW w:w="1449" w:type="dxa"/>
          </w:tcPr>
          <w:p w:rsidR="008A6775"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17</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3.1</w:t>
            </w:r>
          </w:p>
        </w:tc>
        <w:tc>
          <w:tcPr>
            <w:tcW w:w="6804" w:type="dxa"/>
          </w:tcPr>
          <w:p w:rsidR="0013792E" w:rsidRPr="003C153C" w:rsidRDefault="0013792E" w:rsidP="00E91AF7">
            <w:pPr>
              <w:pStyle w:val="Szvegtrzs"/>
              <w:spacing w:line="600" w:lineRule="auto"/>
              <w:jc w:val="left"/>
              <w:rPr>
                <w:rFonts w:ascii="Arial" w:hAnsi="Arial" w:cs="Arial"/>
                <w:noProof/>
                <w:lang w:val="hu-HU"/>
              </w:rPr>
            </w:pPr>
            <w:r w:rsidRPr="003C153C">
              <w:rPr>
                <w:rFonts w:ascii="Arial" w:hAnsi="Arial" w:cs="Arial"/>
                <w:lang w:val="hu-HU"/>
              </w:rPr>
              <w:t>Az éghajlatváltozás rajtad múlik</w:t>
            </w:r>
            <w:proofErr w:type="gramStart"/>
            <w:r w:rsidR="00E91AF7">
              <w:rPr>
                <w:rFonts w:ascii="Arial" w:hAnsi="Arial" w:cs="Arial"/>
                <w:lang w:val="hu-HU"/>
              </w:rPr>
              <w:t>?</w:t>
            </w:r>
            <w:r w:rsidR="00A51366" w:rsidRPr="003C153C">
              <w:rPr>
                <w:rFonts w:ascii="Arial" w:hAnsi="Arial" w:cs="Arial"/>
                <w:lang w:val="hu-HU"/>
              </w:rPr>
              <w:t>!</w:t>
            </w:r>
            <w:proofErr w:type="gramEnd"/>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17</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3.2</w:t>
            </w:r>
          </w:p>
        </w:tc>
        <w:tc>
          <w:tcPr>
            <w:tcW w:w="6804" w:type="dxa"/>
          </w:tcPr>
          <w:p w:rsidR="0013792E" w:rsidRPr="003C153C" w:rsidRDefault="00A51366" w:rsidP="007220CF">
            <w:pPr>
              <w:pStyle w:val="Szvegtrzs"/>
              <w:spacing w:line="600" w:lineRule="auto"/>
              <w:jc w:val="left"/>
              <w:rPr>
                <w:rFonts w:ascii="Arial" w:hAnsi="Arial" w:cs="Arial"/>
                <w:noProof/>
                <w:lang w:val="hu-HU"/>
              </w:rPr>
            </w:pPr>
            <w:r w:rsidRPr="003C153C">
              <w:rPr>
                <w:rFonts w:ascii="Arial" w:hAnsi="Arial" w:cs="Arial"/>
                <w:lang w:val="hu-HU"/>
              </w:rPr>
              <w:t>2700 MW napelem</w:t>
            </w:r>
            <w:r w:rsidR="0013792E" w:rsidRPr="003C153C">
              <w:rPr>
                <w:rFonts w:ascii="Arial" w:hAnsi="Arial" w:cs="Arial"/>
                <w:lang w:val="hu-HU"/>
              </w:rPr>
              <w:t xml:space="preserve"> szubszidiaritás és/vagy megyei decentralizáció?</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18</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3.2.1</w:t>
            </w:r>
          </w:p>
        </w:tc>
        <w:tc>
          <w:tcPr>
            <w:tcW w:w="6804" w:type="dxa"/>
          </w:tcPr>
          <w:p w:rsidR="0013792E" w:rsidRPr="003C153C" w:rsidRDefault="00A51366" w:rsidP="007220CF">
            <w:pPr>
              <w:pStyle w:val="Szvegtrzs"/>
              <w:spacing w:line="600" w:lineRule="auto"/>
              <w:jc w:val="left"/>
              <w:rPr>
                <w:rFonts w:ascii="Arial" w:hAnsi="Arial" w:cs="Arial"/>
                <w:noProof/>
                <w:lang w:val="hu-HU"/>
              </w:rPr>
            </w:pPr>
            <w:r w:rsidRPr="003C153C">
              <w:rPr>
                <w:rFonts w:ascii="Arial" w:hAnsi="Arial" w:cs="Arial"/>
                <w:lang w:val="hu-HU"/>
              </w:rPr>
              <w:t>2700 MW</w:t>
            </w:r>
            <w:r w:rsidR="0013792E" w:rsidRPr="003C153C">
              <w:rPr>
                <w:rFonts w:ascii="Arial" w:hAnsi="Arial" w:cs="Arial"/>
                <w:lang w:val="hu-HU"/>
              </w:rPr>
              <w:t xml:space="preserve"> lakossági energiahatékonysági decentralizáció elve</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18</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3.2.2</w:t>
            </w:r>
          </w:p>
        </w:tc>
        <w:tc>
          <w:tcPr>
            <w:tcW w:w="6804" w:type="dxa"/>
          </w:tcPr>
          <w:p w:rsidR="0013792E" w:rsidRPr="003C153C" w:rsidRDefault="00A51366" w:rsidP="007220CF">
            <w:pPr>
              <w:pStyle w:val="Szvegtrzs"/>
              <w:spacing w:line="600" w:lineRule="auto"/>
              <w:jc w:val="left"/>
              <w:rPr>
                <w:rFonts w:ascii="Arial" w:hAnsi="Arial" w:cs="Arial"/>
                <w:noProof/>
                <w:lang w:val="hu-HU"/>
              </w:rPr>
            </w:pPr>
            <w:r w:rsidRPr="003C153C">
              <w:rPr>
                <w:rFonts w:ascii="Arial" w:hAnsi="Arial" w:cs="Arial"/>
                <w:lang w:val="hu-HU"/>
              </w:rPr>
              <w:t>2700 MW</w:t>
            </w:r>
            <w:r w:rsidR="0013792E" w:rsidRPr="003C153C">
              <w:rPr>
                <w:rFonts w:ascii="Arial" w:hAnsi="Arial" w:cs="Arial"/>
                <w:lang w:val="hu-HU"/>
              </w:rPr>
              <w:t xml:space="preserve"> lakossági energiahatékonysági szubszidiaritás elve</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19</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lastRenderedPageBreak/>
              <w:t>3.3</w:t>
            </w:r>
          </w:p>
        </w:tc>
        <w:tc>
          <w:tcPr>
            <w:tcW w:w="6804" w:type="dxa"/>
          </w:tcPr>
          <w:p w:rsidR="0013792E" w:rsidRPr="003C153C" w:rsidRDefault="00A51366" w:rsidP="007220CF">
            <w:pPr>
              <w:pStyle w:val="Szvegtrzs"/>
              <w:spacing w:line="600" w:lineRule="auto"/>
              <w:jc w:val="left"/>
              <w:rPr>
                <w:rFonts w:ascii="Arial" w:hAnsi="Arial" w:cs="Arial"/>
                <w:noProof/>
                <w:lang w:val="hu-HU"/>
              </w:rPr>
            </w:pPr>
            <w:r w:rsidRPr="003C153C">
              <w:rPr>
                <w:rFonts w:ascii="Arial" w:hAnsi="Arial" w:cs="Arial"/>
                <w:lang w:val="hu-HU" w:eastAsia="hu-HU"/>
              </w:rPr>
              <w:t xml:space="preserve">2700 </w:t>
            </w:r>
            <w:proofErr w:type="gramStart"/>
            <w:r w:rsidRPr="003C153C">
              <w:rPr>
                <w:rFonts w:ascii="Arial" w:hAnsi="Arial" w:cs="Arial"/>
                <w:lang w:val="hu-HU" w:eastAsia="hu-HU"/>
              </w:rPr>
              <w:t xml:space="preserve">MW </w:t>
            </w:r>
            <w:r w:rsidR="0013792E" w:rsidRPr="003C153C">
              <w:rPr>
                <w:rFonts w:ascii="Arial" w:hAnsi="Arial" w:cs="Arial"/>
                <w:lang w:val="hu-HU" w:eastAsia="hu-HU"/>
              </w:rPr>
              <w:t xml:space="preserve"> lakossági</w:t>
            </w:r>
            <w:proofErr w:type="gramEnd"/>
            <w:r w:rsidR="0013792E" w:rsidRPr="003C153C">
              <w:rPr>
                <w:rFonts w:ascii="Arial" w:hAnsi="Arial" w:cs="Arial"/>
                <w:lang w:val="hu-HU" w:eastAsia="hu-HU"/>
              </w:rPr>
              <w:t xml:space="preserve"> napelemes ELENA projekt tények</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21</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3,4</w:t>
            </w:r>
          </w:p>
        </w:tc>
        <w:tc>
          <w:tcPr>
            <w:tcW w:w="6804" w:type="dxa"/>
          </w:tcPr>
          <w:p w:rsidR="0013792E" w:rsidRPr="003C153C" w:rsidRDefault="00A51366" w:rsidP="007220CF">
            <w:pPr>
              <w:pStyle w:val="Szvegtrzs"/>
              <w:spacing w:line="600" w:lineRule="auto"/>
              <w:jc w:val="left"/>
              <w:rPr>
                <w:rFonts w:ascii="Arial" w:hAnsi="Arial" w:cs="Arial"/>
                <w:noProof/>
                <w:lang w:val="hu-HU"/>
              </w:rPr>
            </w:pPr>
            <w:r w:rsidRPr="003C153C">
              <w:rPr>
                <w:rFonts w:ascii="Arial" w:hAnsi="Arial" w:cs="Arial"/>
                <w:lang w:val="hu-HU" w:eastAsia="hu-HU"/>
              </w:rPr>
              <w:t>2700 MW</w:t>
            </w:r>
            <w:r w:rsidR="0013792E" w:rsidRPr="003C153C">
              <w:rPr>
                <w:rFonts w:ascii="Arial" w:hAnsi="Arial" w:cs="Arial"/>
                <w:lang w:val="hu-HU" w:eastAsia="hu-HU"/>
              </w:rPr>
              <w:t xml:space="preserve"> lakossági napelemes ELENA </w:t>
            </w:r>
            <w:proofErr w:type="gramStart"/>
            <w:r w:rsidR="0013792E" w:rsidRPr="003C153C">
              <w:rPr>
                <w:rFonts w:ascii="Arial" w:hAnsi="Arial" w:cs="Arial"/>
                <w:lang w:val="hu-HU" w:eastAsia="hu-HU"/>
              </w:rPr>
              <w:t>projekt kutatási</w:t>
            </w:r>
            <w:proofErr w:type="gramEnd"/>
            <w:r w:rsidR="0013792E" w:rsidRPr="003C153C">
              <w:rPr>
                <w:rFonts w:ascii="Arial" w:hAnsi="Arial" w:cs="Arial"/>
                <w:lang w:val="hu-HU" w:eastAsia="hu-HU"/>
              </w:rPr>
              <w:t xml:space="preserve"> hipotézis</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22</w:t>
            </w:r>
          </w:p>
        </w:tc>
      </w:tr>
      <w:tr w:rsidR="0013792E" w:rsidRPr="003C153C" w:rsidTr="00687661">
        <w:tc>
          <w:tcPr>
            <w:tcW w:w="959" w:type="dxa"/>
          </w:tcPr>
          <w:p w:rsidR="0013792E" w:rsidRPr="003C153C" w:rsidRDefault="0013792E" w:rsidP="00663D2E">
            <w:pPr>
              <w:pStyle w:val="Szvegtrzs"/>
              <w:spacing w:line="600" w:lineRule="auto"/>
              <w:jc w:val="center"/>
              <w:rPr>
                <w:rFonts w:ascii="Arial" w:hAnsi="Arial" w:cs="Arial"/>
                <w:b/>
                <w:noProof/>
                <w:lang w:val="hu-HU"/>
              </w:rPr>
            </w:pPr>
            <w:r w:rsidRPr="003C153C">
              <w:rPr>
                <w:rFonts w:ascii="Arial" w:hAnsi="Arial" w:cs="Arial"/>
                <w:b/>
                <w:noProof/>
                <w:lang w:val="hu-HU"/>
              </w:rPr>
              <w:t>3.5</w:t>
            </w:r>
          </w:p>
        </w:tc>
        <w:tc>
          <w:tcPr>
            <w:tcW w:w="6804" w:type="dxa"/>
          </w:tcPr>
          <w:p w:rsidR="0013792E" w:rsidRPr="003C153C" w:rsidRDefault="00A51366" w:rsidP="007220CF">
            <w:pPr>
              <w:pStyle w:val="Szvegtrzs"/>
              <w:spacing w:line="600" w:lineRule="auto"/>
              <w:jc w:val="left"/>
              <w:rPr>
                <w:rFonts w:ascii="Arial" w:hAnsi="Arial" w:cs="Arial"/>
                <w:noProof/>
                <w:lang w:val="hu-HU"/>
              </w:rPr>
            </w:pPr>
            <w:r w:rsidRPr="003C153C">
              <w:rPr>
                <w:rFonts w:ascii="Arial" w:hAnsi="Arial" w:cs="Arial"/>
                <w:lang w:val="hu-HU"/>
              </w:rPr>
              <w:t>2700 MW</w:t>
            </w:r>
            <w:r w:rsidR="0013792E" w:rsidRPr="003C153C">
              <w:rPr>
                <w:rFonts w:ascii="Arial" w:hAnsi="Arial" w:cs="Arial"/>
                <w:lang w:val="hu-HU"/>
              </w:rPr>
              <w:t xml:space="preserve"> napelem zöldáram Virtuális Erőmű teljesítmény</w:t>
            </w:r>
            <w:r w:rsidRPr="003C153C">
              <w:rPr>
                <w:rFonts w:ascii="Arial" w:hAnsi="Arial" w:cs="Arial"/>
                <w:lang w:val="hu-HU"/>
              </w:rPr>
              <w:t xml:space="preserve"> </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25</w:t>
            </w:r>
          </w:p>
        </w:tc>
      </w:tr>
      <w:tr w:rsidR="008A6775" w:rsidRPr="003C153C" w:rsidTr="00687661">
        <w:tc>
          <w:tcPr>
            <w:tcW w:w="959" w:type="dxa"/>
          </w:tcPr>
          <w:p w:rsidR="008A6775" w:rsidRPr="003C153C" w:rsidRDefault="00663D2E" w:rsidP="00663D2E">
            <w:pPr>
              <w:pStyle w:val="Szvegtrzs"/>
              <w:spacing w:line="600" w:lineRule="auto"/>
              <w:jc w:val="center"/>
              <w:rPr>
                <w:rFonts w:ascii="Arial" w:hAnsi="Arial" w:cs="Arial"/>
                <w:b/>
                <w:noProof/>
                <w:lang w:val="hu-HU"/>
              </w:rPr>
            </w:pPr>
            <w:r w:rsidRPr="003C153C">
              <w:rPr>
                <w:rFonts w:ascii="Arial" w:hAnsi="Arial" w:cs="Arial"/>
                <w:b/>
                <w:noProof/>
                <w:lang w:val="hu-HU"/>
              </w:rPr>
              <w:t>4</w:t>
            </w:r>
          </w:p>
        </w:tc>
        <w:tc>
          <w:tcPr>
            <w:tcW w:w="6804" w:type="dxa"/>
          </w:tcPr>
          <w:p w:rsidR="008A6775" w:rsidRPr="003C153C" w:rsidRDefault="00A51366" w:rsidP="00A51366">
            <w:pPr>
              <w:pStyle w:val="Szvegtrzs"/>
              <w:spacing w:line="600" w:lineRule="auto"/>
              <w:jc w:val="left"/>
              <w:rPr>
                <w:rFonts w:ascii="Arial" w:hAnsi="Arial" w:cs="Arial"/>
                <w:noProof/>
                <w:lang w:val="hu-HU"/>
              </w:rPr>
            </w:pPr>
            <w:r w:rsidRPr="003C153C">
              <w:rPr>
                <w:rFonts w:ascii="Arial" w:hAnsi="Arial" w:cs="Arial"/>
                <w:noProof/>
                <w:lang w:val="hu-HU"/>
              </w:rPr>
              <w:t xml:space="preserve">4 MW </w:t>
            </w:r>
            <w:r w:rsidR="003F2311" w:rsidRPr="003C153C">
              <w:rPr>
                <w:rFonts w:ascii="Arial" w:hAnsi="Arial" w:cs="Arial"/>
                <w:noProof/>
                <w:lang w:val="hu-HU"/>
              </w:rPr>
              <w:t>lakossági napelemes ESCO</w:t>
            </w:r>
            <w:r w:rsidR="00F1284E" w:rsidRPr="003C153C">
              <w:rPr>
                <w:rFonts w:ascii="Arial" w:hAnsi="Arial" w:cs="Arial"/>
                <w:noProof/>
                <w:lang w:val="hu-HU"/>
              </w:rPr>
              <w:t xml:space="preserve"> </w:t>
            </w:r>
            <w:r w:rsidR="00C46A58" w:rsidRPr="003C153C">
              <w:rPr>
                <w:rFonts w:ascii="Arial" w:hAnsi="Arial" w:cs="Arial"/>
                <w:noProof/>
                <w:lang w:val="hu-HU"/>
              </w:rPr>
              <w:t xml:space="preserve">beruházás </w:t>
            </w:r>
            <w:r w:rsidR="00F1284E" w:rsidRPr="003C153C">
              <w:rPr>
                <w:rFonts w:ascii="Arial" w:hAnsi="Arial" w:cs="Arial"/>
                <w:noProof/>
                <w:lang w:val="hu-HU"/>
              </w:rPr>
              <w:t xml:space="preserve">modell </w:t>
            </w:r>
          </w:p>
        </w:tc>
        <w:tc>
          <w:tcPr>
            <w:tcW w:w="1449" w:type="dxa"/>
          </w:tcPr>
          <w:p w:rsidR="008A6775"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27</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4.1</w:t>
            </w:r>
          </w:p>
        </w:tc>
        <w:tc>
          <w:tcPr>
            <w:tcW w:w="6804" w:type="dxa"/>
          </w:tcPr>
          <w:p w:rsidR="0013792E" w:rsidRPr="003C153C" w:rsidRDefault="0039087E" w:rsidP="007220CF">
            <w:pPr>
              <w:pStyle w:val="Szvegtrzs"/>
              <w:spacing w:line="600" w:lineRule="auto"/>
              <w:jc w:val="left"/>
              <w:rPr>
                <w:rFonts w:ascii="Arial" w:hAnsi="Arial" w:cs="Arial"/>
                <w:noProof/>
                <w:lang w:val="hu-HU"/>
              </w:rPr>
            </w:pPr>
            <w:r w:rsidRPr="003C153C">
              <w:rPr>
                <w:rFonts w:ascii="Arial" w:hAnsi="Arial" w:cs="Arial"/>
                <w:lang w:val="hu-HU"/>
              </w:rPr>
              <w:t>A nemzeti megújhodás helyi programja</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27</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4.2</w:t>
            </w:r>
          </w:p>
        </w:tc>
        <w:tc>
          <w:tcPr>
            <w:tcW w:w="6804" w:type="dxa"/>
          </w:tcPr>
          <w:p w:rsidR="0013792E" w:rsidRPr="003C153C" w:rsidRDefault="00A51366" w:rsidP="00A51366">
            <w:pPr>
              <w:pStyle w:val="Szvegtrzs"/>
              <w:spacing w:line="600" w:lineRule="auto"/>
              <w:jc w:val="left"/>
              <w:rPr>
                <w:rFonts w:ascii="Arial" w:hAnsi="Arial" w:cs="Arial"/>
                <w:noProof/>
                <w:lang w:val="hu-HU"/>
              </w:rPr>
            </w:pPr>
            <w:r w:rsidRPr="003C153C">
              <w:rPr>
                <w:rFonts w:ascii="Arial" w:hAnsi="Arial" w:cs="Arial"/>
                <w:lang w:val="hu-HU"/>
              </w:rPr>
              <w:t>4MW z</w:t>
            </w:r>
            <w:r w:rsidR="0039087E" w:rsidRPr="003C153C">
              <w:rPr>
                <w:rFonts w:ascii="Arial" w:hAnsi="Arial" w:cs="Arial"/>
                <w:lang w:val="hu-HU"/>
              </w:rPr>
              <w:t>öldáram termelő és fogyasztó szövetkezeti kiserőművek</w:t>
            </w:r>
          </w:p>
        </w:tc>
        <w:tc>
          <w:tcPr>
            <w:tcW w:w="1449" w:type="dxa"/>
          </w:tcPr>
          <w:p w:rsidR="0013792E" w:rsidRPr="003C153C" w:rsidRDefault="00A51366" w:rsidP="00F1284E">
            <w:pPr>
              <w:pStyle w:val="Szvegtrzs"/>
              <w:spacing w:line="600" w:lineRule="auto"/>
              <w:jc w:val="center"/>
              <w:rPr>
                <w:rFonts w:ascii="Arial" w:hAnsi="Arial" w:cs="Arial"/>
                <w:noProof/>
                <w:lang w:val="hu-HU"/>
              </w:rPr>
            </w:pPr>
            <w:r w:rsidRPr="003C153C">
              <w:rPr>
                <w:rFonts w:ascii="Arial" w:hAnsi="Arial" w:cs="Arial"/>
                <w:noProof/>
                <w:lang w:val="hu-HU"/>
              </w:rPr>
              <w:t>28</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4.3</w:t>
            </w:r>
          </w:p>
        </w:tc>
        <w:tc>
          <w:tcPr>
            <w:tcW w:w="6804" w:type="dxa"/>
          </w:tcPr>
          <w:p w:rsidR="0013792E" w:rsidRPr="003C153C" w:rsidRDefault="0039087E" w:rsidP="00E91AF7">
            <w:pPr>
              <w:pStyle w:val="Szvegtrzs"/>
              <w:spacing w:line="600" w:lineRule="auto"/>
              <w:jc w:val="left"/>
              <w:rPr>
                <w:rFonts w:ascii="Arial" w:hAnsi="Arial" w:cs="Arial"/>
                <w:noProof/>
                <w:lang w:val="hu-HU"/>
              </w:rPr>
            </w:pPr>
            <w:r w:rsidRPr="003C153C">
              <w:rPr>
                <w:rFonts w:ascii="Arial" w:hAnsi="Arial" w:cs="Arial"/>
                <w:lang w:val="hu-HU"/>
              </w:rPr>
              <w:t xml:space="preserve">50 kW alatti zöldáram </w:t>
            </w:r>
            <w:r w:rsidR="00E91AF7">
              <w:rPr>
                <w:rFonts w:ascii="Arial" w:hAnsi="Arial" w:cs="Arial"/>
                <w:lang w:val="hu-HU"/>
              </w:rPr>
              <w:t>közbeszerzés</w:t>
            </w:r>
          </w:p>
        </w:tc>
        <w:tc>
          <w:tcPr>
            <w:tcW w:w="1449" w:type="dxa"/>
          </w:tcPr>
          <w:p w:rsidR="0013792E" w:rsidRPr="003C153C" w:rsidRDefault="00A51366" w:rsidP="00E91AF7">
            <w:pPr>
              <w:pStyle w:val="Szvegtrzs"/>
              <w:spacing w:line="600" w:lineRule="auto"/>
              <w:jc w:val="center"/>
              <w:rPr>
                <w:rFonts w:ascii="Arial" w:hAnsi="Arial" w:cs="Arial"/>
                <w:noProof/>
                <w:lang w:val="hu-HU"/>
              </w:rPr>
            </w:pPr>
            <w:r w:rsidRPr="003C153C">
              <w:rPr>
                <w:rFonts w:ascii="Arial" w:hAnsi="Arial" w:cs="Arial"/>
                <w:noProof/>
                <w:lang w:val="hu-HU"/>
              </w:rPr>
              <w:t>2</w:t>
            </w:r>
            <w:r w:rsidR="00E91AF7">
              <w:rPr>
                <w:rFonts w:ascii="Arial" w:hAnsi="Arial" w:cs="Arial"/>
                <w:noProof/>
                <w:lang w:val="hu-HU"/>
              </w:rPr>
              <w:t>8</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4.4</w:t>
            </w:r>
          </w:p>
        </w:tc>
        <w:tc>
          <w:tcPr>
            <w:tcW w:w="6804" w:type="dxa"/>
          </w:tcPr>
          <w:p w:rsidR="0013792E" w:rsidRPr="003C153C" w:rsidRDefault="001673B4" w:rsidP="0011028B">
            <w:pPr>
              <w:pStyle w:val="Szvegtrzs"/>
              <w:spacing w:line="600" w:lineRule="auto"/>
              <w:jc w:val="left"/>
              <w:rPr>
                <w:rFonts w:ascii="Arial" w:hAnsi="Arial" w:cs="Arial"/>
                <w:noProof/>
                <w:lang w:val="hu-HU"/>
              </w:rPr>
            </w:pPr>
            <w:r>
              <w:rPr>
                <w:rFonts w:ascii="Arial" w:hAnsi="Arial" w:cs="Arial"/>
                <w:lang w:val="hu-HU"/>
              </w:rPr>
              <w:t>250</w:t>
            </w:r>
            <w:r w:rsidR="0011028B" w:rsidRPr="003C153C">
              <w:rPr>
                <w:rFonts w:ascii="Arial" w:hAnsi="Arial" w:cs="Arial"/>
                <w:lang w:val="hu-HU"/>
              </w:rPr>
              <w:t xml:space="preserve"> kW n</w:t>
            </w:r>
            <w:r w:rsidR="0039087E" w:rsidRPr="003C153C">
              <w:rPr>
                <w:rFonts w:ascii="Arial" w:hAnsi="Arial" w:cs="Arial"/>
                <w:lang w:val="hu-HU"/>
              </w:rPr>
              <w:t>apelemes AKTÍVFALÚ nyílt zöldáram innováció</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29</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4.5</w:t>
            </w:r>
          </w:p>
        </w:tc>
        <w:tc>
          <w:tcPr>
            <w:tcW w:w="6804" w:type="dxa"/>
          </w:tcPr>
          <w:p w:rsidR="0013792E" w:rsidRPr="003C153C" w:rsidRDefault="0039087E" w:rsidP="007220CF">
            <w:pPr>
              <w:pStyle w:val="Szvegtrzs"/>
              <w:spacing w:line="600" w:lineRule="auto"/>
              <w:jc w:val="left"/>
              <w:rPr>
                <w:rFonts w:ascii="Arial" w:hAnsi="Arial" w:cs="Arial"/>
                <w:noProof/>
                <w:lang w:val="hu-HU"/>
              </w:rPr>
            </w:pPr>
            <w:r w:rsidRPr="003C153C">
              <w:rPr>
                <w:rFonts w:ascii="Arial" w:hAnsi="Arial" w:cs="Arial"/>
                <w:lang w:val="hu-HU"/>
              </w:rPr>
              <w:t xml:space="preserve">Európai települési SEAP </w:t>
            </w:r>
            <w:proofErr w:type="gramStart"/>
            <w:r w:rsidRPr="003C153C">
              <w:rPr>
                <w:rFonts w:ascii="Arial" w:hAnsi="Arial" w:cs="Arial"/>
                <w:lang w:val="hu-HU"/>
              </w:rPr>
              <w:t>2020  polgári</w:t>
            </w:r>
            <w:proofErr w:type="gramEnd"/>
            <w:r w:rsidRPr="003C153C">
              <w:rPr>
                <w:rFonts w:ascii="Arial" w:hAnsi="Arial" w:cs="Arial"/>
                <w:lang w:val="hu-HU"/>
              </w:rPr>
              <w:t xml:space="preserve"> kezdeményezés</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29</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4.6</w:t>
            </w:r>
          </w:p>
        </w:tc>
        <w:tc>
          <w:tcPr>
            <w:tcW w:w="6804" w:type="dxa"/>
          </w:tcPr>
          <w:p w:rsidR="0013792E" w:rsidRPr="003C153C" w:rsidRDefault="0039087E" w:rsidP="007220CF">
            <w:pPr>
              <w:pStyle w:val="Szvegtrzs"/>
              <w:spacing w:line="600" w:lineRule="auto"/>
              <w:jc w:val="left"/>
              <w:rPr>
                <w:rFonts w:ascii="Arial" w:hAnsi="Arial" w:cs="Arial"/>
                <w:noProof/>
                <w:lang w:val="hu-HU"/>
              </w:rPr>
            </w:pPr>
            <w:r w:rsidRPr="003C153C">
              <w:rPr>
                <w:rFonts w:ascii="Arial" w:hAnsi="Arial" w:cs="Arial"/>
                <w:lang w:val="hu-HU"/>
              </w:rPr>
              <w:t>Lakossági villamosenergia ellátás és társadalmi analógia tények</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31</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4.7</w:t>
            </w:r>
          </w:p>
        </w:tc>
        <w:tc>
          <w:tcPr>
            <w:tcW w:w="6804" w:type="dxa"/>
          </w:tcPr>
          <w:p w:rsidR="0013792E" w:rsidRPr="003C153C" w:rsidRDefault="0011028B" w:rsidP="0011028B">
            <w:pPr>
              <w:pStyle w:val="Szvegtrzs"/>
              <w:spacing w:line="600" w:lineRule="auto"/>
              <w:jc w:val="left"/>
              <w:rPr>
                <w:rFonts w:ascii="Arial" w:hAnsi="Arial" w:cs="Arial"/>
                <w:noProof/>
                <w:lang w:val="hu-HU"/>
              </w:rPr>
            </w:pPr>
            <w:r w:rsidRPr="003C153C">
              <w:rPr>
                <w:rFonts w:ascii="Arial" w:hAnsi="Arial" w:cs="Arial"/>
                <w:lang w:val="hu-HU" w:eastAsia="hu-HU"/>
              </w:rPr>
              <w:t xml:space="preserve">Mezőkövesd járás 12 MW </w:t>
            </w:r>
            <w:r w:rsidR="0039087E" w:rsidRPr="003C153C">
              <w:rPr>
                <w:rFonts w:ascii="Arial" w:hAnsi="Arial" w:cs="Arial"/>
                <w:lang w:val="hu-HU" w:eastAsia="hu-HU"/>
              </w:rPr>
              <w:t xml:space="preserve">napelem </w:t>
            </w:r>
            <w:r w:rsidRPr="003C153C">
              <w:rPr>
                <w:rFonts w:ascii="Arial" w:hAnsi="Arial" w:cs="Arial"/>
                <w:lang w:val="hu-HU" w:eastAsia="hu-HU"/>
              </w:rPr>
              <w:t xml:space="preserve">ESCO </w:t>
            </w:r>
            <w:r w:rsidR="0039087E" w:rsidRPr="003C153C">
              <w:rPr>
                <w:rFonts w:ascii="Arial" w:hAnsi="Arial" w:cs="Arial"/>
                <w:lang w:val="hu-HU" w:eastAsia="hu-HU"/>
              </w:rPr>
              <w:t>beruházás forrásterv</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34</w:t>
            </w:r>
          </w:p>
        </w:tc>
      </w:tr>
      <w:tr w:rsidR="0013792E" w:rsidRPr="003C153C" w:rsidTr="00687661">
        <w:tc>
          <w:tcPr>
            <w:tcW w:w="959" w:type="dxa"/>
          </w:tcPr>
          <w:p w:rsidR="0013792E" w:rsidRPr="003C153C" w:rsidRDefault="0013792E" w:rsidP="0011028B">
            <w:pPr>
              <w:pStyle w:val="Szvegtrzs"/>
              <w:spacing w:line="600" w:lineRule="auto"/>
              <w:jc w:val="center"/>
              <w:rPr>
                <w:rFonts w:ascii="Arial" w:hAnsi="Arial" w:cs="Arial"/>
                <w:b/>
                <w:noProof/>
                <w:lang w:val="hu-HU"/>
              </w:rPr>
            </w:pPr>
            <w:r w:rsidRPr="003C153C">
              <w:rPr>
                <w:rFonts w:ascii="Arial" w:hAnsi="Arial" w:cs="Arial"/>
                <w:b/>
                <w:noProof/>
                <w:lang w:val="hu-HU"/>
              </w:rPr>
              <w:t>4</w:t>
            </w:r>
            <w:r w:rsidR="0011028B" w:rsidRPr="003C153C">
              <w:rPr>
                <w:rFonts w:ascii="Arial" w:hAnsi="Arial" w:cs="Arial"/>
                <w:b/>
                <w:noProof/>
                <w:lang w:val="hu-HU"/>
              </w:rPr>
              <w:t>.</w:t>
            </w:r>
            <w:r w:rsidRPr="003C153C">
              <w:rPr>
                <w:rFonts w:ascii="Arial" w:hAnsi="Arial" w:cs="Arial"/>
                <w:b/>
                <w:noProof/>
                <w:lang w:val="hu-HU"/>
              </w:rPr>
              <w:t>8</w:t>
            </w:r>
          </w:p>
        </w:tc>
        <w:tc>
          <w:tcPr>
            <w:tcW w:w="6804" w:type="dxa"/>
          </w:tcPr>
          <w:p w:rsidR="0013792E" w:rsidRPr="003C153C" w:rsidRDefault="0011028B" w:rsidP="0011028B">
            <w:pPr>
              <w:pStyle w:val="Szvegtrzs"/>
              <w:spacing w:line="600" w:lineRule="auto"/>
              <w:jc w:val="left"/>
              <w:rPr>
                <w:rFonts w:ascii="Arial" w:hAnsi="Arial" w:cs="Arial"/>
                <w:noProof/>
                <w:lang w:val="hu-HU"/>
              </w:rPr>
            </w:pPr>
            <w:r w:rsidRPr="003C153C">
              <w:rPr>
                <w:rFonts w:ascii="Arial" w:hAnsi="Arial" w:cs="Arial"/>
                <w:lang w:val="hu-HU" w:eastAsia="hu-HU"/>
              </w:rPr>
              <w:t xml:space="preserve">Mezőkövesd járás 12 MW </w:t>
            </w:r>
            <w:r w:rsidR="0039087E" w:rsidRPr="003C153C">
              <w:rPr>
                <w:rFonts w:ascii="Arial" w:hAnsi="Arial" w:cs="Arial"/>
                <w:lang w:val="hu-HU" w:eastAsia="hu-HU"/>
              </w:rPr>
              <w:t xml:space="preserve">napelem </w:t>
            </w:r>
            <w:r w:rsidRPr="003C153C">
              <w:rPr>
                <w:rFonts w:ascii="Arial" w:hAnsi="Arial" w:cs="Arial"/>
                <w:lang w:val="hu-HU" w:eastAsia="hu-HU"/>
              </w:rPr>
              <w:t xml:space="preserve">ESCO </w:t>
            </w:r>
            <w:r w:rsidR="0039087E" w:rsidRPr="003C153C">
              <w:rPr>
                <w:rFonts w:ascii="Arial" w:hAnsi="Arial" w:cs="Arial"/>
                <w:lang w:val="hu-HU" w:eastAsia="hu-HU"/>
              </w:rPr>
              <w:t>beruházás tervcélok</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35</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4.9</w:t>
            </w:r>
          </w:p>
        </w:tc>
        <w:tc>
          <w:tcPr>
            <w:tcW w:w="6804" w:type="dxa"/>
          </w:tcPr>
          <w:p w:rsidR="0013792E" w:rsidRPr="003C153C" w:rsidRDefault="00E91AF7" w:rsidP="00220D85">
            <w:pPr>
              <w:pStyle w:val="Szvegtrzs"/>
              <w:spacing w:line="600" w:lineRule="auto"/>
              <w:jc w:val="left"/>
              <w:rPr>
                <w:rFonts w:ascii="Arial" w:hAnsi="Arial" w:cs="Arial"/>
                <w:noProof/>
                <w:lang w:val="hu-HU"/>
              </w:rPr>
            </w:pPr>
            <w:r>
              <w:rPr>
                <w:rFonts w:ascii="Arial" w:hAnsi="Arial" w:cs="Arial"/>
                <w:lang w:val="hu-HU" w:eastAsia="hu-HU"/>
              </w:rPr>
              <w:t>Mezőkövesd járás 4 MW ESCO napelem beruházás 2018 tervcélok</w:t>
            </w:r>
          </w:p>
        </w:tc>
        <w:tc>
          <w:tcPr>
            <w:tcW w:w="1449" w:type="dxa"/>
          </w:tcPr>
          <w:p w:rsidR="0013792E" w:rsidRPr="003C153C" w:rsidRDefault="00220D85" w:rsidP="00E91AF7">
            <w:pPr>
              <w:pStyle w:val="Szvegtrzs"/>
              <w:spacing w:line="600" w:lineRule="auto"/>
              <w:jc w:val="center"/>
              <w:rPr>
                <w:rFonts w:ascii="Arial" w:hAnsi="Arial" w:cs="Arial"/>
                <w:noProof/>
                <w:lang w:val="hu-HU"/>
              </w:rPr>
            </w:pPr>
            <w:r w:rsidRPr="003C153C">
              <w:rPr>
                <w:rFonts w:ascii="Arial" w:hAnsi="Arial" w:cs="Arial"/>
                <w:noProof/>
                <w:lang w:val="hu-HU"/>
              </w:rPr>
              <w:t>3</w:t>
            </w:r>
            <w:r w:rsidR="00E91AF7">
              <w:rPr>
                <w:rFonts w:ascii="Arial" w:hAnsi="Arial" w:cs="Arial"/>
                <w:noProof/>
                <w:lang w:val="hu-HU"/>
              </w:rPr>
              <w:t>6</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4.10</w:t>
            </w:r>
          </w:p>
        </w:tc>
        <w:tc>
          <w:tcPr>
            <w:tcW w:w="6804" w:type="dxa"/>
          </w:tcPr>
          <w:p w:rsidR="0013792E" w:rsidRPr="003C153C" w:rsidRDefault="00E91AF7" w:rsidP="00E91AF7">
            <w:pPr>
              <w:pStyle w:val="Szvegtrzs"/>
              <w:spacing w:line="600" w:lineRule="auto"/>
              <w:jc w:val="left"/>
              <w:rPr>
                <w:rFonts w:ascii="Arial" w:hAnsi="Arial" w:cs="Arial"/>
                <w:noProof/>
                <w:lang w:val="hu-HU"/>
              </w:rPr>
            </w:pPr>
            <w:r>
              <w:rPr>
                <w:rFonts w:ascii="Arial" w:hAnsi="Arial" w:cs="Arial"/>
                <w:lang w:val="hu-HU" w:eastAsia="hu-HU"/>
              </w:rPr>
              <w:t>Mezőkövesd járás 4 MW ESCO napelem beruházás 2020 tervcélok</w:t>
            </w:r>
          </w:p>
        </w:tc>
        <w:tc>
          <w:tcPr>
            <w:tcW w:w="1449" w:type="dxa"/>
          </w:tcPr>
          <w:p w:rsidR="0013792E"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37</w:t>
            </w:r>
          </w:p>
        </w:tc>
      </w:tr>
      <w:tr w:rsidR="0013792E" w:rsidRPr="003C153C" w:rsidTr="00687661">
        <w:tc>
          <w:tcPr>
            <w:tcW w:w="959" w:type="dxa"/>
          </w:tcPr>
          <w:p w:rsidR="0013792E" w:rsidRPr="003C153C" w:rsidRDefault="0013792E" w:rsidP="00687661">
            <w:pPr>
              <w:pStyle w:val="Szvegtrzs"/>
              <w:spacing w:line="600" w:lineRule="auto"/>
              <w:jc w:val="center"/>
              <w:rPr>
                <w:rFonts w:ascii="Arial" w:hAnsi="Arial" w:cs="Arial"/>
                <w:b/>
                <w:noProof/>
                <w:lang w:val="hu-HU"/>
              </w:rPr>
            </w:pPr>
            <w:r w:rsidRPr="003C153C">
              <w:rPr>
                <w:rFonts w:ascii="Arial" w:hAnsi="Arial" w:cs="Arial"/>
                <w:b/>
                <w:noProof/>
                <w:lang w:val="hu-HU"/>
              </w:rPr>
              <w:t>4.11</w:t>
            </w:r>
          </w:p>
        </w:tc>
        <w:tc>
          <w:tcPr>
            <w:tcW w:w="6804" w:type="dxa"/>
          </w:tcPr>
          <w:p w:rsidR="0013792E" w:rsidRPr="003C153C" w:rsidRDefault="00E91AF7" w:rsidP="00E91AF7">
            <w:pPr>
              <w:pStyle w:val="Szvegtrzs"/>
              <w:spacing w:line="600" w:lineRule="auto"/>
              <w:jc w:val="left"/>
              <w:rPr>
                <w:rFonts w:ascii="Arial" w:hAnsi="Arial" w:cs="Arial"/>
                <w:noProof/>
                <w:lang w:val="hu-HU"/>
              </w:rPr>
            </w:pPr>
            <w:r>
              <w:rPr>
                <w:rFonts w:ascii="Arial" w:hAnsi="Arial" w:cs="Arial"/>
                <w:lang w:val="hu-HU" w:eastAsia="hu-HU"/>
              </w:rPr>
              <w:t>Mezőkövesd járás 4 MW ESCO napelem beruházás 2022 tervcélok</w:t>
            </w:r>
          </w:p>
        </w:tc>
        <w:tc>
          <w:tcPr>
            <w:tcW w:w="1449" w:type="dxa"/>
          </w:tcPr>
          <w:p w:rsidR="0013792E" w:rsidRPr="003C153C" w:rsidRDefault="00220D85" w:rsidP="00E91AF7">
            <w:pPr>
              <w:pStyle w:val="Szvegtrzs"/>
              <w:spacing w:line="600" w:lineRule="auto"/>
              <w:jc w:val="center"/>
              <w:rPr>
                <w:rFonts w:ascii="Arial" w:hAnsi="Arial" w:cs="Arial"/>
                <w:noProof/>
                <w:lang w:val="hu-HU"/>
              </w:rPr>
            </w:pPr>
            <w:r w:rsidRPr="003C153C">
              <w:rPr>
                <w:rFonts w:ascii="Arial" w:hAnsi="Arial" w:cs="Arial"/>
                <w:noProof/>
                <w:lang w:val="hu-HU"/>
              </w:rPr>
              <w:t>3</w:t>
            </w:r>
            <w:r w:rsidR="00E91AF7">
              <w:rPr>
                <w:rFonts w:ascii="Arial" w:hAnsi="Arial" w:cs="Arial"/>
                <w:noProof/>
                <w:lang w:val="hu-HU"/>
              </w:rPr>
              <w:t>8</w:t>
            </w:r>
          </w:p>
        </w:tc>
      </w:tr>
      <w:tr w:rsidR="007D45BA" w:rsidRPr="003C153C" w:rsidTr="00687661">
        <w:tc>
          <w:tcPr>
            <w:tcW w:w="959" w:type="dxa"/>
          </w:tcPr>
          <w:p w:rsidR="007D45BA" w:rsidRPr="003C153C" w:rsidRDefault="00687661" w:rsidP="00687661">
            <w:pPr>
              <w:pStyle w:val="Szvegtrzs"/>
              <w:spacing w:line="600" w:lineRule="auto"/>
              <w:jc w:val="center"/>
              <w:rPr>
                <w:rFonts w:ascii="Arial" w:hAnsi="Arial" w:cs="Arial"/>
                <w:b/>
                <w:noProof/>
                <w:lang w:val="hu-HU"/>
              </w:rPr>
            </w:pPr>
            <w:r w:rsidRPr="003C153C">
              <w:rPr>
                <w:rFonts w:ascii="Arial" w:hAnsi="Arial" w:cs="Arial"/>
                <w:b/>
                <w:noProof/>
                <w:lang w:val="hu-HU"/>
              </w:rPr>
              <w:t>5</w:t>
            </w:r>
          </w:p>
        </w:tc>
        <w:tc>
          <w:tcPr>
            <w:tcW w:w="6804" w:type="dxa"/>
          </w:tcPr>
          <w:p w:rsidR="007D45BA" w:rsidRPr="003C153C" w:rsidRDefault="00E91AF7" w:rsidP="00CE0B3F">
            <w:pPr>
              <w:pStyle w:val="Szvegtrzs"/>
              <w:spacing w:line="600" w:lineRule="auto"/>
              <w:jc w:val="left"/>
              <w:rPr>
                <w:rFonts w:ascii="Arial" w:hAnsi="Arial" w:cs="Arial"/>
                <w:noProof/>
                <w:lang w:val="hu-HU"/>
              </w:rPr>
            </w:pPr>
            <w:r>
              <w:rPr>
                <w:rFonts w:ascii="Arial" w:hAnsi="Arial" w:cs="Arial"/>
                <w:noProof/>
                <w:lang w:val="hu-HU"/>
              </w:rPr>
              <w:t xml:space="preserve">Megyei 4 </w:t>
            </w:r>
            <w:r w:rsidR="00CE0B3F">
              <w:rPr>
                <w:rFonts w:ascii="Arial" w:hAnsi="Arial" w:cs="Arial"/>
                <w:noProof/>
                <w:lang w:val="hu-HU"/>
              </w:rPr>
              <w:t>M</w:t>
            </w:r>
            <w:bookmarkStart w:id="0" w:name="_GoBack"/>
            <w:bookmarkEnd w:id="0"/>
            <w:r>
              <w:rPr>
                <w:rFonts w:ascii="Arial" w:hAnsi="Arial" w:cs="Arial"/>
                <w:noProof/>
                <w:lang w:val="hu-HU"/>
              </w:rPr>
              <w:t>W napelemes ESCO ELENA projekt kiírási modell</w:t>
            </w:r>
          </w:p>
        </w:tc>
        <w:tc>
          <w:tcPr>
            <w:tcW w:w="1449" w:type="dxa"/>
          </w:tcPr>
          <w:p w:rsidR="007D45BA" w:rsidRPr="003C153C" w:rsidRDefault="00E91AF7" w:rsidP="00F1284E">
            <w:pPr>
              <w:pStyle w:val="Szvegtrzs"/>
              <w:spacing w:line="600" w:lineRule="auto"/>
              <w:jc w:val="center"/>
              <w:rPr>
                <w:rFonts w:ascii="Arial" w:hAnsi="Arial" w:cs="Arial"/>
                <w:noProof/>
                <w:lang w:val="hu-HU"/>
              </w:rPr>
            </w:pPr>
            <w:r>
              <w:rPr>
                <w:rFonts w:ascii="Arial" w:hAnsi="Arial" w:cs="Arial"/>
                <w:noProof/>
                <w:lang w:val="hu-HU"/>
              </w:rPr>
              <w:t>38</w:t>
            </w:r>
          </w:p>
        </w:tc>
      </w:tr>
      <w:tr w:rsidR="008A6775" w:rsidRPr="003C153C" w:rsidTr="00687661">
        <w:tc>
          <w:tcPr>
            <w:tcW w:w="959" w:type="dxa"/>
          </w:tcPr>
          <w:p w:rsidR="008A6775" w:rsidRPr="003C153C" w:rsidRDefault="001F75E3" w:rsidP="00687661">
            <w:pPr>
              <w:pStyle w:val="Szvegtrzs"/>
              <w:spacing w:line="600" w:lineRule="auto"/>
              <w:jc w:val="center"/>
              <w:rPr>
                <w:rFonts w:ascii="Arial" w:hAnsi="Arial" w:cs="Arial"/>
                <w:b/>
                <w:noProof/>
                <w:lang w:val="hu-HU"/>
              </w:rPr>
            </w:pPr>
            <w:r w:rsidRPr="003C153C">
              <w:rPr>
                <w:rFonts w:ascii="Arial" w:hAnsi="Arial" w:cs="Arial"/>
                <w:b/>
                <w:noProof/>
                <w:lang w:val="hu-HU"/>
              </w:rPr>
              <w:t>6</w:t>
            </w:r>
          </w:p>
        </w:tc>
        <w:tc>
          <w:tcPr>
            <w:tcW w:w="6804" w:type="dxa"/>
          </w:tcPr>
          <w:p w:rsidR="008A6775" w:rsidRPr="003C153C" w:rsidRDefault="00663D2E" w:rsidP="00663D2E">
            <w:pPr>
              <w:pStyle w:val="Szvegtrzs"/>
              <w:spacing w:line="600" w:lineRule="auto"/>
              <w:jc w:val="left"/>
              <w:rPr>
                <w:rFonts w:ascii="Arial" w:hAnsi="Arial" w:cs="Arial"/>
                <w:noProof/>
                <w:lang w:val="hu-HU"/>
              </w:rPr>
            </w:pPr>
            <w:r w:rsidRPr="003C153C">
              <w:rPr>
                <w:rFonts w:ascii="Arial" w:hAnsi="Arial" w:cs="Arial"/>
                <w:noProof/>
                <w:lang w:val="hu-HU"/>
              </w:rPr>
              <w:t>Táblázatjegyzék</w:t>
            </w:r>
          </w:p>
        </w:tc>
        <w:tc>
          <w:tcPr>
            <w:tcW w:w="1449" w:type="dxa"/>
          </w:tcPr>
          <w:p w:rsidR="008A6775" w:rsidRPr="003C153C" w:rsidRDefault="00220D85" w:rsidP="00E91AF7">
            <w:pPr>
              <w:pStyle w:val="Szvegtrzs"/>
              <w:spacing w:line="600" w:lineRule="auto"/>
              <w:jc w:val="center"/>
              <w:rPr>
                <w:rFonts w:ascii="Arial" w:hAnsi="Arial" w:cs="Arial"/>
                <w:noProof/>
                <w:lang w:val="hu-HU"/>
              </w:rPr>
            </w:pPr>
            <w:r w:rsidRPr="003C153C">
              <w:rPr>
                <w:rFonts w:ascii="Arial" w:hAnsi="Arial" w:cs="Arial"/>
                <w:noProof/>
                <w:lang w:val="hu-HU"/>
              </w:rPr>
              <w:t>4</w:t>
            </w:r>
            <w:r w:rsidR="00E91AF7">
              <w:rPr>
                <w:rFonts w:ascii="Arial" w:hAnsi="Arial" w:cs="Arial"/>
                <w:noProof/>
                <w:lang w:val="hu-HU"/>
              </w:rPr>
              <w:t>1</w:t>
            </w:r>
          </w:p>
        </w:tc>
      </w:tr>
      <w:tr w:rsidR="008A6775" w:rsidRPr="003C153C" w:rsidTr="00687661">
        <w:tc>
          <w:tcPr>
            <w:tcW w:w="959" w:type="dxa"/>
          </w:tcPr>
          <w:p w:rsidR="008A6775" w:rsidRPr="003C153C" w:rsidRDefault="001F75E3" w:rsidP="00687661">
            <w:pPr>
              <w:pStyle w:val="Szvegtrzs"/>
              <w:spacing w:line="600" w:lineRule="auto"/>
              <w:jc w:val="center"/>
              <w:rPr>
                <w:rFonts w:ascii="Arial" w:hAnsi="Arial" w:cs="Arial"/>
                <w:b/>
                <w:noProof/>
                <w:lang w:val="hu-HU"/>
              </w:rPr>
            </w:pPr>
            <w:r w:rsidRPr="003C153C">
              <w:rPr>
                <w:rFonts w:ascii="Arial" w:hAnsi="Arial" w:cs="Arial"/>
                <w:b/>
                <w:noProof/>
                <w:lang w:val="hu-HU"/>
              </w:rPr>
              <w:t>7</w:t>
            </w:r>
          </w:p>
        </w:tc>
        <w:tc>
          <w:tcPr>
            <w:tcW w:w="6804" w:type="dxa"/>
          </w:tcPr>
          <w:p w:rsidR="008A6775" w:rsidRPr="003C153C" w:rsidRDefault="00663D2E" w:rsidP="008A6775">
            <w:pPr>
              <w:pStyle w:val="Szvegtrzs"/>
              <w:spacing w:line="600" w:lineRule="auto"/>
              <w:jc w:val="left"/>
              <w:rPr>
                <w:rFonts w:ascii="Arial" w:hAnsi="Arial" w:cs="Arial"/>
                <w:noProof/>
                <w:lang w:val="hu-HU"/>
              </w:rPr>
            </w:pPr>
            <w:r w:rsidRPr="003C153C">
              <w:rPr>
                <w:rFonts w:ascii="Arial" w:hAnsi="Arial" w:cs="Arial"/>
                <w:noProof/>
                <w:lang w:val="hu-HU"/>
              </w:rPr>
              <w:t>Irodalomjegyzék</w:t>
            </w:r>
          </w:p>
        </w:tc>
        <w:tc>
          <w:tcPr>
            <w:tcW w:w="1449" w:type="dxa"/>
          </w:tcPr>
          <w:p w:rsidR="008A6775" w:rsidRPr="003C153C" w:rsidRDefault="00220D85" w:rsidP="00E91AF7">
            <w:pPr>
              <w:pStyle w:val="Szvegtrzs"/>
              <w:spacing w:line="600" w:lineRule="auto"/>
              <w:jc w:val="center"/>
              <w:rPr>
                <w:rFonts w:ascii="Arial" w:hAnsi="Arial" w:cs="Arial"/>
                <w:noProof/>
                <w:lang w:val="hu-HU"/>
              </w:rPr>
            </w:pPr>
            <w:r w:rsidRPr="003C153C">
              <w:rPr>
                <w:rFonts w:ascii="Arial" w:hAnsi="Arial" w:cs="Arial"/>
                <w:noProof/>
                <w:lang w:val="hu-HU"/>
              </w:rPr>
              <w:t>4</w:t>
            </w:r>
            <w:r w:rsidR="00E91AF7">
              <w:rPr>
                <w:rFonts w:ascii="Arial" w:hAnsi="Arial" w:cs="Arial"/>
                <w:noProof/>
                <w:lang w:val="hu-HU"/>
              </w:rPr>
              <w:t>2</w:t>
            </w:r>
          </w:p>
        </w:tc>
      </w:tr>
    </w:tbl>
    <w:p w:rsidR="004F2907" w:rsidRPr="003C153C" w:rsidRDefault="00687661" w:rsidP="00663D2E">
      <w:pPr>
        <w:pStyle w:val="Default"/>
        <w:spacing w:line="360" w:lineRule="auto"/>
        <w:rPr>
          <w:rFonts w:ascii="Arial" w:hAnsi="Arial" w:cs="Arial"/>
          <w:sz w:val="20"/>
          <w:szCs w:val="20"/>
        </w:rPr>
      </w:pPr>
      <w:r w:rsidRPr="003C153C">
        <w:rPr>
          <w:rFonts w:ascii="Arial" w:hAnsi="Arial" w:cs="Arial"/>
          <w:sz w:val="20"/>
          <w:szCs w:val="20"/>
        </w:rPr>
        <w:br/>
      </w:r>
    </w:p>
    <w:p w:rsidR="003F2311" w:rsidRPr="003C153C" w:rsidRDefault="00D56C1A" w:rsidP="00D56C1A">
      <w:pPr>
        <w:pStyle w:val="Szvegtrzs"/>
        <w:spacing w:line="360" w:lineRule="auto"/>
        <w:jc w:val="left"/>
        <w:rPr>
          <w:rFonts w:ascii="Arial" w:hAnsi="Arial" w:cs="Arial"/>
          <w:b/>
          <w:noProof/>
          <w:sz w:val="28"/>
          <w:szCs w:val="28"/>
          <w:lang w:val="hu-HU"/>
        </w:rPr>
      </w:pPr>
      <w:r w:rsidRPr="003C153C">
        <w:rPr>
          <w:rFonts w:ascii="Arial" w:hAnsi="Arial" w:cs="Arial"/>
          <w:b/>
          <w:noProof/>
          <w:sz w:val="28"/>
          <w:szCs w:val="28"/>
          <w:lang w:val="hu-HU"/>
        </w:rPr>
        <w:lastRenderedPageBreak/>
        <w:t xml:space="preserve">1./ </w:t>
      </w:r>
      <w:r w:rsidR="000C2336">
        <w:rPr>
          <w:rFonts w:ascii="Arial" w:hAnsi="Arial" w:cs="Arial"/>
          <w:b/>
          <w:noProof/>
          <w:sz w:val="28"/>
          <w:szCs w:val="28"/>
          <w:lang w:val="hu-HU"/>
        </w:rPr>
        <w:t>JEDI MANNAENERGY civil társasági ajánlás</w:t>
      </w:r>
    </w:p>
    <w:p w:rsidR="00D92F80" w:rsidRDefault="003A45F5" w:rsidP="003A45F5">
      <w:pPr>
        <w:spacing w:line="480" w:lineRule="auto"/>
        <w:rPr>
          <w:rFonts w:ascii="Arial" w:hAnsi="Arial" w:cs="Arial"/>
          <w:b/>
          <w:sz w:val="22"/>
          <w:szCs w:val="22"/>
          <w:lang w:val="hu-HU"/>
        </w:rPr>
      </w:pPr>
      <w:r w:rsidRPr="003A45F5">
        <w:rPr>
          <w:rFonts w:ascii="Arial" w:hAnsi="Arial" w:cs="Arial"/>
          <w:b/>
          <w:sz w:val="22"/>
          <w:szCs w:val="22"/>
          <w:lang w:val="hu-HU"/>
        </w:rPr>
        <w:t>Mottó: A példák néha fontosabbak</w:t>
      </w:r>
      <w:r>
        <w:rPr>
          <w:rFonts w:ascii="Arial" w:hAnsi="Arial" w:cs="Arial"/>
          <w:b/>
          <w:sz w:val="22"/>
          <w:szCs w:val="22"/>
          <w:lang w:val="hu-HU"/>
        </w:rPr>
        <w:t>,</w:t>
      </w:r>
      <w:r w:rsidRPr="003A45F5">
        <w:rPr>
          <w:rFonts w:ascii="Arial" w:hAnsi="Arial" w:cs="Arial"/>
          <w:b/>
          <w:sz w:val="22"/>
          <w:szCs w:val="22"/>
          <w:lang w:val="hu-HU"/>
        </w:rPr>
        <w:t xml:space="preserve"> mint a szabályok (</w:t>
      </w:r>
      <w:r>
        <w:rPr>
          <w:rFonts w:ascii="Arial" w:hAnsi="Arial" w:cs="Arial"/>
          <w:b/>
          <w:sz w:val="22"/>
          <w:szCs w:val="22"/>
          <w:lang w:val="hu-HU"/>
        </w:rPr>
        <w:t xml:space="preserve">A. </w:t>
      </w:r>
      <w:r w:rsidRPr="003A45F5">
        <w:rPr>
          <w:rFonts w:ascii="Arial" w:hAnsi="Arial" w:cs="Arial"/>
          <w:b/>
          <w:sz w:val="22"/>
          <w:szCs w:val="22"/>
          <w:lang w:val="hu-HU"/>
        </w:rPr>
        <w:t>Einstein)</w:t>
      </w:r>
    </w:p>
    <w:p w:rsidR="00D92F80" w:rsidRDefault="003F2311" w:rsidP="003A45F5">
      <w:pPr>
        <w:spacing w:line="480" w:lineRule="auto"/>
        <w:rPr>
          <w:rFonts w:ascii="Arial" w:hAnsi="Arial" w:cs="Arial"/>
          <w:bCs/>
          <w:i/>
          <w:sz w:val="20"/>
          <w:szCs w:val="20"/>
          <w:lang w:val="hu-HU"/>
        </w:rPr>
      </w:pPr>
      <w:r w:rsidRPr="003A45F5">
        <w:rPr>
          <w:rFonts w:ascii="Arial" w:hAnsi="Arial" w:cs="Arial"/>
          <w:sz w:val="20"/>
          <w:szCs w:val="20"/>
          <w:lang w:val="hu-HU"/>
        </w:rPr>
        <w:t xml:space="preserve">           </w:t>
      </w:r>
      <w:r w:rsidR="00D452B6" w:rsidRPr="003A45F5">
        <w:rPr>
          <w:rFonts w:ascii="Arial" w:hAnsi="Arial" w:cs="Arial"/>
          <w:sz w:val="20"/>
          <w:szCs w:val="20"/>
          <w:lang w:val="hu-HU"/>
        </w:rPr>
        <w:t xml:space="preserve"> </w:t>
      </w:r>
      <w:r w:rsidR="00D92F80" w:rsidRPr="003A45F5">
        <w:rPr>
          <w:rFonts w:ascii="Arial" w:hAnsi="Arial" w:cs="Arial"/>
          <w:sz w:val="20"/>
          <w:szCs w:val="20"/>
          <w:lang w:val="hu-HU"/>
        </w:rPr>
        <w:t>Budapesti Műszaki és Gazdaságtudományi Egyetem</w:t>
      </w:r>
      <w:r w:rsidR="00D92F80" w:rsidRPr="003A45F5">
        <w:rPr>
          <w:rFonts w:ascii="Arial" w:hAnsi="Arial" w:cs="Arial"/>
          <w:bCs/>
          <w:noProof/>
          <w:sz w:val="20"/>
          <w:szCs w:val="20"/>
          <w:lang w:val="hu-HU"/>
        </w:rPr>
        <w:t xml:space="preserve"> </w:t>
      </w:r>
      <w:r w:rsidR="00D92F80">
        <w:rPr>
          <w:rFonts w:ascii="Arial" w:hAnsi="Arial" w:cs="Arial"/>
          <w:bCs/>
          <w:noProof/>
          <w:sz w:val="20"/>
          <w:szCs w:val="20"/>
          <w:lang w:val="hu-HU"/>
        </w:rPr>
        <w:t>(</w:t>
      </w:r>
      <w:r w:rsidR="000C2336" w:rsidRPr="003A45F5">
        <w:rPr>
          <w:rFonts w:ascii="Arial" w:hAnsi="Arial" w:cs="Arial"/>
          <w:bCs/>
          <w:noProof/>
          <w:sz w:val="20"/>
          <w:szCs w:val="20"/>
          <w:lang w:val="hu-HU"/>
        </w:rPr>
        <w:t>BME</w:t>
      </w:r>
      <w:r w:rsidR="00D92F80">
        <w:rPr>
          <w:rFonts w:ascii="Arial" w:hAnsi="Arial" w:cs="Arial"/>
          <w:bCs/>
          <w:noProof/>
          <w:sz w:val="20"/>
          <w:szCs w:val="20"/>
          <w:lang w:val="hu-HU"/>
        </w:rPr>
        <w:t>)</w:t>
      </w:r>
      <w:r w:rsidR="000C2336" w:rsidRPr="003A45F5">
        <w:rPr>
          <w:rFonts w:ascii="Arial" w:hAnsi="Arial" w:cs="Arial"/>
          <w:bCs/>
          <w:noProof/>
          <w:sz w:val="20"/>
          <w:szCs w:val="20"/>
          <w:lang w:val="hu-HU"/>
        </w:rPr>
        <w:t xml:space="preserve"> Gazdálkodás- és Szervezéstudo</w:t>
      </w:r>
      <w:r w:rsidR="00D92F80">
        <w:rPr>
          <w:rFonts w:ascii="Arial" w:hAnsi="Arial" w:cs="Arial"/>
          <w:bCs/>
          <w:noProof/>
          <w:sz w:val="20"/>
          <w:szCs w:val="20"/>
          <w:lang w:val="hu-HU"/>
        </w:rPr>
        <w:t>-</w:t>
      </w:r>
      <w:r w:rsidR="000C2336" w:rsidRPr="003A45F5">
        <w:rPr>
          <w:rFonts w:ascii="Arial" w:hAnsi="Arial" w:cs="Arial"/>
          <w:bCs/>
          <w:noProof/>
          <w:sz w:val="20"/>
          <w:szCs w:val="20"/>
          <w:lang w:val="hu-HU"/>
        </w:rPr>
        <w:t xml:space="preserve">mányi Doktori Iskola egy (neve mellőzését kérő) hallgatójának </w:t>
      </w:r>
      <w:r w:rsidR="003A45F5">
        <w:rPr>
          <w:rFonts w:ascii="Arial" w:hAnsi="Arial" w:cs="Arial"/>
          <w:bCs/>
          <w:noProof/>
          <w:sz w:val="20"/>
          <w:szCs w:val="20"/>
          <w:lang w:val="hu-HU"/>
        </w:rPr>
        <w:t xml:space="preserve">jelen ajánlásunk szerinti </w:t>
      </w:r>
      <w:r w:rsidR="000C2336" w:rsidRPr="003A45F5">
        <w:rPr>
          <w:rFonts w:ascii="Arial" w:hAnsi="Arial" w:cs="Arial"/>
          <w:bCs/>
          <w:noProof/>
          <w:sz w:val="20"/>
          <w:szCs w:val="20"/>
          <w:lang w:val="hu-HU"/>
        </w:rPr>
        <w:t xml:space="preserve">kutatómunkája </w:t>
      </w:r>
      <w:r w:rsidRPr="003A45F5">
        <w:rPr>
          <w:rFonts w:ascii="Arial" w:hAnsi="Arial" w:cs="Arial"/>
          <w:sz w:val="20"/>
          <w:szCs w:val="20"/>
          <w:lang w:val="hu-HU"/>
        </w:rPr>
        <w:t xml:space="preserve">a kutatóegyetemi fenntartható energetika kiemelt kutatási területen </w:t>
      </w:r>
      <w:r w:rsidR="00697B1C" w:rsidRPr="003A45F5">
        <w:rPr>
          <w:rFonts w:ascii="Arial" w:hAnsi="Arial" w:cs="Arial"/>
          <w:bCs/>
          <w:i/>
          <w:sz w:val="20"/>
          <w:szCs w:val="20"/>
          <w:lang w:val="hu-HU"/>
        </w:rPr>
        <w:t>2012/27/EU energiahatékonysági irányelvű és 2020-ig lakossági napelem 2</w:t>
      </w:r>
      <w:r w:rsidR="009F425B">
        <w:rPr>
          <w:rFonts w:ascii="Arial" w:hAnsi="Arial" w:cs="Arial"/>
          <w:bCs/>
          <w:i/>
          <w:sz w:val="20"/>
          <w:szCs w:val="20"/>
          <w:lang w:val="hu-HU"/>
        </w:rPr>
        <w:t xml:space="preserve"> </w:t>
      </w:r>
      <w:r w:rsidR="00697B1C" w:rsidRPr="003A45F5">
        <w:rPr>
          <w:rFonts w:ascii="Arial" w:hAnsi="Arial" w:cs="Arial"/>
          <w:bCs/>
          <w:i/>
          <w:sz w:val="20"/>
          <w:szCs w:val="20"/>
          <w:lang w:val="hu-HU"/>
        </w:rPr>
        <w:t>700 MW Virtuális Erőmű európai ESCO energetikai beruházás módszertani kutatás</w:t>
      </w:r>
      <w:r w:rsidR="000C2336" w:rsidRPr="003A45F5">
        <w:rPr>
          <w:rFonts w:ascii="Arial" w:hAnsi="Arial" w:cs="Arial"/>
          <w:bCs/>
          <w:i/>
          <w:sz w:val="20"/>
          <w:szCs w:val="20"/>
          <w:lang w:val="hu-HU"/>
        </w:rPr>
        <w:t>.</w:t>
      </w:r>
    </w:p>
    <w:p w:rsidR="00DF7793" w:rsidRDefault="00D92F80" w:rsidP="00E13927">
      <w:pPr>
        <w:widowControl/>
        <w:suppressAutoHyphens w:val="0"/>
        <w:spacing w:line="480" w:lineRule="auto"/>
        <w:rPr>
          <w:rFonts w:ascii="Arial" w:hAnsi="Arial" w:cs="Arial"/>
          <w:sz w:val="20"/>
          <w:szCs w:val="20"/>
          <w:lang w:val="hu-HU"/>
        </w:rPr>
      </w:pPr>
      <w:r>
        <w:rPr>
          <w:rFonts w:ascii="Arial" w:hAnsi="Arial" w:cs="Arial"/>
          <w:bCs/>
          <w:i/>
          <w:sz w:val="20"/>
          <w:szCs w:val="20"/>
          <w:lang w:val="hu-HU"/>
        </w:rPr>
        <w:t xml:space="preserve">         </w:t>
      </w:r>
      <w:r w:rsidR="00601D75">
        <w:rPr>
          <w:rFonts w:ascii="Arial" w:hAnsi="Arial" w:cs="Arial"/>
          <w:bCs/>
          <w:i/>
          <w:sz w:val="20"/>
          <w:szCs w:val="20"/>
          <w:lang w:val="hu-HU"/>
        </w:rPr>
        <w:t xml:space="preserve">  A kutatómunka 2. fejezet</w:t>
      </w:r>
      <w:r w:rsidR="00B03872">
        <w:rPr>
          <w:rFonts w:ascii="Arial" w:hAnsi="Arial" w:cs="Arial"/>
          <w:bCs/>
          <w:i/>
          <w:sz w:val="20"/>
          <w:szCs w:val="20"/>
          <w:lang w:val="hu-HU"/>
        </w:rPr>
        <w:t xml:space="preserve"> mottója</w:t>
      </w:r>
      <w:r>
        <w:rPr>
          <w:rFonts w:ascii="Arial" w:hAnsi="Arial" w:cs="Arial"/>
          <w:bCs/>
          <w:i/>
          <w:sz w:val="20"/>
          <w:szCs w:val="20"/>
          <w:lang w:val="hu-HU"/>
        </w:rPr>
        <w:t xml:space="preserve"> </w:t>
      </w:r>
      <w:r w:rsidR="00B03872">
        <w:rPr>
          <w:rFonts w:ascii="Arial" w:hAnsi="Arial" w:cs="Arial"/>
          <w:bCs/>
          <w:i/>
          <w:sz w:val="20"/>
          <w:szCs w:val="20"/>
          <w:lang w:val="hu-HU"/>
        </w:rPr>
        <w:t>„</w:t>
      </w:r>
      <w:proofErr w:type="gramStart"/>
      <w:r w:rsidR="00B03872" w:rsidRPr="00B03872">
        <w:rPr>
          <w:rFonts w:ascii="Arial" w:hAnsi="Arial" w:cs="Arial"/>
          <w:i/>
          <w:sz w:val="20"/>
          <w:szCs w:val="20"/>
          <w:lang w:val="hu-HU"/>
        </w:rPr>
        <w:t>A</w:t>
      </w:r>
      <w:proofErr w:type="gramEnd"/>
      <w:r w:rsidR="00B03872" w:rsidRPr="00B03872">
        <w:rPr>
          <w:rFonts w:ascii="Arial" w:hAnsi="Arial" w:cs="Arial"/>
          <w:i/>
          <w:sz w:val="20"/>
          <w:szCs w:val="20"/>
          <w:lang w:val="hu-HU"/>
        </w:rPr>
        <w:t xml:space="preserve"> </w:t>
      </w:r>
      <w:r w:rsidR="00B03872" w:rsidRPr="00601D75">
        <w:rPr>
          <w:rFonts w:ascii="Arial" w:hAnsi="Arial" w:cs="Arial"/>
          <w:b/>
          <w:i/>
          <w:sz w:val="20"/>
          <w:szCs w:val="20"/>
          <w:lang w:val="hu-HU"/>
        </w:rPr>
        <w:t>tények</w:t>
      </w:r>
      <w:r w:rsidR="00B03872" w:rsidRPr="00B03872">
        <w:rPr>
          <w:rFonts w:ascii="Arial" w:hAnsi="Arial" w:cs="Arial"/>
          <w:i/>
          <w:sz w:val="20"/>
          <w:szCs w:val="20"/>
          <w:lang w:val="hu-HU"/>
        </w:rPr>
        <w:t xml:space="preserve"> a feladathoz tartoznak és nem a megoldásh</w:t>
      </w:r>
      <w:r w:rsidR="00B03872" w:rsidRPr="00DE3F53">
        <w:rPr>
          <w:rFonts w:ascii="Arial" w:hAnsi="Arial" w:cs="Arial"/>
          <w:i/>
          <w:sz w:val="20"/>
          <w:szCs w:val="20"/>
          <w:lang w:val="hu-HU"/>
        </w:rPr>
        <w:t>oz</w:t>
      </w:r>
      <w:r w:rsidR="00DE3F53" w:rsidRPr="00DE3F53">
        <w:rPr>
          <w:rFonts w:ascii="Arial" w:hAnsi="Arial" w:cs="Arial"/>
          <w:i/>
          <w:sz w:val="20"/>
          <w:szCs w:val="20"/>
          <w:lang w:val="hu-HU"/>
        </w:rPr>
        <w:t>”</w:t>
      </w:r>
      <w:r w:rsidR="00B03872" w:rsidRPr="00DE3F53">
        <w:rPr>
          <w:rFonts w:ascii="Arial" w:hAnsi="Arial" w:cs="Arial"/>
          <w:i/>
          <w:sz w:val="20"/>
          <w:szCs w:val="20"/>
          <w:lang w:val="hu-HU"/>
        </w:rPr>
        <w:t xml:space="preserve"> (Wittgenstein)</w:t>
      </w:r>
      <w:r w:rsidR="000A7E19" w:rsidRPr="00DE3F53">
        <w:rPr>
          <w:rFonts w:ascii="Arial" w:hAnsi="Arial" w:cs="Arial"/>
          <w:i/>
          <w:sz w:val="20"/>
          <w:szCs w:val="20"/>
          <w:lang w:val="hu-HU"/>
        </w:rPr>
        <w:t xml:space="preserve"> </w:t>
      </w:r>
      <w:r w:rsidR="00DE3F53" w:rsidRPr="00601D75">
        <w:rPr>
          <w:rFonts w:ascii="Arial" w:hAnsi="Arial" w:cs="Arial"/>
          <w:b/>
          <w:i/>
          <w:sz w:val="20"/>
          <w:szCs w:val="20"/>
          <w:lang w:val="hu-HU"/>
        </w:rPr>
        <w:t>Tény</w:t>
      </w:r>
      <w:r w:rsidR="00B03872" w:rsidRPr="00DE3F53">
        <w:rPr>
          <w:rFonts w:ascii="Arial" w:hAnsi="Arial" w:cs="Arial"/>
          <w:sz w:val="20"/>
          <w:szCs w:val="20"/>
          <w:lang w:val="hu-HU"/>
        </w:rPr>
        <w:t xml:space="preserve"> </w:t>
      </w:r>
      <w:r w:rsidR="00DE3F53">
        <w:rPr>
          <w:rFonts w:ascii="Arial" w:hAnsi="Arial" w:cs="Arial"/>
          <w:sz w:val="20"/>
          <w:szCs w:val="20"/>
          <w:lang w:val="hu-HU"/>
        </w:rPr>
        <w:t xml:space="preserve">a </w:t>
      </w:r>
      <w:r w:rsidR="00DE3F53" w:rsidRPr="00DE3F53">
        <w:rPr>
          <w:rFonts w:ascii="Arial" w:hAnsi="Arial" w:cs="Arial"/>
          <w:sz w:val="20"/>
          <w:szCs w:val="20"/>
          <w:lang w:val="hu-HU"/>
        </w:rPr>
        <w:t>JEDI (Joint Energy Development Investment) civilek a Zöld Magyarországért</w:t>
      </w:r>
      <w:r w:rsidR="00DE3F53" w:rsidRPr="00DE3F53">
        <w:rPr>
          <w:rFonts w:ascii="Arial" w:hAnsi="Arial" w:cs="Arial"/>
          <w:sz w:val="20"/>
          <w:szCs w:val="20"/>
        </w:rPr>
        <w:t>®</w:t>
      </w:r>
      <w:r w:rsidR="00DE3F53" w:rsidRPr="00DE3F53">
        <w:rPr>
          <w:rFonts w:ascii="Arial" w:hAnsi="Arial" w:cs="Arial"/>
          <w:sz w:val="20"/>
          <w:szCs w:val="20"/>
          <w:lang w:val="hu-HU"/>
        </w:rPr>
        <w:t xml:space="preserve"> </w:t>
      </w:r>
      <w:r w:rsidR="00E13927" w:rsidRPr="00DE3F53">
        <w:rPr>
          <w:rFonts w:ascii="Arial" w:hAnsi="Arial" w:cs="Arial"/>
          <w:sz w:val="20"/>
          <w:szCs w:val="20"/>
          <w:lang w:val="hu-HU"/>
        </w:rPr>
        <w:t xml:space="preserve">JEDI MANNAENERGY civil társaság </w:t>
      </w:r>
      <w:r w:rsidR="00DE3F53" w:rsidRPr="00DE3F53">
        <w:rPr>
          <w:rFonts w:ascii="Arial" w:hAnsi="Arial" w:cs="Arial"/>
          <w:sz w:val="20"/>
          <w:szCs w:val="20"/>
          <w:lang w:val="hu-HU"/>
        </w:rPr>
        <w:t>Ecoflotta-ház</w:t>
      </w:r>
      <w:r w:rsidR="00DE3F53" w:rsidRPr="00DE3F53">
        <w:rPr>
          <w:rFonts w:ascii="Arial" w:hAnsi="Arial" w:cs="Arial"/>
          <w:sz w:val="20"/>
          <w:szCs w:val="20"/>
        </w:rPr>
        <w:t>®</w:t>
      </w:r>
      <w:r w:rsidR="00DE3F53">
        <w:rPr>
          <w:rFonts w:ascii="Arial" w:hAnsi="Arial" w:cs="Arial"/>
          <w:sz w:val="20"/>
          <w:szCs w:val="20"/>
        </w:rPr>
        <w:t xml:space="preserve">  épület és elektromos jármű napelem </w:t>
      </w:r>
      <w:r w:rsidR="00DE3F53">
        <w:rPr>
          <w:rFonts w:ascii="Arial" w:hAnsi="Arial" w:cs="Arial"/>
          <w:sz w:val="20"/>
          <w:szCs w:val="20"/>
          <w:lang w:val="hu-HU"/>
        </w:rPr>
        <w:t>GREEN SMART TRANSPORT c</w:t>
      </w:r>
      <w:r w:rsidR="006A72B5">
        <w:rPr>
          <w:rFonts w:ascii="Arial" w:hAnsi="Arial" w:cs="Arial"/>
          <w:sz w:val="20"/>
          <w:szCs w:val="20"/>
          <w:lang w:val="hu-HU"/>
        </w:rPr>
        <w:t xml:space="preserve">ivil kerekasztal kezdeményezés. </w:t>
      </w:r>
      <w:r w:rsidR="00DF7793" w:rsidRPr="00601D75">
        <w:rPr>
          <w:rFonts w:ascii="Arial" w:hAnsi="Arial" w:cs="Arial"/>
          <w:b/>
          <w:i/>
          <w:sz w:val="20"/>
          <w:szCs w:val="20"/>
          <w:lang w:val="hu-HU"/>
        </w:rPr>
        <w:t>Tény,</w:t>
      </w:r>
      <w:r w:rsidR="00DF7793" w:rsidRPr="00601D75">
        <w:rPr>
          <w:rFonts w:ascii="Arial" w:hAnsi="Arial" w:cs="Arial"/>
          <w:i/>
          <w:sz w:val="20"/>
          <w:szCs w:val="20"/>
          <w:lang w:val="hu-HU"/>
        </w:rPr>
        <w:t xml:space="preserve"> hogy</w:t>
      </w:r>
      <w:r w:rsidR="00DE3F53" w:rsidRPr="00601D75">
        <w:rPr>
          <w:rFonts w:ascii="Arial" w:hAnsi="Arial" w:cs="Arial"/>
          <w:i/>
          <w:sz w:val="20"/>
          <w:szCs w:val="20"/>
          <w:lang w:val="hu-HU"/>
        </w:rPr>
        <w:t xml:space="preserve"> hazánkban </w:t>
      </w:r>
      <w:r w:rsidR="00D23717" w:rsidRPr="00601D75">
        <w:rPr>
          <w:rFonts w:ascii="Arial" w:hAnsi="Arial" w:cs="Arial"/>
          <w:i/>
          <w:sz w:val="20"/>
          <w:szCs w:val="20"/>
          <w:lang w:val="hu-HU"/>
        </w:rPr>
        <w:t>2</w:t>
      </w:r>
      <w:r w:rsidR="009F425B" w:rsidRPr="00601D75">
        <w:rPr>
          <w:rFonts w:ascii="Arial" w:hAnsi="Arial" w:cs="Arial"/>
          <w:i/>
          <w:sz w:val="20"/>
          <w:szCs w:val="20"/>
          <w:lang w:val="hu-HU"/>
        </w:rPr>
        <w:t xml:space="preserve"> </w:t>
      </w:r>
      <w:r w:rsidR="00D23717" w:rsidRPr="00601D75">
        <w:rPr>
          <w:rFonts w:ascii="Arial" w:hAnsi="Arial" w:cs="Arial"/>
          <w:i/>
          <w:sz w:val="20"/>
          <w:szCs w:val="20"/>
          <w:lang w:val="hu-HU"/>
        </w:rPr>
        <w:t xml:space="preserve">700 MW lakossági </w:t>
      </w:r>
      <w:r w:rsidR="00DE3F53" w:rsidRPr="00601D75">
        <w:rPr>
          <w:rFonts w:ascii="Arial" w:hAnsi="Arial" w:cs="Arial"/>
          <w:i/>
          <w:sz w:val="20"/>
          <w:szCs w:val="20"/>
          <w:lang w:val="hu-HU"/>
        </w:rPr>
        <w:t xml:space="preserve">(civil) </w:t>
      </w:r>
      <w:r w:rsidR="00D23717" w:rsidRPr="00601D75">
        <w:rPr>
          <w:rFonts w:ascii="Arial" w:hAnsi="Arial" w:cs="Arial"/>
          <w:i/>
          <w:sz w:val="20"/>
          <w:szCs w:val="20"/>
          <w:lang w:val="hu-HU"/>
        </w:rPr>
        <w:t>napelem</w:t>
      </w:r>
      <w:r w:rsidR="00DE3F53" w:rsidRPr="00601D75">
        <w:rPr>
          <w:rFonts w:ascii="Arial" w:hAnsi="Arial" w:cs="Arial"/>
          <w:i/>
          <w:sz w:val="20"/>
          <w:szCs w:val="20"/>
          <w:lang w:val="hu-HU"/>
        </w:rPr>
        <w:t>mel éves szinten kb. 3 TW.h</w:t>
      </w:r>
      <w:r w:rsidR="00965820" w:rsidRPr="00601D75">
        <w:rPr>
          <w:rFonts w:ascii="Arial" w:hAnsi="Arial" w:cs="Arial"/>
          <w:i/>
          <w:sz w:val="20"/>
          <w:szCs w:val="20"/>
          <w:lang w:val="hu-HU"/>
        </w:rPr>
        <w:t>/év</w:t>
      </w:r>
      <w:r w:rsidR="006A72B5" w:rsidRPr="00601D75">
        <w:rPr>
          <w:rFonts w:ascii="Arial" w:hAnsi="Arial" w:cs="Arial"/>
          <w:i/>
          <w:sz w:val="20"/>
          <w:szCs w:val="20"/>
          <w:lang w:val="hu-HU"/>
        </w:rPr>
        <w:t xml:space="preserve"> </w:t>
      </w:r>
      <w:r w:rsidR="00DE3F53" w:rsidRPr="00601D75">
        <w:rPr>
          <w:rFonts w:ascii="Arial" w:hAnsi="Arial" w:cs="Arial"/>
          <w:i/>
          <w:sz w:val="20"/>
          <w:szCs w:val="20"/>
          <w:lang w:val="hu-HU"/>
        </w:rPr>
        <w:t>zöldáram</w:t>
      </w:r>
      <w:r w:rsidR="00965820" w:rsidRPr="00601D75">
        <w:rPr>
          <w:rFonts w:ascii="Arial" w:hAnsi="Arial" w:cs="Arial"/>
          <w:i/>
          <w:sz w:val="20"/>
          <w:szCs w:val="20"/>
          <w:lang w:val="hu-HU"/>
        </w:rPr>
        <w:t xml:space="preserve"> termelhető.</w:t>
      </w:r>
      <w:r w:rsidR="006A72B5" w:rsidRPr="00601D75">
        <w:rPr>
          <w:rFonts w:ascii="Arial" w:hAnsi="Arial" w:cs="Arial"/>
          <w:i/>
          <w:sz w:val="20"/>
          <w:szCs w:val="20"/>
          <w:lang w:val="hu-HU"/>
        </w:rPr>
        <w:t xml:space="preserve"> </w:t>
      </w:r>
      <w:r w:rsidR="00DF7793" w:rsidRPr="00601D75">
        <w:rPr>
          <w:rFonts w:ascii="Arial" w:hAnsi="Arial" w:cs="Arial"/>
          <w:b/>
          <w:i/>
          <w:sz w:val="20"/>
          <w:szCs w:val="20"/>
          <w:lang w:val="hu-HU"/>
        </w:rPr>
        <w:t>Tény</w:t>
      </w:r>
      <w:r w:rsidR="00DF7793" w:rsidRPr="00601D75">
        <w:rPr>
          <w:rFonts w:ascii="Arial" w:hAnsi="Arial" w:cs="Arial"/>
          <w:i/>
          <w:sz w:val="20"/>
          <w:szCs w:val="20"/>
          <w:lang w:val="hu-HU"/>
        </w:rPr>
        <w:t>, hogy e</w:t>
      </w:r>
      <w:r w:rsidR="006A72B5" w:rsidRPr="00601D75">
        <w:rPr>
          <w:rFonts w:ascii="Arial" w:hAnsi="Arial" w:cs="Arial"/>
          <w:i/>
          <w:sz w:val="20"/>
          <w:szCs w:val="20"/>
          <w:lang w:val="hu-HU"/>
        </w:rPr>
        <w:t>z közel azonos a 2012/27/EU energiahatékonysági irányelv alapján 3 millió személygépkocsi 10%</w:t>
      </w:r>
      <w:r w:rsidR="00DF7793" w:rsidRPr="00601D75">
        <w:rPr>
          <w:rFonts w:ascii="Arial" w:hAnsi="Arial" w:cs="Arial"/>
          <w:i/>
          <w:sz w:val="20"/>
          <w:szCs w:val="20"/>
          <w:lang w:val="hu-HU"/>
        </w:rPr>
        <w:t>-nak</w:t>
      </w:r>
      <w:r w:rsidR="006A72B5" w:rsidRPr="00601D75">
        <w:rPr>
          <w:rFonts w:ascii="Arial" w:hAnsi="Arial" w:cs="Arial"/>
          <w:i/>
          <w:sz w:val="20"/>
          <w:szCs w:val="20"/>
          <w:lang w:val="hu-HU"/>
        </w:rPr>
        <w:t xml:space="preserve"> napelemes elektromos jármű GREEN SMART TRANSPORT </w:t>
      </w:r>
      <w:r w:rsidR="00DF7793" w:rsidRPr="00601D75">
        <w:rPr>
          <w:rFonts w:ascii="Arial" w:hAnsi="Arial" w:cs="Arial"/>
          <w:i/>
          <w:sz w:val="20"/>
          <w:szCs w:val="20"/>
          <w:lang w:val="hu-HU"/>
        </w:rPr>
        <w:t>civil energiahatékonysági projekt 3 TW.h/év folyékony</w:t>
      </w:r>
      <w:r w:rsidR="00601D75">
        <w:rPr>
          <w:rFonts w:ascii="Arial" w:hAnsi="Arial" w:cs="Arial"/>
          <w:i/>
          <w:sz w:val="20"/>
          <w:szCs w:val="20"/>
          <w:lang w:val="hu-HU"/>
        </w:rPr>
        <w:t xml:space="preserve"> üzemanyag energia megtakarítással</w:t>
      </w:r>
      <w:r w:rsidR="00DF7793" w:rsidRPr="00601D75">
        <w:rPr>
          <w:rFonts w:ascii="Arial" w:hAnsi="Arial" w:cs="Arial"/>
          <w:i/>
          <w:sz w:val="20"/>
          <w:szCs w:val="20"/>
          <w:lang w:val="hu-HU"/>
        </w:rPr>
        <w:t xml:space="preserve">. </w:t>
      </w:r>
      <w:r w:rsidR="00DF7793" w:rsidRPr="00601D75">
        <w:rPr>
          <w:rFonts w:ascii="Arial" w:hAnsi="Arial" w:cs="Arial"/>
          <w:b/>
          <w:i/>
          <w:sz w:val="20"/>
          <w:szCs w:val="20"/>
          <w:lang w:val="hu-HU"/>
        </w:rPr>
        <w:t>Tény,</w:t>
      </w:r>
      <w:r w:rsidR="00DF7793" w:rsidRPr="00601D75">
        <w:rPr>
          <w:rFonts w:ascii="Arial" w:hAnsi="Arial" w:cs="Arial"/>
          <w:i/>
          <w:sz w:val="20"/>
          <w:szCs w:val="20"/>
          <w:lang w:val="hu-HU"/>
        </w:rPr>
        <w:t xml:space="preserve"> hogy egy autó</w:t>
      </w:r>
      <w:r w:rsidR="006A72B5" w:rsidRPr="00601D75">
        <w:rPr>
          <w:rFonts w:ascii="Arial" w:hAnsi="Arial" w:cs="Arial"/>
          <w:i/>
          <w:sz w:val="20"/>
          <w:szCs w:val="20"/>
          <w:lang w:val="hu-HU"/>
        </w:rPr>
        <w:t xml:space="preserve"> 6 liter/100km</w:t>
      </w:r>
      <w:r w:rsidR="00DF7793" w:rsidRPr="00601D75">
        <w:rPr>
          <w:rFonts w:ascii="Arial" w:hAnsi="Arial" w:cs="Arial"/>
          <w:i/>
          <w:sz w:val="20"/>
          <w:szCs w:val="20"/>
          <w:lang w:val="hu-HU"/>
        </w:rPr>
        <w:t>,</w:t>
      </w:r>
      <w:r w:rsidR="006A72B5" w:rsidRPr="00601D75">
        <w:rPr>
          <w:rFonts w:ascii="Arial" w:hAnsi="Arial" w:cs="Arial"/>
          <w:i/>
          <w:sz w:val="20"/>
          <w:szCs w:val="20"/>
          <w:lang w:val="hu-HU"/>
        </w:rPr>
        <w:t xml:space="preserve"> vagyis 0,65 kW.h/km </w:t>
      </w:r>
      <w:r w:rsidR="00DF7793" w:rsidRPr="00601D75">
        <w:rPr>
          <w:rFonts w:ascii="Arial" w:hAnsi="Arial" w:cs="Arial"/>
          <w:i/>
          <w:sz w:val="20"/>
          <w:szCs w:val="20"/>
          <w:lang w:val="hu-HU"/>
        </w:rPr>
        <w:t>folyékony üzemanyag energia</w:t>
      </w:r>
      <w:r w:rsidR="006A72B5" w:rsidRPr="00601D75">
        <w:rPr>
          <w:rFonts w:ascii="Arial" w:hAnsi="Arial" w:cs="Arial"/>
          <w:i/>
          <w:sz w:val="20"/>
          <w:szCs w:val="20"/>
          <w:lang w:val="hu-HU"/>
        </w:rPr>
        <w:t>fogyasztásból</w:t>
      </w:r>
      <w:r w:rsidR="00DF7793" w:rsidRPr="00601D75">
        <w:rPr>
          <w:rFonts w:ascii="Arial" w:hAnsi="Arial" w:cs="Arial"/>
          <w:i/>
          <w:sz w:val="20"/>
          <w:szCs w:val="20"/>
          <w:lang w:val="hu-HU"/>
        </w:rPr>
        <w:t>,</w:t>
      </w:r>
      <w:r w:rsidR="006A72B5" w:rsidRPr="00601D75">
        <w:rPr>
          <w:rFonts w:ascii="Arial" w:hAnsi="Arial" w:cs="Arial"/>
          <w:i/>
          <w:sz w:val="20"/>
          <w:szCs w:val="20"/>
          <w:lang w:val="hu-HU"/>
        </w:rPr>
        <w:t xml:space="preserve"> kb. 0,5 kW.h/km a hőveszteség</w:t>
      </w:r>
      <w:r w:rsidR="00DF7793" w:rsidRPr="00601D75">
        <w:rPr>
          <w:rFonts w:ascii="Arial" w:hAnsi="Arial" w:cs="Arial"/>
          <w:i/>
          <w:sz w:val="20"/>
          <w:szCs w:val="20"/>
          <w:lang w:val="hu-HU"/>
        </w:rPr>
        <w:t>i energia</w:t>
      </w:r>
      <w:r w:rsidR="006A72B5" w:rsidRPr="00601D75">
        <w:rPr>
          <w:rFonts w:ascii="Arial" w:hAnsi="Arial" w:cs="Arial"/>
          <w:i/>
          <w:sz w:val="20"/>
          <w:szCs w:val="20"/>
          <w:lang w:val="hu-HU"/>
        </w:rPr>
        <w:t xml:space="preserve">. </w:t>
      </w:r>
      <w:r w:rsidR="00DF7793" w:rsidRPr="00601D75">
        <w:rPr>
          <w:rFonts w:ascii="Arial" w:hAnsi="Arial" w:cs="Arial"/>
          <w:b/>
          <w:i/>
          <w:sz w:val="20"/>
          <w:szCs w:val="20"/>
          <w:lang w:val="hu-HU"/>
        </w:rPr>
        <w:t>Tény</w:t>
      </w:r>
      <w:r w:rsidR="00DF7793" w:rsidRPr="00601D75">
        <w:rPr>
          <w:rFonts w:ascii="Arial" w:hAnsi="Arial" w:cs="Arial"/>
          <w:i/>
          <w:sz w:val="20"/>
          <w:szCs w:val="20"/>
          <w:lang w:val="hu-HU"/>
        </w:rPr>
        <w:t xml:space="preserve">, hogy 2022-ig </w:t>
      </w:r>
      <w:r w:rsidR="006A72B5" w:rsidRPr="00601D75">
        <w:rPr>
          <w:rFonts w:ascii="Arial" w:hAnsi="Arial" w:cs="Arial"/>
          <w:i/>
          <w:sz w:val="20"/>
          <w:szCs w:val="20"/>
          <w:lang w:val="hu-HU"/>
        </w:rPr>
        <w:t>300 ezer napelemes elektromos autónál a folyékony üzemanyag fogyasztás negyedé</w:t>
      </w:r>
      <w:r w:rsidR="00601D75">
        <w:rPr>
          <w:rFonts w:ascii="Arial" w:hAnsi="Arial" w:cs="Arial"/>
          <w:i/>
          <w:sz w:val="20"/>
          <w:szCs w:val="20"/>
          <w:lang w:val="hu-HU"/>
        </w:rPr>
        <w:t>t</w:t>
      </w:r>
      <w:r w:rsidR="006A72B5" w:rsidRPr="00601D75">
        <w:rPr>
          <w:rFonts w:ascii="Arial" w:hAnsi="Arial" w:cs="Arial"/>
          <w:i/>
          <w:sz w:val="20"/>
          <w:szCs w:val="20"/>
          <w:lang w:val="hu-HU"/>
        </w:rPr>
        <w:t xml:space="preserve"> 0,16 kW.h/km </w:t>
      </w:r>
      <w:r w:rsidR="00DF7793" w:rsidRPr="00601D75">
        <w:rPr>
          <w:rFonts w:ascii="Arial" w:hAnsi="Arial" w:cs="Arial"/>
          <w:i/>
          <w:sz w:val="20"/>
          <w:szCs w:val="20"/>
          <w:lang w:val="hu-HU"/>
        </w:rPr>
        <w:t xml:space="preserve">áram „üzemanyag” fogyasztást lehet </w:t>
      </w:r>
      <w:r w:rsidR="00601D75">
        <w:rPr>
          <w:rFonts w:ascii="Arial" w:hAnsi="Arial" w:cs="Arial"/>
          <w:i/>
          <w:sz w:val="20"/>
          <w:szCs w:val="20"/>
          <w:lang w:val="hu-HU"/>
        </w:rPr>
        <w:t>be</w:t>
      </w:r>
      <w:r w:rsidR="00DF7793" w:rsidRPr="00601D75">
        <w:rPr>
          <w:rFonts w:ascii="Arial" w:hAnsi="Arial" w:cs="Arial"/>
          <w:i/>
          <w:sz w:val="20"/>
          <w:szCs w:val="20"/>
          <w:lang w:val="hu-HU"/>
        </w:rPr>
        <w:t>tervezni.</w:t>
      </w:r>
      <w:r w:rsidR="006A72B5" w:rsidRPr="00601D75">
        <w:rPr>
          <w:rFonts w:ascii="Arial" w:hAnsi="Arial" w:cs="Arial"/>
          <w:i/>
          <w:sz w:val="20"/>
          <w:szCs w:val="20"/>
          <w:lang w:val="hu-HU"/>
        </w:rPr>
        <w:t xml:space="preserve"> </w:t>
      </w:r>
      <w:r w:rsidR="00DF7793" w:rsidRPr="00601D75">
        <w:rPr>
          <w:rFonts w:ascii="Arial" w:hAnsi="Arial" w:cs="Arial"/>
          <w:b/>
          <w:i/>
          <w:sz w:val="20"/>
          <w:szCs w:val="20"/>
          <w:lang w:val="hu-HU"/>
        </w:rPr>
        <w:t>Tény</w:t>
      </w:r>
      <w:r w:rsidR="00DF7793" w:rsidRPr="00601D75">
        <w:rPr>
          <w:rFonts w:ascii="Arial" w:hAnsi="Arial" w:cs="Arial"/>
          <w:i/>
          <w:sz w:val="20"/>
          <w:szCs w:val="20"/>
          <w:lang w:val="hu-HU"/>
        </w:rPr>
        <w:t>, hogy</w:t>
      </w:r>
      <w:r w:rsidR="006A72B5" w:rsidRPr="00601D75">
        <w:rPr>
          <w:rFonts w:ascii="Arial" w:hAnsi="Arial" w:cs="Arial"/>
          <w:i/>
          <w:sz w:val="20"/>
          <w:szCs w:val="20"/>
          <w:lang w:val="hu-HU"/>
        </w:rPr>
        <w:t xml:space="preserve"> </w:t>
      </w:r>
      <w:r w:rsidR="00DF7793" w:rsidRPr="00601D75">
        <w:rPr>
          <w:rFonts w:ascii="Arial" w:hAnsi="Arial" w:cs="Arial"/>
          <w:i/>
          <w:sz w:val="20"/>
          <w:szCs w:val="20"/>
          <w:lang w:val="hu-HU"/>
        </w:rPr>
        <w:t>2022</w:t>
      </w:r>
      <w:r w:rsidR="006A72B5" w:rsidRPr="00601D75">
        <w:rPr>
          <w:rFonts w:ascii="Arial" w:hAnsi="Arial" w:cs="Arial"/>
          <w:i/>
          <w:sz w:val="20"/>
          <w:szCs w:val="20"/>
          <w:lang w:val="hu-HU"/>
        </w:rPr>
        <w:t>-ig 3 TW.h/év</w:t>
      </w:r>
      <w:r w:rsidR="00DF7793" w:rsidRPr="00601D75">
        <w:rPr>
          <w:rFonts w:ascii="Arial" w:hAnsi="Arial" w:cs="Arial"/>
          <w:i/>
          <w:sz w:val="20"/>
          <w:szCs w:val="20"/>
          <w:lang w:val="hu-HU"/>
        </w:rPr>
        <w:t xml:space="preserve"> autó üzemanyag </w:t>
      </w:r>
      <w:r w:rsidR="006A72B5" w:rsidRPr="00601D75">
        <w:rPr>
          <w:rFonts w:ascii="Arial" w:hAnsi="Arial" w:cs="Arial"/>
          <w:i/>
          <w:sz w:val="20"/>
          <w:szCs w:val="20"/>
          <w:lang w:val="hu-HU"/>
        </w:rPr>
        <w:t xml:space="preserve">GREEN SMART TRANSPORT </w:t>
      </w:r>
      <w:r w:rsidR="00DF7793" w:rsidRPr="00601D75">
        <w:rPr>
          <w:rFonts w:ascii="Arial" w:hAnsi="Arial" w:cs="Arial"/>
          <w:i/>
          <w:sz w:val="20"/>
          <w:szCs w:val="20"/>
          <w:lang w:val="hu-HU"/>
        </w:rPr>
        <w:t>Ecoflotta-ház</w:t>
      </w:r>
      <w:r w:rsidR="00DF7793" w:rsidRPr="00601D75">
        <w:rPr>
          <w:rFonts w:ascii="Arial" w:hAnsi="Arial" w:cs="Arial"/>
          <w:i/>
          <w:sz w:val="20"/>
          <w:szCs w:val="20"/>
        </w:rPr>
        <w:t xml:space="preserve">® </w:t>
      </w:r>
      <w:r w:rsidR="006A72B5" w:rsidRPr="00601D75">
        <w:rPr>
          <w:rFonts w:ascii="Arial" w:hAnsi="Arial" w:cs="Arial"/>
          <w:i/>
          <w:sz w:val="20"/>
          <w:szCs w:val="20"/>
          <w:lang w:val="hu-HU"/>
        </w:rPr>
        <w:t xml:space="preserve">projekt 300 ezer elektromos autós lakás </w:t>
      </w:r>
      <w:r w:rsidR="00DF7793" w:rsidRPr="00601D75">
        <w:rPr>
          <w:rFonts w:ascii="Arial" w:hAnsi="Arial" w:cs="Arial"/>
          <w:i/>
          <w:sz w:val="20"/>
          <w:szCs w:val="20"/>
          <w:lang w:val="hu-HU"/>
        </w:rPr>
        <w:t>évente átlag 2500 kW.h/év lakásáramát és 4600 kW.h/év villamos lakásfűtését is biztosítani tudja</w:t>
      </w:r>
      <w:r w:rsidR="001B3894" w:rsidRPr="00601D75">
        <w:rPr>
          <w:rFonts w:ascii="Arial" w:hAnsi="Arial" w:cs="Arial"/>
          <w:i/>
          <w:sz w:val="20"/>
          <w:szCs w:val="20"/>
          <w:lang w:val="hu-HU"/>
        </w:rPr>
        <w:t>.</w:t>
      </w:r>
      <w:r w:rsidR="00DF7793" w:rsidRPr="00601D75">
        <w:rPr>
          <w:rFonts w:ascii="Arial" w:hAnsi="Arial" w:cs="Arial"/>
          <w:i/>
          <w:sz w:val="20"/>
          <w:szCs w:val="20"/>
          <w:lang w:val="hu-HU"/>
        </w:rPr>
        <w:t xml:space="preserve"> </w:t>
      </w:r>
      <w:r w:rsidR="00601D75">
        <w:rPr>
          <w:rFonts w:ascii="Arial" w:hAnsi="Arial" w:cs="Arial"/>
          <w:b/>
          <w:i/>
          <w:sz w:val="20"/>
          <w:szCs w:val="20"/>
          <w:lang w:val="hu-HU"/>
        </w:rPr>
        <w:t>Té</w:t>
      </w:r>
      <w:r w:rsidR="001B3894" w:rsidRPr="00601D75">
        <w:rPr>
          <w:rFonts w:ascii="Arial" w:hAnsi="Arial" w:cs="Arial"/>
          <w:b/>
          <w:i/>
          <w:sz w:val="20"/>
          <w:szCs w:val="20"/>
          <w:lang w:val="hu-HU"/>
        </w:rPr>
        <w:t>ny</w:t>
      </w:r>
      <w:r w:rsidR="001B3894" w:rsidRPr="00601D75">
        <w:rPr>
          <w:rFonts w:ascii="Arial" w:hAnsi="Arial" w:cs="Arial"/>
          <w:i/>
          <w:sz w:val="20"/>
          <w:szCs w:val="20"/>
          <w:lang w:val="hu-HU"/>
        </w:rPr>
        <w:t xml:space="preserve"> a </w:t>
      </w:r>
      <w:r w:rsidR="00DF7793" w:rsidRPr="00601D75">
        <w:rPr>
          <w:rFonts w:ascii="Arial" w:hAnsi="Arial" w:cs="Arial"/>
          <w:i/>
          <w:sz w:val="20"/>
          <w:szCs w:val="20"/>
          <w:lang w:val="hu-HU"/>
        </w:rPr>
        <w:t xml:space="preserve">2700 MW lakossági civil GREEN SMART TRANSPORT </w:t>
      </w:r>
      <w:r w:rsidR="001B3894" w:rsidRPr="00601D75">
        <w:rPr>
          <w:rFonts w:ascii="Arial" w:hAnsi="Arial" w:cs="Arial"/>
          <w:i/>
          <w:sz w:val="20"/>
          <w:szCs w:val="20"/>
          <w:lang w:val="hu-HU"/>
        </w:rPr>
        <w:t>Ecoflotta-ház</w:t>
      </w:r>
      <w:r w:rsidR="001B3894" w:rsidRPr="00601D75">
        <w:rPr>
          <w:rFonts w:ascii="Arial" w:hAnsi="Arial" w:cs="Arial"/>
          <w:i/>
          <w:sz w:val="20"/>
          <w:szCs w:val="20"/>
        </w:rPr>
        <w:t xml:space="preserve">® </w:t>
      </w:r>
      <w:r w:rsidR="001B3894" w:rsidRPr="00601D75">
        <w:rPr>
          <w:rFonts w:ascii="Arial" w:hAnsi="Arial" w:cs="Arial"/>
          <w:i/>
          <w:sz w:val="20"/>
          <w:szCs w:val="20"/>
          <w:lang w:val="hu-HU"/>
        </w:rPr>
        <w:t xml:space="preserve">projekt </w:t>
      </w:r>
      <w:r w:rsidR="00DF7793" w:rsidRPr="00601D75">
        <w:rPr>
          <w:rFonts w:ascii="Arial" w:hAnsi="Arial" w:cs="Arial"/>
          <w:i/>
          <w:sz w:val="20"/>
          <w:szCs w:val="20"/>
          <w:lang w:val="hu-HU"/>
        </w:rPr>
        <w:t>napelem.</w:t>
      </w:r>
    </w:p>
    <w:p w:rsidR="0013792E" w:rsidRPr="003C153C" w:rsidRDefault="00D452B6" w:rsidP="001B3894">
      <w:pPr>
        <w:spacing w:line="480" w:lineRule="auto"/>
        <w:rPr>
          <w:rFonts w:ascii="Arial" w:hAnsi="Arial" w:cs="Arial"/>
          <w:b/>
          <w:i/>
        </w:rPr>
      </w:pPr>
      <w:r w:rsidRPr="00D23717">
        <w:rPr>
          <w:rFonts w:ascii="Arial" w:hAnsi="Arial" w:cs="Arial"/>
          <w:sz w:val="20"/>
          <w:szCs w:val="20"/>
          <w:lang w:val="hu-HU"/>
        </w:rPr>
        <w:t xml:space="preserve">        </w:t>
      </w:r>
      <w:r w:rsidR="000C2336" w:rsidRPr="00D23717">
        <w:rPr>
          <w:rFonts w:ascii="Arial" w:hAnsi="Arial" w:cs="Arial"/>
          <w:sz w:val="20"/>
          <w:szCs w:val="20"/>
          <w:lang w:val="hu-HU"/>
        </w:rPr>
        <w:t xml:space="preserve">Ezen </w:t>
      </w:r>
      <w:r w:rsidR="00601D75">
        <w:rPr>
          <w:rFonts w:ascii="Arial" w:hAnsi="Arial" w:cs="Arial"/>
          <w:sz w:val="20"/>
          <w:szCs w:val="20"/>
          <w:lang w:val="hu-HU"/>
        </w:rPr>
        <w:t xml:space="preserve">PhD </w:t>
      </w:r>
      <w:r w:rsidR="000C2336" w:rsidRPr="00D23717">
        <w:rPr>
          <w:rFonts w:ascii="Arial" w:hAnsi="Arial" w:cs="Arial"/>
          <w:sz w:val="20"/>
          <w:szCs w:val="20"/>
          <w:lang w:val="hu-HU"/>
        </w:rPr>
        <w:t>k</w:t>
      </w:r>
      <w:r w:rsidRPr="00D23717">
        <w:rPr>
          <w:rFonts w:ascii="Arial" w:hAnsi="Arial" w:cs="Arial"/>
          <w:sz w:val="20"/>
          <w:szCs w:val="20"/>
          <w:lang w:val="hu-HU"/>
        </w:rPr>
        <w:t>utatómunk</w:t>
      </w:r>
      <w:r w:rsidR="000C2336" w:rsidRPr="00D23717">
        <w:rPr>
          <w:rFonts w:ascii="Arial" w:hAnsi="Arial" w:cs="Arial"/>
          <w:sz w:val="20"/>
          <w:szCs w:val="20"/>
          <w:lang w:val="hu-HU"/>
        </w:rPr>
        <w:t>a</w:t>
      </w:r>
      <w:r w:rsidRPr="00D23717">
        <w:rPr>
          <w:rFonts w:ascii="Arial" w:hAnsi="Arial" w:cs="Arial"/>
          <w:sz w:val="20"/>
          <w:szCs w:val="20"/>
          <w:lang w:val="hu-HU"/>
        </w:rPr>
        <w:t xml:space="preserve"> a Budapesten létrejött Európai Innovációs és</w:t>
      </w:r>
      <w:r w:rsidRPr="003A45F5">
        <w:rPr>
          <w:rFonts w:ascii="Arial" w:hAnsi="Arial" w:cs="Arial"/>
          <w:sz w:val="20"/>
          <w:szCs w:val="20"/>
          <w:lang w:val="hu-HU"/>
        </w:rPr>
        <w:t xml:space="preserve"> Technológiai Intézet (European Institute of </w:t>
      </w:r>
      <w:proofErr w:type="spellStart"/>
      <w:r w:rsidRPr="003A45F5">
        <w:rPr>
          <w:rFonts w:ascii="Arial" w:hAnsi="Arial" w:cs="Arial"/>
          <w:sz w:val="20"/>
          <w:szCs w:val="20"/>
          <w:lang w:val="hu-HU"/>
        </w:rPr>
        <w:t>Innovation</w:t>
      </w:r>
      <w:proofErr w:type="spellEnd"/>
      <w:r w:rsidRPr="003A45F5">
        <w:rPr>
          <w:rFonts w:ascii="Arial" w:hAnsi="Arial" w:cs="Arial"/>
          <w:sz w:val="20"/>
          <w:szCs w:val="20"/>
          <w:lang w:val="hu-HU"/>
        </w:rPr>
        <w:t xml:space="preserve"> and </w:t>
      </w:r>
      <w:proofErr w:type="spellStart"/>
      <w:r w:rsidRPr="003A45F5">
        <w:rPr>
          <w:rFonts w:ascii="Arial" w:hAnsi="Arial" w:cs="Arial"/>
          <w:sz w:val="20"/>
          <w:szCs w:val="20"/>
          <w:lang w:val="hu-HU"/>
        </w:rPr>
        <w:t>Technology</w:t>
      </w:r>
      <w:proofErr w:type="spellEnd"/>
      <w:r w:rsidRPr="003A45F5">
        <w:rPr>
          <w:rFonts w:ascii="Arial" w:hAnsi="Arial" w:cs="Arial"/>
          <w:sz w:val="20"/>
          <w:szCs w:val="20"/>
          <w:lang w:val="hu-HU"/>
        </w:rPr>
        <w:t xml:space="preserve">: EIT) KIC </w:t>
      </w:r>
      <w:proofErr w:type="spellStart"/>
      <w:r w:rsidRPr="003A45F5">
        <w:rPr>
          <w:rFonts w:ascii="Arial" w:hAnsi="Arial" w:cs="Arial"/>
          <w:sz w:val="20"/>
          <w:szCs w:val="20"/>
          <w:lang w:val="hu-HU"/>
        </w:rPr>
        <w:t>Inno-Energy</w:t>
      </w:r>
      <w:proofErr w:type="spellEnd"/>
      <w:r w:rsidRPr="003A45F5">
        <w:rPr>
          <w:rFonts w:ascii="Arial" w:hAnsi="Arial" w:cs="Arial"/>
          <w:sz w:val="20"/>
          <w:szCs w:val="20"/>
          <w:lang w:val="hu-HU"/>
        </w:rPr>
        <w:t xml:space="preserve"> (</w:t>
      </w:r>
      <w:hyperlink r:id="rId10" w:history="1">
        <w:r w:rsidRPr="003A45F5">
          <w:rPr>
            <w:rStyle w:val="Hiperhivatkozs"/>
            <w:rFonts w:ascii="Arial" w:hAnsi="Arial" w:cs="Arial"/>
            <w:sz w:val="20"/>
            <w:szCs w:val="20"/>
            <w:lang w:val="hu-HU"/>
          </w:rPr>
          <w:t>www.kic-innonergy.com</w:t>
        </w:r>
      </w:hyperlink>
      <w:r w:rsidRPr="003A45F5">
        <w:rPr>
          <w:rFonts w:ascii="Arial" w:hAnsi="Arial" w:cs="Arial"/>
          <w:sz w:val="20"/>
          <w:szCs w:val="20"/>
          <w:lang w:val="hu-HU"/>
        </w:rPr>
        <w:t xml:space="preserve">) </w:t>
      </w:r>
      <w:r w:rsidR="00D92F80">
        <w:rPr>
          <w:rFonts w:ascii="Arial" w:hAnsi="Arial" w:cs="Arial"/>
          <w:sz w:val="20"/>
          <w:szCs w:val="20"/>
          <w:lang w:val="hu-HU"/>
        </w:rPr>
        <w:t xml:space="preserve">keretében egy </w:t>
      </w:r>
      <w:r w:rsidR="000C2336" w:rsidRPr="000A7E19">
        <w:rPr>
          <w:rFonts w:ascii="Arial" w:hAnsi="Arial" w:cs="Arial"/>
          <w:b/>
          <w:sz w:val="20"/>
          <w:szCs w:val="20"/>
          <w:lang w:val="hu-HU"/>
        </w:rPr>
        <w:t>GREEN SMART TRANSPORT</w:t>
      </w:r>
      <w:r w:rsidR="000C2336" w:rsidRPr="003A45F5">
        <w:rPr>
          <w:rFonts w:ascii="Arial" w:hAnsi="Arial" w:cs="Arial"/>
          <w:sz w:val="20"/>
          <w:szCs w:val="20"/>
          <w:lang w:val="hu-HU"/>
        </w:rPr>
        <w:t xml:space="preserve"> </w:t>
      </w:r>
      <w:r w:rsidRPr="003A45F5">
        <w:rPr>
          <w:rFonts w:ascii="Arial" w:hAnsi="Arial" w:cs="Arial"/>
          <w:sz w:val="20"/>
          <w:szCs w:val="20"/>
          <w:lang w:val="hu-HU"/>
        </w:rPr>
        <w:t>innovációs közösség</w:t>
      </w:r>
      <w:r w:rsidR="00D92F80">
        <w:rPr>
          <w:rFonts w:ascii="Arial" w:hAnsi="Arial" w:cs="Arial"/>
          <w:sz w:val="20"/>
          <w:szCs w:val="20"/>
          <w:lang w:val="hu-HU"/>
        </w:rPr>
        <w:t>i javaslat lehet</w:t>
      </w:r>
      <w:r w:rsidR="00601D75">
        <w:rPr>
          <w:rFonts w:ascii="Arial" w:hAnsi="Arial" w:cs="Arial"/>
          <w:sz w:val="20"/>
          <w:szCs w:val="20"/>
          <w:lang w:val="hu-HU"/>
        </w:rPr>
        <w:t>.</w:t>
      </w:r>
      <w:r w:rsidRPr="003A45F5">
        <w:rPr>
          <w:rFonts w:ascii="Arial" w:hAnsi="Arial" w:cs="Arial"/>
          <w:sz w:val="20"/>
          <w:szCs w:val="20"/>
          <w:lang w:val="hu-HU"/>
        </w:rPr>
        <w:t xml:space="preserve"> </w:t>
      </w:r>
      <w:r w:rsidR="00D92F80">
        <w:rPr>
          <w:rFonts w:ascii="Arial" w:hAnsi="Arial" w:cs="Arial"/>
          <w:sz w:val="20"/>
          <w:szCs w:val="20"/>
          <w:lang w:val="hu-HU"/>
        </w:rPr>
        <w:t>Mely egyetem</w:t>
      </w:r>
      <w:r w:rsidR="00601D75">
        <w:rPr>
          <w:rFonts w:ascii="Arial" w:hAnsi="Arial" w:cs="Arial"/>
          <w:sz w:val="20"/>
          <w:szCs w:val="20"/>
          <w:lang w:val="hu-HU"/>
        </w:rPr>
        <w:t xml:space="preserve">, napelemes </w:t>
      </w:r>
      <w:r w:rsidR="00D92F80">
        <w:rPr>
          <w:rFonts w:ascii="Arial" w:hAnsi="Arial" w:cs="Arial"/>
          <w:sz w:val="20"/>
          <w:szCs w:val="20"/>
          <w:lang w:val="hu-HU"/>
        </w:rPr>
        <w:t xml:space="preserve">ESCO </w:t>
      </w:r>
      <w:r w:rsidR="00601D75">
        <w:rPr>
          <w:rFonts w:ascii="Arial" w:hAnsi="Arial" w:cs="Arial"/>
          <w:sz w:val="20"/>
          <w:szCs w:val="20"/>
          <w:lang w:val="hu-HU"/>
        </w:rPr>
        <w:t xml:space="preserve">zöldenergia </w:t>
      </w:r>
      <w:r w:rsidR="00D92F80">
        <w:rPr>
          <w:rFonts w:ascii="Arial" w:hAnsi="Arial" w:cs="Arial"/>
          <w:sz w:val="20"/>
          <w:szCs w:val="20"/>
          <w:lang w:val="hu-HU"/>
        </w:rPr>
        <w:t>szolgáltató és</w:t>
      </w:r>
      <w:r w:rsidR="000C2336" w:rsidRPr="003A45F5">
        <w:rPr>
          <w:rFonts w:ascii="Arial" w:hAnsi="Arial" w:cs="Arial"/>
          <w:sz w:val="20"/>
          <w:szCs w:val="20"/>
          <w:lang w:val="hu-HU"/>
        </w:rPr>
        <w:t xml:space="preserve"> elektromos jármű</w:t>
      </w:r>
      <w:r w:rsidR="00D92F80">
        <w:rPr>
          <w:rFonts w:ascii="Arial" w:hAnsi="Arial" w:cs="Arial"/>
          <w:sz w:val="20"/>
          <w:szCs w:val="20"/>
          <w:lang w:val="hu-HU"/>
        </w:rPr>
        <w:t xml:space="preserve">gyártó </w:t>
      </w:r>
      <w:r w:rsidR="000C2336" w:rsidRPr="000A7E19">
        <w:rPr>
          <w:rFonts w:ascii="Arial" w:hAnsi="Arial" w:cs="Arial"/>
          <w:b/>
          <w:sz w:val="20"/>
          <w:szCs w:val="20"/>
          <w:lang w:val="hu-HU"/>
        </w:rPr>
        <w:t>GREEN SMART TRANSPORT</w:t>
      </w:r>
      <w:r w:rsidR="000C2336" w:rsidRPr="003A45F5">
        <w:rPr>
          <w:rFonts w:ascii="Arial" w:hAnsi="Arial" w:cs="Arial"/>
          <w:sz w:val="20"/>
          <w:szCs w:val="20"/>
          <w:lang w:val="hu-HU"/>
        </w:rPr>
        <w:t xml:space="preserve"> </w:t>
      </w:r>
      <w:r w:rsidR="00601D75" w:rsidRPr="00601D75">
        <w:rPr>
          <w:rFonts w:ascii="Arial" w:hAnsi="Arial" w:cs="Arial"/>
          <w:i/>
          <w:sz w:val="20"/>
          <w:szCs w:val="20"/>
          <w:lang w:val="hu-HU"/>
        </w:rPr>
        <w:t>Ecoflotta-ház</w:t>
      </w:r>
      <w:r w:rsidR="00601D75" w:rsidRPr="00601D75">
        <w:rPr>
          <w:rFonts w:ascii="Arial" w:hAnsi="Arial" w:cs="Arial"/>
          <w:i/>
          <w:sz w:val="20"/>
          <w:szCs w:val="20"/>
        </w:rPr>
        <w:t xml:space="preserve">® </w:t>
      </w:r>
      <w:r w:rsidR="00601D75">
        <w:rPr>
          <w:rFonts w:ascii="Arial" w:hAnsi="Arial" w:cs="Arial"/>
          <w:i/>
          <w:sz w:val="20"/>
          <w:szCs w:val="20"/>
        </w:rPr>
        <w:t xml:space="preserve">jármű és épület napelemes öko-inovációs </w:t>
      </w:r>
      <w:r w:rsidR="00601D75" w:rsidRPr="00601D75">
        <w:rPr>
          <w:rFonts w:ascii="Arial" w:hAnsi="Arial" w:cs="Arial"/>
          <w:i/>
          <w:sz w:val="20"/>
          <w:szCs w:val="20"/>
          <w:lang w:val="hu-HU"/>
        </w:rPr>
        <w:t>projekt</w:t>
      </w:r>
      <w:r w:rsidR="00601D75">
        <w:rPr>
          <w:rFonts w:ascii="Arial" w:hAnsi="Arial" w:cs="Arial"/>
          <w:i/>
          <w:sz w:val="20"/>
          <w:szCs w:val="20"/>
          <w:lang w:val="hu-HU"/>
        </w:rPr>
        <w:t xml:space="preserve"> </w:t>
      </w:r>
      <w:proofErr w:type="spellStart"/>
      <w:r w:rsidR="00601D75">
        <w:rPr>
          <w:rFonts w:ascii="Arial" w:hAnsi="Arial" w:cs="Arial"/>
          <w:i/>
          <w:sz w:val="20"/>
          <w:szCs w:val="20"/>
          <w:lang w:val="hu-HU"/>
        </w:rPr>
        <w:t>öko-</w:t>
      </w:r>
      <w:r w:rsidR="00D92F80">
        <w:rPr>
          <w:rFonts w:ascii="Arial" w:hAnsi="Arial" w:cs="Arial"/>
          <w:sz w:val="20"/>
          <w:szCs w:val="20"/>
          <w:lang w:val="hu-HU"/>
        </w:rPr>
        <w:t>logisztikai</w:t>
      </w:r>
      <w:proofErr w:type="spellEnd"/>
      <w:r w:rsidR="00D92F80">
        <w:rPr>
          <w:rFonts w:ascii="Arial" w:hAnsi="Arial" w:cs="Arial"/>
          <w:sz w:val="20"/>
          <w:szCs w:val="20"/>
          <w:lang w:val="hu-HU"/>
        </w:rPr>
        <w:t xml:space="preserve"> </w:t>
      </w:r>
      <w:r w:rsidRPr="003A45F5">
        <w:rPr>
          <w:rFonts w:ascii="Arial" w:hAnsi="Arial" w:cs="Arial"/>
          <w:sz w:val="20"/>
          <w:szCs w:val="20"/>
          <w:lang w:val="hu-HU"/>
        </w:rPr>
        <w:t xml:space="preserve">feladatokat is érint. </w:t>
      </w:r>
      <w:r w:rsidR="000C2336" w:rsidRPr="003A45F5">
        <w:rPr>
          <w:rFonts w:ascii="Arial" w:hAnsi="Arial" w:cs="Arial"/>
          <w:sz w:val="20"/>
          <w:szCs w:val="20"/>
          <w:lang w:val="hu-HU"/>
        </w:rPr>
        <w:br/>
        <w:t xml:space="preserve">       </w:t>
      </w:r>
      <w:r w:rsidR="001B3894">
        <w:rPr>
          <w:rFonts w:ascii="Arial" w:hAnsi="Arial" w:cs="Arial"/>
          <w:sz w:val="20"/>
          <w:szCs w:val="20"/>
          <w:lang w:val="hu-HU"/>
        </w:rPr>
        <w:t xml:space="preserve">A jelen </w:t>
      </w:r>
      <w:r w:rsidR="00601D75">
        <w:rPr>
          <w:rFonts w:ascii="Arial" w:hAnsi="Arial" w:cs="Arial"/>
          <w:sz w:val="20"/>
          <w:szCs w:val="20"/>
          <w:lang w:val="hu-HU"/>
        </w:rPr>
        <w:t xml:space="preserve">EU figyelemre is méltó </w:t>
      </w:r>
      <w:r w:rsidR="001B3894">
        <w:rPr>
          <w:rFonts w:ascii="Arial" w:hAnsi="Arial" w:cs="Arial"/>
          <w:sz w:val="20"/>
          <w:szCs w:val="20"/>
          <w:lang w:val="hu-HU"/>
        </w:rPr>
        <w:t xml:space="preserve">PhD kutatási munka </w:t>
      </w:r>
      <w:r w:rsidRPr="003A45F5">
        <w:rPr>
          <w:rFonts w:ascii="Arial" w:hAnsi="Arial" w:cs="Arial"/>
          <w:sz w:val="20"/>
          <w:szCs w:val="20"/>
          <w:lang w:val="hu-HU"/>
        </w:rPr>
        <w:t xml:space="preserve">2012/27/EU energiahatékonysági irányelvű lakossági </w:t>
      </w:r>
      <w:r w:rsidR="003A45F5" w:rsidRPr="003A45F5">
        <w:rPr>
          <w:rFonts w:ascii="Arial" w:hAnsi="Arial" w:cs="Arial"/>
          <w:sz w:val="20"/>
          <w:szCs w:val="20"/>
          <w:lang w:val="hu-HU"/>
        </w:rPr>
        <w:t xml:space="preserve">2700 MW </w:t>
      </w:r>
      <w:r w:rsidRPr="003A45F5">
        <w:rPr>
          <w:rFonts w:ascii="Arial" w:hAnsi="Arial" w:cs="Arial"/>
          <w:sz w:val="20"/>
          <w:szCs w:val="20"/>
          <w:lang w:val="hu-HU"/>
        </w:rPr>
        <w:t>napelemes</w:t>
      </w:r>
      <w:r w:rsidR="003A45F5" w:rsidRPr="003A45F5">
        <w:rPr>
          <w:rFonts w:ascii="Arial" w:hAnsi="Arial" w:cs="Arial"/>
          <w:sz w:val="20"/>
          <w:szCs w:val="20"/>
          <w:lang w:val="hu-HU"/>
        </w:rPr>
        <w:t xml:space="preserve"> </w:t>
      </w:r>
      <w:r w:rsidRPr="003A45F5">
        <w:rPr>
          <w:rFonts w:ascii="Arial" w:hAnsi="Arial" w:cs="Arial"/>
          <w:sz w:val="20"/>
          <w:szCs w:val="20"/>
          <w:lang w:val="hu-HU"/>
        </w:rPr>
        <w:t>zöld</w:t>
      </w:r>
      <w:r w:rsidR="003A45F5" w:rsidRPr="003A45F5">
        <w:rPr>
          <w:rFonts w:ascii="Arial" w:hAnsi="Arial" w:cs="Arial"/>
          <w:sz w:val="20"/>
          <w:szCs w:val="20"/>
          <w:lang w:val="hu-HU"/>
        </w:rPr>
        <w:t xml:space="preserve">áram </w:t>
      </w:r>
      <w:proofErr w:type="spellStart"/>
      <w:r w:rsidR="003A45F5" w:rsidRPr="003A45F5">
        <w:rPr>
          <w:rFonts w:ascii="Arial" w:hAnsi="Arial" w:cs="Arial"/>
          <w:sz w:val="20"/>
          <w:szCs w:val="20"/>
          <w:lang w:val="hu-HU"/>
        </w:rPr>
        <w:t>öko-logisztikai</w:t>
      </w:r>
      <w:proofErr w:type="spellEnd"/>
      <w:r w:rsidR="003A45F5" w:rsidRPr="003A45F5">
        <w:rPr>
          <w:rFonts w:ascii="Arial" w:hAnsi="Arial" w:cs="Arial"/>
          <w:sz w:val="20"/>
          <w:szCs w:val="20"/>
          <w:lang w:val="hu-HU"/>
        </w:rPr>
        <w:t xml:space="preserve"> módszertani </w:t>
      </w:r>
      <w:r w:rsidRPr="003A45F5">
        <w:rPr>
          <w:rFonts w:ascii="Arial" w:hAnsi="Arial" w:cs="Arial"/>
          <w:sz w:val="20"/>
          <w:szCs w:val="20"/>
          <w:lang w:val="hu-HU"/>
        </w:rPr>
        <w:t xml:space="preserve">modell </w:t>
      </w:r>
      <w:r w:rsidR="003A45F5" w:rsidRPr="003A45F5">
        <w:rPr>
          <w:rFonts w:ascii="Arial" w:hAnsi="Arial" w:cs="Arial"/>
          <w:sz w:val="20"/>
          <w:szCs w:val="20"/>
          <w:lang w:val="hu-HU"/>
        </w:rPr>
        <w:t xml:space="preserve">gazdaság számpéldát </w:t>
      </w:r>
      <w:r w:rsidRPr="003A45F5">
        <w:rPr>
          <w:rFonts w:ascii="Arial" w:hAnsi="Arial" w:cs="Arial"/>
          <w:sz w:val="20"/>
          <w:szCs w:val="20"/>
          <w:lang w:val="hu-HU"/>
        </w:rPr>
        <w:t>dolgoz</w:t>
      </w:r>
      <w:r w:rsidR="003A45F5" w:rsidRPr="003A45F5">
        <w:rPr>
          <w:rFonts w:ascii="Arial" w:hAnsi="Arial" w:cs="Arial"/>
          <w:sz w:val="20"/>
          <w:szCs w:val="20"/>
          <w:lang w:val="hu-HU"/>
        </w:rPr>
        <w:t xml:space="preserve"> ki. Konkrét 0,5 millió Ft/kW napelemes </w:t>
      </w:r>
      <w:r w:rsidR="00601D75">
        <w:rPr>
          <w:rFonts w:ascii="Arial" w:hAnsi="Arial" w:cs="Arial"/>
          <w:sz w:val="20"/>
          <w:szCs w:val="20"/>
          <w:lang w:val="hu-HU"/>
        </w:rPr>
        <w:t>EU</w:t>
      </w:r>
      <w:r w:rsidR="00D92F80">
        <w:rPr>
          <w:rFonts w:ascii="Arial" w:hAnsi="Arial" w:cs="Arial"/>
          <w:sz w:val="20"/>
          <w:szCs w:val="20"/>
          <w:lang w:val="hu-HU"/>
        </w:rPr>
        <w:t xml:space="preserve"> zöld </w:t>
      </w:r>
      <w:r w:rsidR="003A45F5" w:rsidRPr="003A45F5">
        <w:rPr>
          <w:rFonts w:ascii="Arial" w:hAnsi="Arial" w:cs="Arial"/>
          <w:sz w:val="20"/>
          <w:szCs w:val="20"/>
          <w:lang w:val="hu-HU"/>
        </w:rPr>
        <w:t xml:space="preserve">közbeszerzési költség </w:t>
      </w:r>
      <w:r w:rsidR="00D92F80">
        <w:rPr>
          <w:rFonts w:ascii="Arial" w:hAnsi="Arial" w:cs="Arial"/>
          <w:sz w:val="20"/>
          <w:szCs w:val="20"/>
          <w:lang w:val="hu-HU"/>
        </w:rPr>
        <w:t xml:space="preserve">norma </w:t>
      </w:r>
      <w:r w:rsidR="003A45F5" w:rsidRPr="003A45F5">
        <w:rPr>
          <w:rFonts w:ascii="Arial" w:hAnsi="Arial" w:cs="Arial"/>
          <w:sz w:val="20"/>
          <w:szCs w:val="20"/>
          <w:lang w:val="hu-HU"/>
        </w:rPr>
        <w:t>alapján.</w:t>
      </w:r>
      <w:r w:rsidR="003104F6" w:rsidRPr="003A45F5">
        <w:rPr>
          <w:rFonts w:ascii="Arial" w:hAnsi="Arial" w:cs="Arial"/>
          <w:sz w:val="20"/>
          <w:szCs w:val="20"/>
        </w:rPr>
        <w:t xml:space="preserve">  </w:t>
      </w:r>
      <w:r w:rsidRPr="003C153C">
        <w:rPr>
          <w:rFonts w:ascii="Arial" w:hAnsi="Arial" w:cs="Arial"/>
          <w:sz w:val="20"/>
          <w:szCs w:val="20"/>
        </w:rPr>
        <w:br w:type="page"/>
      </w:r>
      <w:r w:rsidR="005D019D" w:rsidRPr="003C153C">
        <w:rPr>
          <w:rFonts w:ascii="Arial" w:hAnsi="Arial" w:cs="Arial"/>
          <w:b/>
          <w:noProof/>
          <w:sz w:val="28"/>
          <w:szCs w:val="28"/>
        </w:rPr>
        <w:lastRenderedPageBreak/>
        <w:t>2./</w:t>
      </w:r>
      <w:r w:rsidR="0013792E" w:rsidRPr="003C153C">
        <w:rPr>
          <w:rFonts w:ascii="Arial" w:hAnsi="Arial" w:cs="Arial"/>
          <w:b/>
          <w:noProof/>
          <w:sz w:val="28"/>
          <w:szCs w:val="28"/>
        </w:rPr>
        <w:t xml:space="preserve"> K</w:t>
      </w:r>
      <w:r w:rsidR="00794D7E">
        <w:rPr>
          <w:rFonts w:ascii="Arial" w:hAnsi="Arial" w:cs="Arial"/>
          <w:b/>
          <w:noProof/>
          <w:sz w:val="28"/>
          <w:szCs w:val="28"/>
        </w:rPr>
        <w:t>iindulási tényadatok</w:t>
      </w:r>
      <w:r w:rsidR="005D019D" w:rsidRPr="003C153C">
        <w:rPr>
          <w:rFonts w:ascii="Arial" w:hAnsi="Arial" w:cs="Arial"/>
          <w:b/>
          <w:noProof/>
          <w:sz w:val="28"/>
          <w:szCs w:val="28"/>
        </w:rPr>
        <w:br/>
      </w:r>
      <w:r w:rsidR="0013792E" w:rsidRPr="003C153C">
        <w:rPr>
          <w:rFonts w:ascii="Arial" w:hAnsi="Arial" w:cs="Arial"/>
          <w:b/>
        </w:rPr>
        <w:t xml:space="preserve">Mottó: </w:t>
      </w:r>
      <w:r w:rsidR="0013792E" w:rsidRPr="003C153C">
        <w:rPr>
          <w:rFonts w:ascii="Arial" w:hAnsi="Arial" w:cs="Arial"/>
          <w:b/>
          <w:i/>
        </w:rPr>
        <w:t>A tények a feladathoz tartoznak és nem a megoldáshoz (Wittgenstein)</w:t>
      </w:r>
    </w:p>
    <w:p w:rsidR="00D452B6" w:rsidRPr="003C153C" w:rsidRDefault="00D452B6" w:rsidP="00D452B6">
      <w:pPr>
        <w:pStyle w:val="Default"/>
        <w:spacing w:line="360" w:lineRule="auto"/>
        <w:rPr>
          <w:rFonts w:ascii="Arial" w:hAnsi="Arial" w:cs="Arial"/>
          <w:sz w:val="20"/>
          <w:szCs w:val="20"/>
        </w:rPr>
      </w:pPr>
    </w:p>
    <w:p w:rsidR="005D019D" w:rsidRPr="003C153C" w:rsidRDefault="00C600EA" w:rsidP="00D452B6">
      <w:pPr>
        <w:pStyle w:val="Default"/>
        <w:spacing w:line="360" w:lineRule="auto"/>
        <w:rPr>
          <w:rFonts w:ascii="Arial" w:hAnsi="Arial" w:cs="Arial"/>
          <w:sz w:val="20"/>
          <w:szCs w:val="20"/>
        </w:rPr>
      </w:pPr>
      <w:r w:rsidRPr="003C153C">
        <w:rPr>
          <w:rFonts w:ascii="Arial" w:hAnsi="Arial" w:cs="Arial"/>
          <w:sz w:val="20"/>
          <w:szCs w:val="20"/>
        </w:rPr>
        <w:t>Kutatómunkámban alkalmazott fontos és aktuális rövidítéseket az 1.</w:t>
      </w:r>
      <w:r w:rsidR="00B657DC" w:rsidRPr="003C153C">
        <w:rPr>
          <w:rFonts w:ascii="Arial" w:hAnsi="Arial" w:cs="Arial"/>
          <w:sz w:val="20"/>
          <w:szCs w:val="20"/>
        </w:rPr>
        <w:t xml:space="preserve"> t</w:t>
      </w:r>
      <w:r w:rsidRPr="003C153C">
        <w:rPr>
          <w:rFonts w:ascii="Arial" w:hAnsi="Arial" w:cs="Arial"/>
          <w:sz w:val="20"/>
          <w:szCs w:val="20"/>
        </w:rPr>
        <w:t>áblázatban adom meg.</w:t>
      </w:r>
      <w:r w:rsidRPr="003C153C">
        <w:rPr>
          <w:rFonts w:ascii="Arial" w:hAnsi="Arial" w:cs="Arial"/>
          <w:sz w:val="20"/>
          <w:szCs w:val="2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9"/>
      </w:tblGrid>
      <w:tr w:rsidR="00D452B6" w:rsidRPr="003C153C" w:rsidTr="00FA4E7B">
        <w:tc>
          <w:tcPr>
            <w:tcW w:w="9288" w:type="dxa"/>
            <w:gridSpan w:val="2"/>
          </w:tcPr>
          <w:p w:rsidR="00D452B6" w:rsidRPr="003C153C" w:rsidRDefault="00D452B6" w:rsidP="00FA4E7B">
            <w:pPr>
              <w:widowControl/>
              <w:suppressAutoHyphens w:val="0"/>
              <w:rPr>
                <w:rFonts w:ascii="Arial" w:hAnsi="Arial" w:cs="Arial"/>
                <w:b/>
                <w:noProof/>
                <w:sz w:val="20"/>
                <w:szCs w:val="20"/>
                <w:lang w:val="hu-HU"/>
              </w:rPr>
            </w:pPr>
            <w:r w:rsidRPr="003C153C">
              <w:rPr>
                <w:rFonts w:ascii="Arial" w:hAnsi="Arial" w:cs="Arial"/>
                <w:sz w:val="20"/>
                <w:szCs w:val="20"/>
                <w:lang w:val="hu-HU"/>
              </w:rPr>
              <w:br w:type="page"/>
            </w:r>
          </w:p>
          <w:p w:rsidR="00D452B6" w:rsidRPr="003C153C" w:rsidRDefault="00D452B6" w:rsidP="00FA4E7B">
            <w:pPr>
              <w:widowControl/>
              <w:suppressAutoHyphens w:val="0"/>
              <w:rPr>
                <w:rFonts w:ascii="Arial" w:hAnsi="Arial" w:cs="Arial"/>
                <w:b/>
                <w:noProof/>
                <w:sz w:val="20"/>
                <w:szCs w:val="20"/>
                <w:lang w:val="hu-HU"/>
              </w:rPr>
            </w:pPr>
            <w:r w:rsidRPr="003C153C">
              <w:rPr>
                <w:rFonts w:ascii="Arial" w:hAnsi="Arial" w:cs="Arial"/>
                <w:b/>
                <w:noProof/>
                <w:sz w:val="20"/>
                <w:szCs w:val="20"/>
                <w:lang w:val="hu-HU"/>
              </w:rPr>
              <w:t>1.táblázat: ESCO energetikai beruházási módszertani rövidítések</w:t>
            </w:r>
            <w:r w:rsidRPr="003C153C">
              <w:rPr>
                <w:rFonts w:ascii="Arial" w:hAnsi="Arial" w:cs="Arial"/>
                <w:b/>
                <w:noProof/>
                <w:sz w:val="20"/>
                <w:szCs w:val="20"/>
                <w:lang w:val="hu-HU"/>
              </w:rPr>
              <w:br/>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HORIZON 2020</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Kutató munkám időtávja az Európai Unió 2014-2020 közötti EU HORIZON 2020  fejlesztési programja. Ennek egyik alprogramja az energiahatékonysági program</w:t>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Új Széchenyi Terv</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Kutató munkám hazai időhorizontja a  2014-2020 közötti  európai uniós  nemzeti fejlesztési tervidőszak , melynek neve Magyarországon Új Széchenyi Terv</w:t>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2012/27/EU</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 xml:space="preserve"> 2012/27/EU Energiahatékonysági irányelv szerinti de magyarországi igényvezérelt ESCO beruházási rendszer  volt  2014/2015 tanévi kutatómunkámnak is a  tárgya</w:t>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ESCO</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Kutató munkámban  Energy Saving Cooperation (ESCO) modell alapú  igényvezérelt és Széchenyi Beruházási Hitel érdemes napelemes ESCO program lehetőséget vizsgáltam .</w:t>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ELENA projekt</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 xml:space="preserve">ESCO modell alapú kutató munkámban  European Local Energy Assistance (ELENA)  módszert alkalmaztam, 50 millió EUR feletti hazai lakossági napelemes programokra. </w:t>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EEEF</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Európai Energia Hatékonysági Alapból (angol röv. EEEF) 50 millió EUR feletti  pályázati lehetőséget vettem figyelembe megyei  ESCO ELENA programok finanszírozására.</w:t>
            </w:r>
          </w:p>
        </w:tc>
      </w:tr>
      <w:tr w:rsidR="00D452B6" w:rsidRPr="003C153C" w:rsidTr="00FA4E7B">
        <w:tc>
          <w:tcPr>
            <w:tcW w:w="1809" w:type="dxa"/>
          </w:tcPr>
          <w:p w:rsidR="00D452B6" w:rsidRPr="003C153C" w:rsidRDefault="00D452B6" w:rsidP="00FA4E7B">
            <w:pPr>
              <w:widowControl/>
              <w:suppressAutoHyphens w:val="0"/>
              <w:spacing w:line="360" w:lineRule="auto"/>
              <w:jc w:val="center"/>
              <w:rPr>
                <w:rFonts w:ascii="Arial" w:hAnsi="Arial" w:cs="Arial"/>
                <w:b/>
                <w:noProof/>
                <w:sz w:val="18"/>
                <w:szCs w:val="18"/>
                <w:lang w:val="hu-HU"/>
              </w:rPr>
            </w:pPr>
          </w:p>
          <w:p w:rsidR="00D452B6" w:rsidRPr="003C153C" w:rsidRDefault="00D452B6" w:rsidP="00FA4E7B">
            <w:pPr>
              <w:widowControl/>
              <w:suppressAutoHyphens w:val="0"/>
              <w:spacing w:line="360" w:lineRule="auto"/>
              <w:jc w:val="center"/>
              <w:rPr>
                <w:rFonts w:ascii="Arial" w:hAnsi="Arial" w:cs="Arial"/>
                <w:b/>
                <w:noProof/>
                <w:sz w:val="18"/>
                <w:szCs w:val="18"/>
                <w:lang w:val="hu-HU"/>
              </w:rPr>
            </w:pPr>
            <w:r w:rsidRPr="003C153C">
              <w:rPr>
                <w:rFonts w:ascii="Arial" w:hAnsi="Arial" w:cs="Arial"/>
                <w:b/>
                <w:noProof/>
                <w:sz w:val="18"/>
                <w:szCs w:val="18"/>
                <w:lang w:val="hu-HU"/>
              </w:rPr>
              <w:t>Széchenyi Hitel</w:t>
            </w:r>
          </w:p>
        </w:tc>
        <w:tc>
          <w:tcPr>
            <w:tcW w:w="7479" w:type="dxa"/>
          </w:tcPr>
          <w:p w:rsidR="00D452B6" w:rsidRPr="003C153C" w:rsidRDefault="00D452B6" w:rsidP="00FA4E7B">
            <w:pPr>
              <w:widowControl/>
              <w:suppressAutoHyphens w:val="0"/>
              <w:spacing w:line="360" w:lineRule="auto"/>
              <w:rPr>
                <w:rFonts w:ascii="Arial" w:hAnsi="Arial" w:cs="Arial"/>
                <w:noProof/>
                <w:sz w:val="18"/>
                <w:szCs w:val="18"/>
                <w:lang w:val="hu-HU"/>
              </w:rPr>
            </w:pPr>
          </w:p>
          <w:p w:rsidR="00D452B6" w:rsidRPr="003C153C" w:rsidRDefault="00D452B6" w:rsidP="00FA4E7B">
            <w:pPr>
              <w:widowControl/>
              <w:suppressAutoHyphens w:val="0"/>
              <w:spacing w:line="360" w:lineRule="auto"/>
              <w:rPr>
                <w:rFonts w:ascii="Arial" w:hAnsi="Arial" w:cs="Arial"/>
                <w:noProof/>
                <w:sz w:val="18"/>
                <w:szCs w:val="18"/>
                <w:lang w:val="hu-HU"/>
              </w:rPr>
            </w:pPr>
            <w:r w:rsidRPr="003C153C">
              <w:rPr>
                <w:rFonts w:ascii="Arial" w:hAnsi="Arial" w:cs="Arial"/>
                <w:noProof/>
                <w:sz w:val="18"/>
                <w:szCs w:val="18"/>
                <w:lang w:val="hu-HU"/>
              </w:rPr>
              <w:t>Kutató munkámban 50 kW  és 25 millió forint alatti lakossági napelemes Széchenyi Beruházási Hitel érdemes projekt egységekből épül fel  ESCO ELENA program</w:t>
            </w:r>
          </w:p>
        </w:tc>
      </w:tr>
    </w:tbl>
    <w:p w:rsidR="004822D0" w:rsidRPr="003C153C" w:rsidRDefault="004822D0" w:rsidP="0013792E">
      <w:pPr>
        <w:pStyle w:val="Szvegtrzs"/>
        <w:spacing w:line="480" w:lineRule="auto"/>
        <w:jc w:val="left"/>
        <w:rPr>
          <w:rFonts w:ascii="Arial" w:hAnsi="Arial" w:cs="Arial"/>
          <w:b/>
          <w:bCs w:val="0"/>
          <w:sz w:val="24"/>
          <w:szCs w:val="24"/>
          <w:lang w:val="hu-HU"/>
        </w:rPr>
      </w:pPr>
    </w:p>
    <w:p w:rsidR="0013792E" w:rsidRPr="003C153C" w:rsidRDefault="005D019D" w:rsidP="0013792E">
      <w:pPr>
        <w:pStyle w:val="Szvegtrzs"/>
        <w:spacing w:line="480" w:lineRule="auto"/>
        <w:jc w:val="left"/>
        <w:rPr>
          <w:rFonts w:ascii="Arial" w:hAnsi="Arial" w:cs="Arial"/>
          <w:b/>
          <w:bCs w:val="0"/>
          <w:sz w:val="24"/>
          <w:szCs w:val="24"/>
          <w:lang w:val="hu-HU"/>
        </w:rPr>
      </w:pPr>
      <w:r w:rsidRPr="003C153C">
        <w:rPr>
          <w:rFonts w:ascii="Arial" w:hAnsi="Arial" w:cs="Arial"/>
          <w:b/>
          <w:bCs w:val="0"/>
          <w:sz w:val="24"/>
          <w:szCs w:val="24"/>
          <w:lang w:val="hu-HU"/>
        </w:rPr>
        <w:t>2</w:t>
      </w:r>
      <w:r w:rsidR="0013792E" w:rsidRPr="003C153C">
        <w:rPr>
          <w:rFonts w:ascii="Arial" w:hAnsi="Arial" w:cs="Arial"/>
          <w:b/>
          <w:bCs w:val="0"/>
          <w:sz w:val="24"/>
          <w:szCs w:val="24"/>
          <w:lang w:val="hu-HU"/>
        </w:rPr>
        <w:t>.1</w:t>
      </w:r>
      <w:r w:rsidR="00D56C1A" w:rsidRPr="003C153C">
        <w:rPr>
          <w:rFonts w:ascii="Arial" w:hAnsi="Arial" w:cs="Arial"/>
          <w:b/>
          <w:bCs w:val="0"/>
          <w:sz w:val="24"/>
          <w:szCs w:val="24"/>
          <w:lang w:val="hu-HU"/>
        </w:rPr>
        <w:t>./</w:t>
      </w:r>
      <w:r w:rsidR="0013792E" w:rsidRPr="003C153C">
        <w:rPr>
          <w:rFonts w:ascii="Arial" w:hAnsi="Arial" w:cs="Arial"/>
          <w:b/>
          <w:bCs w:val="0"/>
          <w:sz w:val="24"/>
          <w:szCs w:val="24"/>
          <w:lang w:val="hu-HU"/>
        </w:rPr>
        <w:t xml:space="preserve"> Lakossági energiahatékonyságra 2020-ig kormányzati forrásterv </w:t>
      </w:r>
      <w:r w:rsidR="00794D7E">
        <w:rPr>
          <w:rFonts w:ascii="Arial" w:hAnsi="Arial" w:cs="Arial"/>
          <w:b/>
          <w:bCs w:val="0"/>
          <w:sz w:val="24"/>
          <w:szCs w:val="24"/>
          <w:lang w:val="hu-HU"/>
        </w:rPr>
        <w:t>adat</w:t>
      </w:r>
    </w:p>
    <w:p w:rsidR="005D019D" w:rsidRPr="003C153C" w:rsidRDefault="0013792E" w:rsidP="00794D7E">
      <w:pPr>
        <w:pStyle w:val="Szvegtrzs"/>
        <w:spacing w:line="480" w:lineRule="auto"/>
        <w:jc w:val="left"/>
        <w:rPr>
          <w:rFonts w:ascii="Arial" w:hAnsi="Arial" w:cs="Arial"/>
          <w:bCs w:val="0"/>
          <w:lang w:val="hu-HU"/>
        </w:rPr>
      </w:pPr>
      <w:r w:rsidRPr="003C153C">
        <w:rPr>
          <w:rFonts w:ascii="Arial" w:hAnsi="Arial" w:cs="Arial"/>
          <w:noProof/>
          <w:lang w:val="hu-HU"/>
        </w:rPr>
        <w:t xml:space="preserve">        2014.júniusi PhD kutatómunkám címe volt: </w:t>
      </w:r>
      <w:r w:rsidRPr="003C153C">
        <w:rPr>
          <w:rFonts w:ascii="Arial" w:hAnsi="Arial" w:cs="Arial"/>
          <w:b/>
          <w:noProof/>
          <w:lang w:val="hu-HU"/>
        </w:rPr>
        <w:t xml:space="preserve"> </w:t>
      </w:r>
      <w:r w:rsidRPr="003C153C">
        <w:rPr>
          <w:rFonts w:ascii="Arial" w:hAnsi="Arial" w:cs="Arial"/>
          <w:i/>
          <w:noProof/>
          <w:lang w:val="hu-HU"/>
        </w:rPr>
        <w:t>„2012/27/EU energiahatékonysági irányelvű de magyarországi igényvezérelt ESCO beruházási rendszer alkalmazási lehetőség kutatás”.</w:t>
      </w:r>
      <w:r w:rsidRPr="003C153C">
        <w:rPr>
          <w:rFonts w:ascii="Arial" w:hAnsi="Arial" w:cs="Arial"/>
          <w:noProof/>
          <w:lang w:val="hu-HU"/>
        </w:rPr>
        <w:t xml:space="preserve"> Ezen kutató munkámban idéztem a</w:t>
      </w:r>
      <w:r w:rsidRPr="003C153C">
        <w:rPr>
          <w:rFonts w:ascii="Arial" w:hAnsi="Arial" w:cs="Arial"/>
          <w:b/>
          <w:noProof/>
          <w:lang w:val="hu-HU"/>
        </w:rPr>
        <w:t xml:space="preserve"> </w:t>
      </w:r>
      <w:r w:rsidRPr="003C153C">
        <w:rPr>
          <w:rFonts w:ascii="Arial" w:hAnsi="Arial" w:cs="Arial"/>
          <w:lang w:val="hu-HU"/>
        </w:rPr>
        <w:t xml:space="preserve">Századvég Gazdaságkutató Zrt. 2013.aug. 30 keltű </w:t>
      </w:r>
      <w:r w:rsidRPr="003C153C">
        <w:rPr>
          <w:rFonts w:ascii="Arial" w:hAnsi="Arial" w:cs="Arial"/>
          <w:i/>
          <w:lang w:val="hu-HU"/>
        </w:rPr>
        <w:t xml:space="preserve">2012/27/EU energiahatékonysági irányelv kormányzati tanulmányt </w:t>
      </w:r>
      <w:r w:rsidRPr="003C153C">
        <w:rPr>
          <w:rFonts w:ascii="Arial" w:hAnsi="Arial" w:cs="Arial"/>
          <w:b/>
          <w:i/>
          <w:lang w:val="hu-HU"/>
        </w:rPr>
        <w:t>(4)</w:t>
      </w:r>
      <w:r w:rsidR="00794D7E">
        <w:rPr>
          <w:rFonts w:ascii="Arial" w:hAnsi="Arial" w:cs="Arial"/>
          <w:lang w:val="hu-HU"/>
        </w:rPr>
        <w:t xml:space="preserve"> m</w:t>
      </w:r>
      <w:r w:rsidRPr="003C153C">
        <w:rPr>
          <w:rFonts w:ascii="Arial" w:hAnsi="Arial" w:cs="Arial"/>
          <w:lang w:val="hu-HU"/>
        </w:rPr>
        <w:t xml:space="preserve">elyben </w:t>
      </w:r>
      <w:r w:rsidRPr="003C153C">
        <w:rPr>
          <w:rFonts w:ascii="Arial" w:hAnsi="Arial" w:cs="Arial"/>
          <w:i/>
          <w:lang w:val="hu-HU"/>
        </w:rPr>
        <w:t xml:space="preserve">2020-ig a hazai lakossági energiahatékonysági programra tervezett 1372 milliárd forint forrásainak </w:t>
      </w:r>
      <w:proofErr w:type="gramStart"/>
      <w:r w:rsidRPr="003C153C">
        <w:rPr>
          <w:rFonts w:ascii="Arial" w:hAnsi="Arial" w:cs="Arial"/>
          <w:i/>
          <w:lang w:val="hu-HU"/>
        </w:rPr>
        <w:t xml:space="preserve">megoszlása </w:t>
      </w:r>
      <w:r w:rsidR="00794D7E">
        <w:rPr>
          <w:rFonts w:ascii="Arial" w:hAnsi="Arial" w:cs="Arial"/>
          <w:i/>
          <w:lang w:val="hu-HU"/>
        </w:rPr>
        <w:t xml:space="preserve"> az</w:t>
      </w:r>
      <w:proofErr w:type="gramEnd"/>
      <w:r w:rsidR="00794D7E">
        <w:rPr>
          <w:rFonts w:ascii="Arial" w:hAnsi="Arial" w:cs="Arial"/>
          <w:i/>
          <w:lang w:val="hu-HU"/>
        </w:rPr>
        <w:t xml:space="preserve"> alábbi</w:t>
      </w:r>
      <w:r w:rsidRPr="003C153C">
        <w:rPr>
          <w:rFonts w:ascii="Arial" w:hAnsi="Arial" w:cs="Arial"/>
          <w:i/>
          <w:lang w:val="hu-HU"/>
        </w:rPr>
        <w:br/>
      </w:r>
    </w:p>
    <w:tbl>
      <w:tblPr>
        <w:tblW w:w="8946" w:type="dxa"/>
        <w:tblInd w:w="55" w:type="dxa"/>
        <w:tblCellMar>
          <w:left w:w="70" w:type="dxa"/>
          <w:right w:w="70" w:type="dxa"/>
        </w:tblCellMar>
        <w:tblLook w:val="04A0"/>
      </w:tblPr>
      <w:tblGrid>
        <w:gridCol w:w="1008"/>
        <w:gridCol w:w="2268"/>
        <w:gridCol w:w="1559"/>
        <w:gridCol w:w="2268"/>
        <w:gridCol w:w="1843"/>
      </w:tblGrid>
      <w:tr w:rsidR="0013792E" w:rsidRPr="003C153C" w:rsidTr="0013792E">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rPr>
                <w:rFonts w:ascii="Arial" w:hAnsi="Arial" w:cs="Arial"/>
                <w:b/>
                <w:color w:val="000000"/>
                <w:sz w:val="20"/>
                <w:szCs w:val="20"/>
                <w:lang w:val="hu-HU" w:eastAsia="hu-HU"/>
              </w:rPr>
            </w:pPr>
            <w:r w:rsidRPr="003C153C">
              <w:rPr>
                <w:rFonts w:ascii="Arial" w:hAnsi="Arial" w:cs="Arial"/>
                <w:b/>
                <w:color w:val="000000"/>
                <w:sz w:val="20"/>
                <w:szCs w:val="20"/>
                <w:lang w:val="hu-HU" w:eastAsia="hu-HU"/>
              </w:rPr>
              <w:lastRenderedPageBreak/>
              <w:br/>
              <w:t>2</w:t>
            </w:r>
            <w:proofErr w:type="gramStart"/>
            <w:r w:rsidRPr="003C153C">
              <w:rPr>
                <w:rFonts w:ascii="Arial" w:hAnsi="Arial" w:cs="Arial"/>
                <w:b/>
                <w:color w:val="000000"/>
                <w:sz w:val="20"/>
                <w:szCs w:val="20"/>
                <w:lang w:val="hu-HU" w:eastAsia="hu-HU"/>
              </w:rPr>
              <w:t>.táblázat</w:t>
            </w:r>
            <w:proofErr w:type="gramEnd"/>
            <w:r w:rsidRPr="003C153C">
              <w:rPr>
                <w:rFonts w:ascii="Arial" w:hAnsi="Arial" w:cs="Arial"/>
                <w:b/>
                <w:color w:val="000000"/>
                <w:sz w:val="20"/>
                <w:szCs w:val="20"/>
                <w:lang w:val="hu-HU" w:eastAsia="hu-HU"/>
              </w:rPr>
              <w:t xml:space="preserve">: 2020-ig 1372 milliárd Ft lakossági energiahatékonysági forrástény </w:t>
            </w:r>
            <w:r w:rsidRPr="003C153C">
              <w:rPr>
                <w:rFonts w:ascii="Arial" w:hAnsi="Arial" w:cs="Arial"/>
                <w:b/>
                <w:color w:val="000000"/>
                <w:sz w:val="20"/>
                <w:szCs w:val="20"/>
                <w:lang w:val="hu-HU" w:eastAsia="hu-HU"/>
              </w:rPr>
              <w:br/>
            </w:r>
          </w:p>
        </w:tc>
      </w:tr>
      <w:tr w:rsidR="0013792E" w:rsidRPr="003C153C" w:rsidTr="0013792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Év</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lakossági forrás</w:t>
            </w:r>
          </w:p>
          <w:p w:rsidR="0013792E" w:rsidRPr="003C153C" w:rsidRDefault="0013792E" w:rsidP="0013792E">
            <w:pPr>
              <w:widowControl/>
              <w:suppressAutoHyphens w:val="0"/>
              <w:spacing w:line="276"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Milliárd Ft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állami forrás</w:t>
            </w:r>
            <w:r w:rsidRPr="003C153C">
              <w:rPr>
                <w:rFonts w:ascii="Arial" w:hAnsi="Arial" w:cs="Arial"/>
                <w:b/>
                <w:color w:val="000000"/>
                <w:sz w:val="20"/>
                <w:szCs w:val="20"/>
                <w:lang w:val="hu-HU" w:eastAsia="hu-HU"/>
              </w:rPr>
              <w:br/>
              <w:t>Milliárd Ft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áram+gáz multi forrás</w:t>
            </w:r>
            <w:r w:rsidRPr="003C153C">
              <w:rPr>
                <w:rFonts w:ascii="Arial" w:hAnsi="Arial" w:cs="Arial"/>
                <w:b/>
                <w:color w:val="000000"/>
                <w:sz w:val="20"/>
                <w:szCs w:val="20"/>
                <w:lang w:val="hu-HU" w:eastAsia="hu-HU"/>
              </w:rPr>
              <w:br/>
              <w:t>Milliárd Ft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összes forrás</w:t>
            </w:r>
            <w:r w:rsidRPr="003C153C">
              <w:rPr>
                <w:rFonts w:ascii="Arial" w:hAnsi="Arial" w:cs="Arial"/>
                <w:b/>
                <w:color w:val="000000"/>
                <w:sz w:val="20"/>
                <w:szCs w:val="20"/>
                <w:lang w:val="hu-HU" w:eastAsia="hu-HU"/>
              </w:rPr>
              <w:br/>
              <w:t>Milliárd Ft</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2014</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58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39</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117</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2015</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78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58</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156</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2016</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98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77</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21</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196</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2017</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98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39</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59</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196</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2018</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118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19</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99</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236</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2019</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118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98</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236</w:t>
            </w:r>
          </w:p>
        </w:tc>
      </w:tr>
      <w:tr w:rsidR="0013792E" w:rsidRPr="003C153C" w:rsidTr="0013792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2020</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118</w:t>
            </w:r>
          </w:p>
        </w:tc>
        <w:tc>
          <w:tcPr>
            <w:tcW w:w="155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w:t>
            </w:r>
          </w:p>
        </w:tc>
        <w:tc>
          <w:tcPr>
            <w:tcW w:w="2268"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97</w:t>
            </w:r>
          </w:p>
        </w:tc>
        <w:tc>
          <w:tcPr>
            <w:tcW w:w="1843"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235</w:t>
            </w:r>
          </w:p>
        </w:tc>
      </w:tr>
      <w:tr w:rsidR="0013792E" w:rsidRPr="003C153C" w:rsidTr="0013792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összes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686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272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414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1372</w:t>
            </w:r>
          </w:p>
        </w:tc>
      </w:tr>
      <w:tr w:rsidR="0013792E" w:rsidRPr="003C153C" w:rsidTr="0013792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20%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30%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color w:val="000000"/>
                <w:sz w:val="20"/>
                <w:szCs w:val="20"/>
                <w:lang w:val="hu-HU" w:eastAsia="hu-HU"/>
              </w:rPr>
            </w:pPr>
            <w:r w:rsidRPr="003C153C">
              <w:rPr>
                <w:rFonts w:ascii="Arial" w:hAnsi="Arial" w:cs="Arial"/>
                <w:b/>
                <w:color w:val="000000"/>
                <w:sz w:val="20"/>
                <w:szCs w:val="20"/>
                <w:lang w:val="hu-HU" w:eastAsia="hu-HU"/>
              </w:rPr>
              <w:t>100%</w:t>
            </w:r>
          </w:p>
        </w:tc>
      </w:tr>
    </w:tbl>
    <w:p w:rsidR="0013792E" w:rsidRPr="003C153C" w:rsidRDefault="0013792E" w:rsidP="0013792E">
      <w:pPr>
        <w:widowControl/>
        <w:suppressAutoHyphens w:val="0"/>
        <w:autoSpaceDE w:val="0"/>
        <w:autoSpaceDN w:val="0"/>
        <w:adjustRightInd w:val="0"/>
        <w:spacing w:line="480" w:lineRule="auto"/>
        <w:rPr>
          <w:rFonts w:ascii="Arial" w:hAnsi="Arial" w:cs="Arial"/>
          <w:b/>
          <w:bCs/>
          <w:sz w:val="20"/>
          <w:szCs w:val="20"/>
          <w:lang w:val="hu-HU"/>
        </w:rPr>
      </w:pP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r w:rsidRPr="003C153C">
        <w:rPr>
          <w:rFonts w:ascii="Arial" w:hAnsi="Arial" w:cs="Arial"/>
          <w:bCs/>
          <w:i/>
          <w:sz w:val="20"/>
          <w:szCs w:val="20"/>
          <w:lang w:val="hu-HU"/>
        </w:rPr>
        <w:t>Századvég Gazdaságkutató Zrt.</w:t>
      </w:r>
      <w:r w:rsidRPr="003C153C">
        <w:rPr>
          <w:rFonts w:ascii="Arial" w:hAnsi="Arial" w:cs="Arial"/>
          <w:i/>
          <w:sz w:val="20"/>
          <w:szCs w:val="20"/>
          <w:lang w:val="hu-HU"/>
        </w:rPr>
        <w:t xml:space="preserve"> tanulmány idézett saját megállapítása szerint is a “lakossági beruházások finanszírozásának kritikus pontja </w:t>
      </w:r>
      <w:r w:rsidRPr="003C153C">
        <w:rPr>
          <w:rFonts w:ascii="Arial" w:hAnsi="Arial" w:cs="Arial"/>
          <w:b/>
          <w:i/>
          <w:sz w:val="20"/>
          <w:szCs w:val="20"/>
          <w:lang w:val="hu-HU"/>
        </w:rPr>
        <w:t>az energiaszektor hozzájárulásának növekedése</w:t>
      </w:r>
      <w:r w:rsidRPr="003C153C">
        <w:rPr>
          <w:rFonts w:ascii="Arial" w:hAnsi="Arial" w:cs="Arial"/>
          <w:i/>
          <w:sz w:val="20"/>
          <w:szCs w:val="20"/>
          <w:lang w:val="hu-HU"/>
        </w:rPr>
        <w:t>.</w:t>
      </w:r>
      <w:r w:rsidRPr="003C153C">
        <w:rPr>
          <w:rFonts w:ascii="Arial" w:hAnsi="Arial" w:cs="Arial"/>
          <w:sz w:val="20"/>
          <w:szCs w:val="20"/>
          <w:lang w:val="hu-HU"/>
        </w:rPr>
        <w:t xml:space="preserve"> </w:t>
      </w:r>
      <w:r w:rsidRPr="003C153C">
        <w:rPr>
          <w:rFonts w:ascii="Arial" w:hAnsi="Arial" w:cs="Arial"/>
          <w:sz w:val="20"/>
          <w:szCs w:val="20"/>
          <w:lang w:val="hu-HU"/>
        </w:rPr>
        <w:br/>
        <w:t xml:space="preserve">Míg 2014–2016-ban a hozzájárulás alacsony szinten </w:t>
      </w:r>
      <w:proofErr w:type="gramStart"/>
      <w:r w:rsidRPr="003C153C">
        <w:rPr>
          <w:rFonts w:ascii="Arial" w:hAnsi="Arial" w:cs="Arial"/>
          <w:sz w:val="20"/>
          <w:szCs w:val="20"/>
          <w:lang w:val="hu-HU"/>
        </w:rPr>
        <w:t>marad …</w:t>
      </w:r>
      <w:proofErr w:type="gramEnd"/>
      <w:r w:rsidRPr="003C153C">
        <w:rPr>
          <w:rFonts w:ascii="Arial" w:hAnsi="Arial" w:cs="Arial"/>
          <w:sz w:val="20"/>
          <w:szCs w:val="20"/>
          <w:lang w:val="hu-HU"/>
        </w:rPr>
        <w:t xml:space="preserve"> 2017-től közel háromszorosára, 2018-tól ötszörösére nő az eredetihez képest. Ennek elsődleges oka, hogy 2018-ra a beruházások elérik csúcspontjukat.</w:t>
      </w:r>
      <w:r w:rsidRPr="003C153C">
        <w:rPr>
          <w:rFonts w:ascii="Arial" w:hAnsi="Arial" w:cs="Arial"/>
          <w:b/>
          <w:sz w:val="20"/>
          <w:szCs w:val="20"/>
          <w:lang w:val="hu-HU"/>
        </w:rPr>
        <w:t xml:space="preserve"> </w:t>
      </w:r>
      <w:r w:rsidRPr="003C153C">
        <w:rPr>
          <w:rFonts w:ascii="Arial" w:hAnsi="Arial" w:cs="Arial"/>
          <w:sz w:val="20"/>
          <w:szCs w:val="20"/>
          <w:lang w:val="hu-HU"/>
        </w:rPr>
        <w:t xml:space="preserve">2018-tól a </w:t>
      </w:r>
      <w:r w:rsidRPr="003C153C">
        <w:rPr>
          <w:rFonts w:ascii="Arial" w:hAnsi="Arial" w:cs="Arial"/>
          <w:i/>
          <w:sz w:val="20"/>
          <w:szCs w:val="20"/>
          <w:lang w:val="hu-HU"/>
        </w:rPr>
        <w:t xml:space="preserve">hozzájárulás finanszírozását vagy be kell építeni az energiaárakba, vagy az energetikai társaságokat sújtó különadókat kell csökkenteni, vagy </w:t>
      </w:r>
      <w:r w:rsidRPr="003C153C">
        <w:rPr>
          <w:rFonts w:ascii="Arial" w:hAnsi="Arial" w:cs="Arial"/>
          <w:b/>
          <w:sz w:val="20"/>
          <w:szCs w:val="20"/>
          <w:lang w:val="hu-HU"/>
        </w:rPr>
        <w:t>egyéb külső forrást kell találni</w:t>
      </w:r>
      <w:r w:rsidRPr="003C153C">
        <w:rPr>
          <w:rFonts w:ascii="Arial" w:hAnsi="Arial" w:cs="Arial"/>
          <w:sz w:val="20"/>
          <w:szCs w:val="20"/>
          <w:lang w:val="hu-HU"/>
        </w:rPr>
        <w:t>.”</w:t>
      </w:r>
      <w:r w:rsidRPr="003C153C">
        <w:rPr>
          <w:rFonts w:ascii="Arial" w:hAnsi="Arial" w:cs="Arial"/>
          <w:sz w:val="20"/>
          <w:szCs w:val="20"/>
          <w:lang w:val="hu-HU"/>
        </w:rPr>
        <w:br/>
        <w:t xml:space="preserve">            Kutatómunkámban abból a gazdasági tényből indultam ki, hogy mindenképpen magyar állami költségvetésen és áramszolgáltató hazai multi különadón kívüli Európai Energia Hatékonysági Alap </w:t>
      </w:r>
      <w:r w:rsidR="004822D0" w:rsidRPr="003C153C">
        <w:rPr>
          <w:rFonts w:ascii="Arial" w:hAnsi="Arial" w:cs="Arial"/>
          <w:sz w:val="20"/>
          <w:szCs w:val="20"/>
          <w:lang w:val="hu-HU"/>
        </w:rPr>
        <w:br/>
        <w:t>(</w:t>
      </w:r>
      <w:proofErr w:type="spellStart"/>
      <w:r w:rsidR="004822D0" w:rsidRPr="003C153C">
        <w:rPr>
          <w:rFonts w:ascii="Arial" w:hAnsi="Arial" w:cs="Arial"/>
          <w:sz w:val="20"/>
          <w:szCs w:val="20"/>
          <w:lang w:val="hu-HU"/>
        </w:rPr>
        <w:t>röv</w:t>
      </w:r>
      <w:proofErr w:type="spellEnd"/>
      <w:r w:rsidR="004822D0" w:rsidRPr="003C153C">
        <w:rPr>
          <w:rFonts w:ascii="Arial" w:hAnsi="Arial" w:cs="Arial"/>
          <w:sz w:val="20"/>
          <w:szCs w:val="20"/>
          <w:lang w:val="hu-HU"/>
        </w:rPr>
        <w:t xml:space="preserve">. EEEF) </w:t>
      </w:r>
      <w:r w:rsidRPr="003C153C">
        <w:rPr>
          <w:rFonts w:ascii="Arial" w:hAnsi="Arial" w:cs="Arial"/>
          <w:sz w:val="20"/>
          <w:szCs w:val="20"/>
          <w:lang w:val="hu-HU"/>
        </w:rPr>
        <w:t xml:space="preserve">által finanszírozható magyar lakossági energiahatékonysági hitelforrást kell találni. </w:t>
      </w:r>
      <w:r w:rsidR="00794D7E">
        <w:rPr>
          <w:rFonts w:ascii="Arial" w:hAnsi="Arial" w:cs="Arial"/>
          <w:sz w:val="20"/>
          <w:szCs w:val="20"/>
          <w:lang w:val="hu-HU"/>
        </w:rPr>
        <w:t>Hiszen</w:t>
      </w:r>
      <w:r w:rsidRPr="003C153C">
        <w:rPr>
          <w:rFonts w:ascii="Arial" w:hAnsi="Arial" w:cs="Arial"/>
          <w:sz w:val="20"/>
          <w:szCs w:val="20"/>
          <w:lang w:val="hu-HU"/>
        </w:rPr>
        <w:t xml:space="preserve"> hazánkban a 2013/2014 évi lakossági áram és földgáz energia rezsiköltség csökkentés a 2. táblázat szerint 30% energia multi lakossági energia</w:t>
      </w:r>
      <w:r w:rsidR="004822D0" w:rsidRPr="003C153C">
        <w:rPr>
          <w:rFonts w:ascii="Arial" w:hAnsi="Arial" w:cs="Arial"/>
          <w:sz w:val="20"/>
          <w:szCs w:val="20"/>
          <w:lang w:val="hu-HU"/>
        </w:rPr>
        <w:t xml:space="preserve">hatékonysági támogatási forrás gazdasági potenciált </w:t>
      </w:r>
      <w:r w:rsidRPr="003C153C">
        <w:rPr>
          <w:rFonts w:ascii="Arial" w:hAnsi="Arial" w:cs="Arial"/>
          <w:sz w:val="20"/>
          <w:szCs w:val="20"/>
          <w:lang w:val="hu-HU"/>
        </w:rPr>
        <w:t>meghaladta.</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p>
    <w:p w:rsidR="004822D0" w:rsidRPr="003C153C" w:rsidRDefault="004822D0" w:rsidP="0013792E">
      <w:pPr>
        <w:widowControl/>
        <w:suppressAutoHyphens w:val="0"/>
        <w:autoSpaceDE w:val="0"/>
        <w:autoSpaceDN w:val="0"/>
        <w:adjustRightInd w:val="0"/>
        <w:spacing w:line="480" w:lineRule="auto"/>
        <w:rPr>
          <w:rFonts w:ascii="Arial" w:hAnsi="Arial" w:cs="Arial"/>
          <w:b/>
          <w:lang w:val="hu-HU"/>
        </w:rPr>
      </w:pPr>
    </w:p>
    <w:p w:rsidR="004822D0" w:rsidRPr="003C153C" w:rsidRDefault="004822D0" w:rsidP="0013792E">
      <w:pPr>
        <w:widowControl/>
        <w:suppressAutoHyphens w:val="0"/>
        <w:autoSpaceDE w:val="0"/>
        <w:autoSpaceDN w:val="0"/>
        <w:adjustRightInd w:val="0"/>
        <w:spacing w:line="480" w:lineRule="auto"/>
        <w:rPr>
          <w:rFonts w:ascii="Arial" w:hAnsi="Arial" w:cs="Arial"/>
          <w:b/>
          <w:lang w:val="hu-HU"/>
        </w:rPr>
      </w:pPr>
    </w:p>
    <w:p w:rsidR="0013792E" w:rsidRPr="003C153C" w:rsidRDefault="00D56C1A"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b/>
          <w:lang w:val="hu-HU"/>
        </w:rPr>
        <w:lastRenderedPageBreak/>
        <w:t>2</w:t>
      </w:r>
      <w:r w:rsidR="0013792E" w:rsidRPr="003C153C">
        <w:rPr>
          <w:rFonts w:ascii="Arial" w:hAnsi="Arial" w:cs="Arial"/>
          <w:b/>
          <w:lang w:val="hu-HU"/>
        </w:rPr>
        <w:t>.2</w:t>
      </w:r>
      <w:r w:rsidRPr="003C153C">
        <w:rPr>
          <w:rFonts w:ascii="Arial" w:hAnsi="Arial" w:cs="Arial"/>
          <w:b/>
          <w:lang w:val="hu-HU"/>
        </w:rPr>
        <w:t>./</w:t>
      </w:r>
      <w:r w:rsidR="0013792E" w:rsidRPr="003C153C">
        <w:rPr>
          <w:rFonts w:ascii="Arial" w:hAnsi="Arial" w:cs="Arial"/>
          <w:b/>
          <w:lang w:val="hu-HU"/>
        </w:rPr>
        <w:t xml:space="preserve"> Paradox összefüggési tények az energetikában.</w:t>
      </w:r>
      <w:r w:rsidR="0013792E" w:rsidRPr="003C153C">
        <w:rPr>
          <w:rFonts w:ascii="Arial" w:hAnsi="Arial" w:cs="Arial"/>
          <w:b/>
          <w:lang w:val="hu-HU"/>
        </w:rPr>
        <w:br/>
        <w:t xml:space="preserve">        </w:t>
      </w:r>
      <w:r w:rsidR="0013792E" w:rsidRPr="003C153C">
        <w:rPr>
          <w:rFonts w:ascii="Arial" w:hAnsi="Arial" w:cs="Arial"/>
          <w:i/>
          <w:sz w:val="20"/>
          <w:szCs w:val="20"/>
          <w:lang w:val="hu-HU"/>
        </w:rPr>
        <w:t xml:space="preserve">Paradox lakossági energetikai összefüggés, ha a megvalósítandó lakossági energetikai célok egymással ellentmondásban vannak. Határesetben az egyik energetikai alapcél (pl. a hazai lakossági áramköltség 2015-ig 20% csökkentés) elérése a másik energetikai alapcél (pl. 2012/27/EU lakossági energiahatékonysági irányelv 2014 évi program beindítás) megvalósulását kizárja </w:t>
      </w:r>
      <w:r w:rsidR="0013792E" w:rsidRPr="003C153C">
        <w:rPr>
          <w:rFonts w:ascii="Arial" w:hAnsi="Arial" w:cs="Arial"/>
          <w:b/>
          <w:sz w:val="20"/>
          <w:szCs w:val="20"/>
          <w:lang w:val="hu-HU"/>
        </w:rPr>
        <w:t xml:space="preserve">(16). </w:t>
      </w:r>
      <w:r w:rsidR="0013792E" w:rsidRPr="003C153C">
        <w:rPr>
          <w:rFonts w:ascii="Arial" w:hAnsi="Arial" w:cs="Arial"/>
          <w:b/>
          <w:sz w:val="20"/>
          <w:szCs w:val="20"/>
          <w:lang w:val="hu-HU"/>
        </w:rPr>
        <w:br/>
        <w:t xml:space="preserve">        </w:t>
      </w:r>
      <w:r w:rsidR="0013792E" w:rsidRPr="003C153C">
        <w:rPr>
          <w:rFonts w:ascii="Arial" w:hAnsi="Arial" w:cs="Arial"/>
          <w:sz w:val="20"/>
          <w:szCs w:val="20"/>
          <w:lang w:val="hu-HU"/>
        </w:rPr>
        <w:t xml:space="preserve">Paradox kormányzati energetikai döntésekre példa </w:t>
      </w:r>
      <w:proofErr w:type="gramStart"/>
      <w:r w:rsidR="0013792E" w:rsidRPr="003C153C">
        <w:rPr>
          <w:rFonts w:ascii="Arial" w:hAnsi="Arial" w:cs="Arial"/>
          <w:sz w:val="20"/>
          <w:szCs w:val="20"/>
          <w:lang w:val="hu-HU"/>
        </w:rPr>
        <w:t>Magyarországon  2013</w:t>
      </w:r>
      <w:proofErr w:type="gramEnd"/>
      <w:r w:rsidR="0013792E" w:rsidRPr="003C153C">
        <w:rPr>
          <w:rFonts w:ascii="Arial" w:hAnsi="Arial" w:cs="Arial"/>
          <w:sz w:val="20"/>
          <w:szCs w:val="20"/>
          <w:lang w:val="hu-HU"/>
        </w:rPr>
        <w:t xml:space="preserve">/2014 évi un. rezsiharc időszaka. Kétségtelen, hogy a magyar lakossági energia rezsiköltség csökkentés terén Magyarország kormánya az EU átlagnál messze jobban teljesített. Ellenben Magyarország Kormánya a 2012/27/EU energiahatékonysági irányelv 2014 évi kötelező magyarországi végrehajtása terén nem teljesített semmit. Ez EU kötelességszegési eljárást von majd maga után. Így az 2012/27/EU energiahatékonysági irányelv hazai végrehajtásával kapcsolatos magyar Kormányzati cselekvés EU megítélés negatív lesz. </w:t>
      </w:r>
    </w:p>
    <w:p w:rsidR="004822D0" w:rsidRPr="003C153C" w:rsidRDefault="0013792E" w:rsidP="0013792E">
      <w:pPr>
        <w:widowControl/>
        <w:suppressAutoHyphens w:val="0"/>
        <w:autoSpaceDE w:val="0"/>
        <w:autoSpaceDN w:val="0"/>
        <w:adjustRightInd w:val="0"/>
        <w:spacing w:line="480" w:lineRule="auto"/>
        <w:rPr>
          <w:rFonts w:ascii="Arial" w:hAnsi="Arial" w:cs="Arial"/>
          <w:b/>
          <w:lang w:val="hu-HU"/>
        </w:rPr>
      </w:pPr>
      <w:r w:rsidRPr="003C153C">
        <w:rPr>
          <w:rFonts w:ascii="Arial" w:hAnsi="Arial" w:cs="Arial"/>
          <w:sz w:val="20"/>
          <w:szCs w:val="20"/>
          <w:lang w:val="hu-HU"/>
        </w:rPr>
        <w:t xml:space="preserve">          </w:t>
      </w:r>
      <w:r w:rsidRPr="003C153C">
        <w:rPr>
          <w:rFonts w:ascii="Arial" w:hAnsi="Arial" w:cs="Arial"/>
          <w:i/>
          <w:sz w:val="20"/>
          <w:szCs w:val="20"/>
          <w:lang w:val="hu-HU"/>
        </w:rPr>
        <w:t xml:space="preserve">Vegyük-e tudomásul, hogy a hazai energetikában a kívánatos célok </w:t>
      </w:r>
      <w:r w:rsidR="003C153C" w:rsidRPr="003C153C">
        <w:rPr>
          <w:rFonts w:ascii="Arial" w:hAnsi="Arial" w:cs="Arial"/>
          <w:i/>
          <w:sz w:val="20"/>
          <w:szCs w:val="20"/>
          <w:lang w:val="hu-HU"/>
        </w:rPr>
        <w:t>együttesen</w:t>
      </w:r>
      <w:r w:rsidRPr="003C153C">
        <w:rPr>
          <w:rFonts w:ascii="Arial" w:hAnsi="Arial" w:cs="Arial"/>
          <w:i/>
          <w:sz w:val="20"/>
          <w:szCs w:val="20"/>
          <w:lang w:val="hu-HU"/>
        </w:rPr>
        <w:t xml:space="preserve"> nem érhetők el, vagy hig</w:t>
      </w:r>
      <w:r w:rsidR="004822D0" w:rsidRPr="003C153C">
        <w:rPr>
          <w:rFonts w:ascii="Arial" w:hAnsi="Arial" w:cs="Arial"/>
          <w:i/>
          <w:sz w:val="20"/>
          <w:szCs w:val="20"/>
          <w:lang w:val="hu-HU"/>
        </w:rPr>
        <w:t>gyü</w:t>
      </w:r>
      <w:r w:rsidRPr="003C153C">
        <w:rPr>
          <w:rFonts w:ascii="Arial" w:hAnsi="Arial" w:cs="Arial"/>
          <w:i/>
          <w:sz w:val="20"/>
          <w:szCs w:val="20"/>
          <w:lang w:val="hu-HU"/>
        </w:rPr>
        <w:t>nk abban, hogy csak a jó döntésen múlik minden. A jó döntés természetesen mindig az, amit “én” illetve az általam preferált érdekcsoport annak hisz. Tudjuk-e értelmezni az optimumot? Elegendőek-e az eszközeink az optimumhoz vezető döntések meghozatalához? Végül el lehet-e fogadtatni ezeket a döntéseket a társadalommal?</w:t>
      </w:r>
      <w:r w:rsidRPr="003C153C">
        <w:rPr>
          <w:rFonts w:ascii="Arial" w:hAnsi="Arial" w:cs="Arial"/>
          <w:b/>
          <w:i/>
          <w:sz w:val="20"/>
          <w:szCs w:val="20"/>
          <w:lang w:val="hu-HU"/>
        </w:rPr>
        <w:t xml:space="preserve"> </w:t>
      </w:r>
      <w:r w:rsidRPr="003C153C">
        <w:rPr>
          <w:rFonts w:ascii="Arial" w:hAnsi="Arial" w:cs="Arial"/>
          <w:b/>
          <w:sz w:val="20"/>
          <w:szCs w:val="20"/>
          <w:lang w:val="hu-HU"/>
        </w:rPr>
        <w:t>(16)</w:t>
      </w:r>
      <w:r w:rsidRPr="003C153C">
        <w:rPr>
          <w:rFonts w:ascii="Arial" w:hAnsi="Arial" w:cs="Arial"/>
          <w:b/>
          <w:sz w:val="20"/>
          <w:szCs w:val="20"/>
          <w:lang w:val="hu-HU"/>
        </w:rPr>
        <w:br/>
        <w:t xml:space="preserve">          </w:t>
      </w:r>
      <w:r w:rsidRPr="003C153C">
        <w:rPr>
          <w:rFonts w:ascii="Arial" w:hAnsi="Arial" w:cs="Arial"/>
          <w:sz w:val="20"/>
          <w:szCs w:val="20"/>
          <w:lang w:val="hu-HU"/>
        </w:rPr>
        <w:t xml:space="preserve">Kutatómunkám további fejezeteiben a konkrét </w:t>
      </w:r>
      <w:r w:rsidR="004822D0" w:rsidRPr="003C153C">
        <w:rPr>
          <w:rFonts w:ascii="Arial" w:hAnsi="Arial" w:cs="Arial"/>
          <w:sz w:val="20"/>
          <w:szCs w:val="20"/>
          <w:lang w:val="hu-HU"/>
        </w:rPr>
        <w:t xml:space="preserve">gazdasági </w:t>
      </w:r>
      <w:r w:rsidRPr="003C153C">
        <w:rPr>
          <w:rFonts w:ascii="Arial" w:hAnsi="Arial" w:cs="Arial"/>
          <w:sz w:val="20"/>
          <w:szCs w:val="20"/>
          <w:lang w:val="hu-HU"/>
        </w:rPr>
        <w:t>modell vizsgálatom kiterjed a paradox energetikai összefüggések elemzésére</w:t>
      </w:r>
      <w:r w:rsidR="004822D0" w:rsidRPr="003C153C">
        <w:rPr>
          <w:rFonts w:ascii="Arial" w:hAnsi="Arial" w:cs="Arial"/>
          <w:sz w:val="20"/>
          <w:szCs w:val="20"/>
          <w:lang w:val="hu-HU"/>
        </w:rPr>
        <w:t xml:space="preserve"> is</w:t>
      </w:r>
      <w:r w:rsidRPr="003C153C">
        <w:rPr>
          <w:rFonts w:ascii="Arial" w:hAnsi="Arial" w:cs="Arial"/>
          <w:sz w:val="20"/>
          <w:szCs w:val="20"/>
          <w:lang w:val="hu-HU"/>
        </w:rPr>
        <w:t>. Lehet-e értelmezni az optimális lakossági modellt?</w:t>
      </w:r>
      <w:r w:rsidRPr="003C153C">
        <w:rPr>
          <w:rFonts w:ascii="Arial" w:hAnsi="Arial" w:cs="Arial"/>
          <w:sz w:val="20"/>
          <w:szCs w:val="20"/>
          <w:lang w:val="hu-HU"/>
        </w:rPr>
        <w:br/>
      </w:r>
      <w:r w:rsidRPr="003C153C">
        <w:rPr>
          <w:rFonts w:ascii="Arial" w:hAnsi="Arial" w:cs="Arial"/>
          <w:i/>
          <w:sz w:val="20"/>
          <w:szCs w:val="20"/>
          <w:lang w:val="hu-HU"/>
        </w:rPr>
        <w:t>Elegendőek-e az információk egy megyei és járási lakossági napelemes programnál a 2012/27/EU energiahatékonysági irányelvű optimumkereséshez? Végül el lehet-e fogadtatni</w:t>
      </w:r>
      <w:r w:rsidR="00692CB8" w:rsidRPr="003C153C">
        <w:rPr>
          <w:rFonts w:ascii="Arial" w:hAnsi="Arial" w:cs="Arial"/>
          <w:i/>
          <w:sz w:val="20"/>
          <w:szCs w:val="20"/>
          <w:lang w:val="hu-HU"/>
        </w:rPr>
        <w:t xml:space="preserve"> egy</w:t>
      </w:r>
      <w:r w:rsidRPr="003C153C">
        <w:rPr>
          <w:rFonts w:ascii="Arial" w:hAnsi="Arial" w:cs="Arial"/>
          <w:i/>
          <w:sz w:val="20"/>
          <w:szCs w:val="20"/>
          <w:lang w:val="hu-HU"/>
        </w:rPr>
        <w:t xml:space="preserve"> </w:t>
      </w:r>
      <w:r w:rsidR="00794D7E">
        <w:rPr>
          <w:rFonts w:ascii="Arial" w:hAnsi="Arial" w:cs="Arial"/>
          <w:i/>
          <w:sz w:val="20"/>
          <w:szCs w:val="20"/>
          <w:lang w:val="hu-HU"/>
        </w:rPr>
        <w:t>konkrét</w:t>
      </w:r>
      <w:r w:rsidRPr="003C153C">
        <w:rPr>
          <w:rFonts w:ascii="Arial" w:hAnsi="Arial" w:cs="Arial"/>
          <w:i/>
          <w:sz w:val="20"/>
          <w:szCs w:val="20"/>
          <w:lang w:val="hu-HU"/>
        </w:rPr>
        <w:t xml:space="preserve"> járás</w:t>
      </w:r>
      <w:r w:rsidR="00692CB8" w:rsidRPr="003C153C">
        <w:rPr>
          <w:rFonts w:ascii="Arial" w:hAnsi="Arial" w:cs="Arial"/>
          <w:i/>
          <w:sz w:val="20"/>
          <w:szCs w:val="20"/>
          <w:lang w:val="hu-HU"/>
        </w:rPr>
        <w:t xml:space="preserve"> 40-50 ezer polgárával</w:t>
      </w:r>
      <w:r w:rsidR="004822D0" w:rsidRPr="003C153C">
        <w:rPr>
          <w:rFonts w:ascii="Arial" w:hAnsi="Arial" w:cs="Arial"/>
          <w:i/>
          <w:sz w:val="20"/>
          <w:szCs w:val="20"/>
          <w:lang w:val="hu-HU"/>
        </w:rPr>
        <w:t xml:space="preserve"> a </w:t>
      </w:r>
      <w:r w:rsidR="00692CB8" w:rsidRPr="003C153C">
        <w:rPr>
          <w:rFonts w:ascii="Arial" w:hAnsi="Arial" w:cs="Arial"/>
          <w:i/>
          <w:sz w:val="20"/>
          <w:szCs w:val="20"/>
          <w:lang w:val="hu-HU"/>
        </w:rPr>
        <w:t xml:space="preserve">kormányzat által </w:t>
      </w:r>
      <w:r w:rsidR="004822D0" w:rsidRPr="003C153C">
        <w:rPr>
          <w:rFonts w:ascii="Arial" w:hAnsi="Arial" w:cs="Arial"/>
          <w:i/>
          <w:sz w:val="20"/>
          <w:szCs w:val="20"/>
          <w:lang w:val="hu-HU"/>
        </w:rPr>
        <w:t>gazdaságilag optimálisnak v</w:t>
      </w:r>
      <w:r w:rsidR="00692CB8" w:rsidRPr="003C153C">
        <w:rPr>
          <w:rFonts w:ascii="Arial" w:hAnsi="Arial" w:cs="Arial"/>
          <w:i/>
          <w:sz w:val="20"/>
          <w:szCs w:val="20"/>
          <w:lang w:val="hu-HU"/>
        </w:rPr>
        <w:t>é</w:t>
      </w:r>
      <w:r w:rsidR="004822D0" w:rsidRPr="003C153C">
        <w:rPr>
          <w:rFonts w:ascii="Arial" w:hAnsi="Arial" w:cs="Arial"/>
          <w:i/>
          <w:sz w:val="20"/>
          <w:szCs w:val="20"/>
          <w:lang w:val="hu-HU"/>
        </w:rPr>
        <w:t>lt</w:t>
      </w:r>
      <w:r w:rsidR="00692CB8" w:rsidRPr="003C153C">
        <w:rPr>
          <w:rFonts w:ascii="Arial" w:hAnsi="Arial" w:cs="Arial"/>
          <w:i/>
          <w:sz w:val="20"/>
          <w:szCs w:val="20"/>
          <w:lang w:val="hu-HU"/>
        </w:rPr>
        <w:t xml:space="preserve"> és a járási </w:t>
      </w:r>
      <w:r w:rsidR="003C153C" w:rsidRPr="003C153C">
        <w:rPr>
          <w:rFonts w:ascii="Arial" w:hAnsi="Arial" w:cs="Arial"/>
          <w:i/>
          <w:sz w:val="20"/>
          <w:szCs w:val="20"/>
          <w:lang w:val="hu-HU"/>
        </w:rPr>
        <w:t>kormányhivatalra</w:t>
      </w:r>
      <w:r w:rsidR="00692CB8" w:rsidRPr="003C153C">
        <w:rPr>
          <w:rFonts w:ascii="Arial" w:hAnsi="Arial" w:cs="Arial"/>
          <w:i/>
          <w:sz w:val="20"/>
          <w:szCs w:val="20"/>
          <w:lang w:val="hu-HU"/>
        </w:rPr>
        <w:t xml:space="preserve"> </w:t>
      </w:r>
      <w:proofErr w:type="gramStart"/>
      <w:r w:rsidR="00692CB8" w:rsidRPr="003C153C">
        <w:rPr>
          <w:rFonts w:ascii="Arial" w:hAnsi="Arial" w:cs="Arial"/>
          <w:i/>
          <w:sz w:val="20"/>
          <w:szCs w:val="20"/>
          <w:lang w:val="hu-HU"/>
        </w:rPr>
        <w:t>leosztott  napelemes</w:t>
      </w:r>
      <w:proofErr w:type="gramEnd"/>
      <w:r w:rsidR="00692CB8" w:rsidRPr="003C153C">
        <w:rPr>
          <w:rFonts w:ascii="Arial" w:hAnsi="Arial" w:cs="Arial"/>
          <w:i/>
          <w:sz w:val="20"/>
          <w:szCs w:val="20"/>
          <w:lang w:val="hu-HU"/>
        </w:rPr>
        <w:t xml:space="preserve"> európai beruházási forrás felhasználási lehetőség </w:t>
      </w:r>
      <w:r w:rsidR="003C153C" w:rsidRPr="003C153C">
        <w:rPr>
          <w:rFonts w:ascii="Arial" w:hAnsi="Arial" w:cs="Arial"/>
          <w:i/>
          <w:sz w:val="20"/>
          <w:szCs w:val="20"/>
          <w:lang w:val="hu-HU"/>
        </w:rPr>
        <w:t>normatívát</w:t>
      </w:r>
      <w:r w:rsidR="00692CB8" w:rsidRPr="003C153C">
        <w:rPr>
          <w:rFonts w:ascii="Arial" w:hAnsi="Arial" w:cs="Arial"/>
          <w:i/>
          <w:sz w:val="20"/>
          <w:szCs w:val="20"/>
          <w:lang w:val="hu-HU"/>
        </w:rPr>
        <w:t>?</w:t>
      </w:r>
      <w:r w:rsidR="004822D0" w:rsidRPr="003C153C">
        <w:rPr>
          <w:rFonts w:ascii="Arial" w:hAnsi="Arial" w:cs="Arial"/>
          <w:i/>
          <w:sz w:val="20"/>
          <w:szCs w:val="20"/>
          <w:lang w:val="hu-HU"/>
        </w:rPr>
        <w:t xml:space="preserve"> </w:t>
      </w:r>
      <w:r w:rsidR="00692CB8" w:rsidRPr="003C153C">
        <w:rPr>
          <w:rFonts w:ascii="Arial" w:hAnsi="Arial" w:cs="Arial"/>
          <w:i/>
          <w:sz w:val="20"/>
          <w:szCs w:val="20"/>
          <w:lang w:val="hu-HU"/>
        </w:rPr>
        <w:br/>
        <w:t xml:space="preserve">         </w:t>
      </w:r>
      <w:r w:rsidR="00794D7E">
        <w:rPr>
          <w:rFonts w:ascii="Arial" w:hAnsi="Arial" w:cs="Arial"/>
          <w:i/>
          <w:sz w:val="20"/>
          <w:szCs w:val="20"/>
          <w:lang w:val="hu-HU"/>
        </w:rPr>
        <w:t>Például</w:t>
      </w:r>
      <w:r w:rsidR="004822D0" w:rsidRPr="003C153C">
        <w:rPr>
          <w:rFonts w:ascii="Arial" w:hAnsi="Arial" w:cs="Arial"/>
          <w:i/>
          <w:sz w:val="20"/>
          <w:szCs w:val="20"/>
          <w:lang w:val="hu-HU"/>
        </w:rPr>
        <w:t xml:space="preserve"> egy járási lakossági napelemes beruházási ESCO beruházás minimum 4 MW járási napelemes Virtuális Erőmű hálózati projekt</w:t>
      </w:r>
      <w:r w:rsidR="00794D7E">
        <w:rPr>
          <w:rFonts w:ascii="Arial" w:hAnsi="Arial" w:cs="Arial"/>
          <w:i/>
          <w:sz w:val="20"/>
          <w:szCs w:val="20"/>
          <w:lang w:val="hu-HU"/>
        </w:rPr>
        <w:t>et,</w:t>
      </w:r>
      <w:r w:rsidR="004822D0" w:rsidRPr="003C153C">
        <w:rPr>
          <w:rFonts w:ascii="Arial" w:hAnsi="Arial" w:cs="Arial"/>
          <w:i/>
          <w:sz w:val="20"/>
          <w:szCs w:val="20"/>
          <w:lang w:val="hu-HU"/>
        </w:rPr>
        <w:t xml:space="preserve"> </w:t>
      </w:r>
      <w:r w:rsidR="00794D7E">
        <w:rPr>
          <w:rFonts w:ascii="Arial" w:hAnsi="Arial" w:cs="Arial"/>
          <w:i/>
          <w:sz w:val="20"/>
          <w:szCs w:val="20"/>
          <w:lang w:val="hu-HU"/>
        </w:rPr>
        <w:t>m</w:t>
      </w:r>
      <w:r w:rsidR="004822D0" w:rsidRPr="003C153C">
        <w:rPr>
          <w:rFonts w:ascii="Arial" w:hAnsi="Arial" w:cs="Arial"/>
          <w:i/>
          <w:sz w:val="20"/>
          <w:szCs w:val="20"/>
          <w:lang w:val="hu-HU"/>
        </w:rPr>
        <w:t xml:space="preserve">elynek teljesítésért </w:t>
      </w:r>
      <w:r w:rsidR="00692CB8" w:rsidRPr="003C153C">
        <w:rPr>
          <w:rFonts w:ascii="Arial" w:hAnsi="Arial" w:cs="Arial"/>
          <w:i/>
          <w:sz w:val="20"/>
          <w:szCs w:val="20"/>
          <w:lang w:val="hu-HU"/>
        </w:rPr>
        <w:t xml:space="preserve">településenként </w:t>
      </w:r>
      <w:r w:rsidR="004822D0" w:rsidRPr="003C153C">
        <w:rPr>
          <w:rFonts w:ascii="Arial" w:hAnsi="Arial" w:cs="Arial"/>
          <w:i/>
          <w:sz w:val="20"/>
          <w:szCs w:val="20"/>
          <w:lang w:val="hu-HU"/>
        </w:rPr>
        <w:t xml:space="preserve">50 kW alatti napelemes  egységekben minden településen a </w:t>
      </w:r>
      <w:proofErr w:type="gramStart"/>
      <w:r w:rsidR="004822D0" w:rsidRPr="003C153C">
        <w:rPr>
          <w:rFonts w:ascii="Arial" w:hAnsi="Arial" w:cs="Arial"/>
          <w:i/>
          <w:sz w:val="20"/>
          <w:szCs w:val="20"/>
          <w:lang w:val="hu-HU"/>
        </w:rPr>
        <w:t>polgárok</w:t>
      </w:r>
      <w:proofErr w:type="gramEnd"/>
      <w:r w:rsidR="004822D0" w:rsidRPr="003C153C">
        <w:rPr>
          <w:rFonts w:ascii="Arial" w:hAnsi="Arial" w:cs="Arial"/>
          <w:i/>
          <w:sz w:val="20"/>
          <w:szCs w:val="20"/>
          <w:lang w:val="hu-HU"/>
        </w:rPr>
        <w:t xml:space="preserve"> vagyis a helyi civil gazdaságfejlesztési </w:t>
      </w:r>
      <w:r w:rsidR="00692CB8" w:rsidRPr="003C153C">
        <w:rPr>
          <w:rFonts w:ascii="Arial" w:hAnsi="Arial" w:cs="Arial"/>
          <w:i/>
          <w:sz w:val="20"/>
          <w:szCs w:val="20"/>
          <w:lang w:val="hu-HU"/>
        </w:rPr>
        <w:t xml:space="preserve">napelemes </w:t>
      </w:r>
      <w:r w:rsidR="003C153C" w:rsidRPr="003C153C">
        <w:rPr>
          <w:rFonts w:ascii="Arial" w:hAnsi="Arial" w:cs="Arial"/>
          <w:i/>
          <w:sz w:val="20"/>
          <w:szCs w:val="20"/>
          <w:lang w:val="hu-HU"/>
        </w:rPr>
        <w:t>beruházási</w:t>
      </w:r>
      <w:r w:rsidR="00692CB8" w:rsidRPr="003C153C">
        <w:rPr>
          <w:rFonts w:ascii="Arial" w:hAnsi="Arial" w:cs="Arial"/>
          <w:i/>
          <w:sz w:val="20"/>
          <w:szCs w:val="20"/>
          <w:lang w:val="hu-HU"/>
        </w:rPr>
        <w:t xml:space="preserve"> forrás felhasználók</w:t>
      </w:r>
      <w:r w:rsidR="004822D0" w:rsidRPr="003C153C">
        <w:rPr>
          <w:rFonts w:ascii="Arial" w:hAnsi="Arial" w:cs="Arial"/>
          <w:i/>
          <w:sz w:val="20"/>
          <w:szCs w:val="20"/>
          <w:lang w:val="hu-HU"/>
        </w:rPr>
        <w:t xml:space="preserve"> (napelemes ESCO szövetkeze</w:t>
      </w:r>
      <w:r w:rsidR="00692CB8" w:rsidRPr="003C153C">
        <w:rPr>
          <w:rFonts w:ascii="Arial" w:hAnsi="Arial" w:cs="Arial"/>
          <w:i/>
          <w:sz w:val="20"/>
          <w:szCs w:val="20"/>
          <w:lang w:val="hu-HU"/>
        </w:rPr>
        <w:t>t</w:t>
      </w:r>
      <w:r w:rsidR="004822D0" w:rsidRPr="003C153C">
        <w:rPr>
          <w:rFonts w:ascii="Arial" w:hAnsi="Arial" w:cs="Arial"/>
          <w:i/>
          <w:sz w:val="20"/>
          <w:szCs w:val="20"/>
          <w:lang w:val="hu-HU"/>
        </w:rPr>
        <w:t>) lesz a felelős</w:t>
      </w:r>
      <w:r w:rsidR="00692CB8" w:rsidRPr="003C153C">
        <w:rPr>
          <w:rFonts w:ascii="Arial" w:hAnsi="Arial" w:cs="Arial"/>
          <w:i/>
          <w:sz w:val="20"/>
          <w:szCs w:val="20"/>
          <w:lang w:val="hu-HU"/>
        </w:rPr>
        <w:t>.</w:t>
      </w:r>
      <w:r w:rsidR="004822D0" w:rsidRPr="003C153C">
        <w:rPr>
          <w:rFonts w:ascii="Arial" w:hAnsi="Arial" w:cs="Arial"/>
          <w:i/>
          <w:sz w:val="20"/>
          <w:szCs w:val="20"/>
          <w:lang w:val="hu-HU"/>
        </w:rPr>
        <w:t xml:space="preserve"> </w:t>
      </w:r>
      <w:r w:rsidR="003C153C" w:rsidRPr="003C153C">
        <w:rPr>
          <w:rFonts w:ascii="Arial" w:hAnsi="Arial" w:cs="Arial"/>
          <w:i/>
          <w:sz w:val="20"/>
          <w:szCs w:val="20"/>
          <w:lang w:val="hu-HU"/>
        </w:rPr>
        <w:t xml:space="preserve">Nem a települési önkormányzat vagy a polgármester. </w:t>
      </w:r>
    </w:p>
    <w:p w:rsidR="004822D0" w:rsidRPr="003C153C" w:rsidRDefault="004822D0">
      <w:pPr>
        <w:widowControl/>
        <w:suppressAutoHyphens w:val="0"/>
        <w:rPr>
          <w:rFonts w:ascii="Arial" w:hAnsi="Arial" w:cs="Arial"/>
          <w:b/>
          <w:lang w:val="hu-HU"/>
        </w:rPr>
      </w:pPr>
      <w:r w:rsidRPr="003C153C">
        <w:rPr>
          <w:rFonts w:ascii="Arial" w:hAnsi="Arial" w:cs="Arial"/>
          <w:b/>
          <w:lang w:val="hu-HU"/>
        </w:rPr>
        <w:br w:type="page"/>
      </w:r>
    </w:p>
    <w:p w:rsidR="0013792E" w:rsidRPr="003C153C" w:rsidRDefault="00D56C1A"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b/>
          <w:lang w:val="hu-HU"/>
        </w:rPr>
        <w:lastRenderedPageBreak/>
        <w:t>2</w:t>
      </w:r>
      <w:r w:rsidR="0013792E" w:rsidRPr="003C153C">
        <w:rPr>
          <w:rFonts w:ascii="Arial" w:hAnsi="Arial" w:cs="Arial"/>
          <w:b/>
          <w:lang w:val="hu-HU"/>
        </w:rPr>
        <w:t>.3</w:t>
      </w:r>
      <w:r w:rsidRPr="003C153C">
        <w:rPr>
          <w:rFonts w:ascii="Arial" w:hAnsi="Arial" w:cs="Arial"/>
          <w:b/>
          <w:lang w:val="hu-HU"/>
        </w:rPr>
        <w:t>./</w:t>
      </w:r>
      <w:r w:rsidR="0013792E" w:rsidRPr="003C153C">
        <w:rPr>
          <w:rFonts w:ascii="Arial" w:hAnsi="Arial" w:cs="Arial"/>
          <w:b/>
          <w:lang w:val="hu-HU"/>
        </w:rPr>
        <w:t xml:space="preserve"> Magyar lakossági áram rezsicsökkentési tények 2015-ben</w:t>
      </w:r>
      <w:r w:rsidR="00CA0364">
        <w:rPr>
          <w:rFonts w:ascii="Arial" w:hAnsi="Arial" w:cs="Arial"/>
          <w:b/>
          <w:lang w:val="hu-HU"/>
        </w:rPr>
        <w:t>.</w:t>
      </w:r>
      <w:r w:rsidR="00CA0364">
        <w:rPr>
          <w:rFonts w:ascii="Arial" w:hAnsi="Arial" w:cs="Arial"/>
          <w:b/>
          <w:lang w:val="hu-HU"/>
        </w:rPr>
        <w:br/>
        <w:t xml:space="preserve">       </w:t>
      </w:r>
      <w:r w:rsidR="0013792E" w:rsidRPr="003C153C">
        <w:rPr>
          <w:rFonts w:ascii="Arial" w:hAnsi="Arial" w:cs="Arial"/>
          <w:sz w:val="20"/>
          <w:szCs w:val="20"/>
          <w:lang w:val="hu-HU"/>
        </w:rPr>
        <w:t xml:space="preserve">Századvég Gazdaságkutató Zrt. 2013.aug. 30 keltű 2012/27/EU energiahatékonysági irányelv hazai megvalósítási célú kormányzati tanulmány még a </w:t>
      </w:r>
      <w:r w:rsidR="0013792E" w:rsidRPr="003C153C">
        <w:rPr>
          <w:rFonts w:ascii="Arial" w:hAnsi="Arial" w:cs="Arial"/>
          <w:i/>
          <w:sz w:val="20"/>
          <w:szCs w:val="20"/>
          <w:lang w:val="hu-HU"/>
        </w:rPr>
        <w:t xml:space="preserve">2012 évi kb. </w:t>
      </w:r>
      <w:r w:rsidR="0013792E" w:rsidRPr="003C153C">
        <w:rPr>
          <w:rFonts w:ascii="Arial" w:hAnsi="Arial" w:cs="Arial"/>
          <w:b/>
          <w:i/>
          <w:sz w:val="20"/>
          <w:szCs w:val="20"/>
          <w:lang w:val="hu-HU"/>
        </w:rPr>
        <w:t xml:space="preserve">bruttó 50 Ft/kW.h </w:t>
      </w:r>
      <w:r w:rsidR="0013792E" w:rsidRPr="003C153C">
        <w:rPr>
          <w:rFonts w:ascii="Arial" w:hAnsi="Arial" w:cs="Arial"/>
          <w:i/>
          <w:sz w:val="20"/>
          <w:szCs w:val="20"/>
          <w:lang w:val="hu-HU"/>
        </w:rPr>
        <w:t xml:space="preserve">lakossági egyetemes áramszolgáltatási díjjal számolt 2020-ig. </w:t>
      </w:r>
      <w:proofErr w:type="gramStart"/>
      <w:r w:rsidR="0013792E" w:rsidRPr="003C153C">
        <w:rPr>
          <w:rFonts w:ascii="Arial" w:hAnsi="Arial" w:cs="Arial"/>
          <w:i/>
          <w:sz w:val="20"/>
          <w:szCs w:val="20"/>
          <w:lang w:val="hu-HU"/>
        </w:rPr>
        <w:t>2015 január</w:t>
      </w:r>
      <w:proofErr w:type="gramEnd"/>
      <w:r w:rsidR="0013792E" w:rsidRPr="003C153C">
        <w:rPr>
          <w:rFonts w:ascii="Arial" w:hAnsi="Arial" w:cs="Arial"/>
          <w:i/>
          <w:sz w:val="20"/>
          <w:szCs w:val="20"/>
          <w:lang w:val="hu-HU"/>
        </w:rPr>
        <w:t xml:space="preserve"> 1-től </w:t>
      </w:r>
      <w:r w:rsidR="00692CB8" w:rsidRPr="003C153C">
        <w:rPr>
          <w:rFonts w:ascii="Arial" w:hAnsi="Arial" w:cs="Arial"/>
          <w:i/>
          <w:sz w:val="20"/>
          <w:szCs w:val="20"/>
          <w:lang w:val="hu-HU"/>
        </w:rPr>
        <w:t xml:space="preserve">pedig </w:t>
      </w:r>
      <w:r w:rsidR="0013792E" w:rsidRPr="003C153C">
        <w:rPr>
          <w:rFonts w:ascii="Arial" w:hAnsi="Arial" w:cs="Arial"/>
          <w:i/>
          <w:sz w:val="20"/>
          <w:szCs w:val="20"/>
          <w:lang w:val="hu-HU"/>
        </w:rPr>
        <w:t xml:space="preserve">kb. </w:t>
      </w:r>
      <w:r w:rsidR="0013792E" w:rsidRPr="003C153C">
        <w:rPr>
          <w:rFonts w:ascii="Arial" w:hAnsi="Arial" w:cs="Arial"/>
          <w:b/>
          <w:i/>
          <w:sz w:val="20"/>
          <w:szCs w:val="20"/>
          <w:lang w:val="hu-HU"/>
        </w:rPr>
        <w:t>bruttó 37,5 Ft/kW.h</w:t>
      </w:r>
      <w:r w:rsidR="0013792E" w:rsidRPr="003C153C">
        <w:rPr>
          <w:rFonts w:ascii="Arial" w:hAnsi="Arial" w:cs="Arial"/>
          <w:i/>
          <w:sz w:val="20"/>
          <w:szCs w:val="20"/>
          <w:lang w:val="hu-HU"/>
        </w:rPr>
        <w:t xml:space="preserve"> a lakossági egyetemes áramszolgáltatás díja. Kutatómunkámban 2020-ig bruttó </w:t>
      </w:r>
      <w:r w:rsidR="0013792E" w:rsidRPr="003C153C">
        <w:rPr>
          <w:rFonts w:ascii="Arial" w:hAnsi="Arial" w:cs="Arial"/>
          <w:b/>
          <w:i/>
          <w:sz w:val="20"/>
          <w:szCs w:val="20"/>
          <w:lang w:val="hu-HU"/>
        </w:rPr>
        <w:t>40 Ft/kW.h</w:t>
      </w:r>
      <w:r w:rsidR="0013792E" w:rsidRPr="003C153C">
        <w:rPr>
          <w:rFonts w:ascii="Arial" w:hAnsi="Arial" w:cs="Arial"/>
          <w:i/>
          <w:sz w:val="20"/>
          <w:szCs w:val="20"/>
          <w:lang w:val="hu-HU"/>
        </w:rPr>
        <w:t xml:space="preserve"> optimális lakossági egyetemes áramszolgáltatás díj feltételezéssel számoltam.       </w:t>
      </w:r>
      <w:r w:rsidR="00794D7E">
        <w:rPr>
          <w:rFonts w:ascii="Arial" w:hAnsi="Arial" w:cs="Arial"/>
          <w:sz w:val="20"/>
          <w:szCs w:val="20"/>
          <w:lang w:val="hu-HU"/>
        </w:rPr>
        <w:br/>
        <w:t xml:space="preserve">        A 3</w:t>
      </w:r>
      <w:proofErr w:type="gramStart"/>
      <w:r w:rsidR="00794D7E">
        <w:rPr>
          <w:rFonts w:ascii="Arial" w:hAnsi="Arial" w:cs="Arial"/>
          <w:sz w:val="20"/>
          <w:szCs w:val="20"/>
          <w:lang w:val="hu-HU"/>
        </w:rPr>
        <w:t>.táblázatban</w:t>
      </w:r>
      <w:proofErr w:type="gramEnd"/>
      <w:r w:rsidR="0013792E" w:rsidRPr="003C153C">
        <w:rPr>
          <w:rFonts w:ascii="Arial" w:hAnsi="Arial" w:cs="Arial"/>
          <w:sz w:val="20"/>
          <w:szCs w:val="20"/>
          <w:lang w:val="hu-HU"/>
        </w:rPr>
        <w:t xml:space="preserve"> az E-ON honlap alapján  (</w:t>
      </w:r>
      <w:hyperlink r:id="rId11" w:history="1">
        <w:r w:rsidR="0013792E" w:rsidRPr="003C153C">
          <w:rPr>
            <w:rStyle w:val="Hiperhivatkozs"/>
            <w:rFonts w:ascii="Arial" w:hAnsi="Arial" w:cs="Arial"/>
            <w:sz w:val="20"/>
            <w:szCs w:val="20"/>
            <w:lang w:val="hu-HU"/>
          </w:rPr>
          <w:t>http://www.eon.hu/Aram_informaciok_arak</w:t>
        </w:r>
      </w:hyperlink>
      <w:r w:rsidR="0013792E" w:rsidRPr="003C153C">
        <w:rPr>
          <w:rFonts w:ascii="Arial" w:hAnsi="Arial" w:cs="Arial"/>
          <w:sz w:val="20"/>
          <w:szCs w:val="20"/>
          <w:lang w:val="hu-HU"/>
        </w:rPr>
        <w:t>)</w:t>
      </w:r>
      <w:r w:rsidR="0013792E" w:rsidRPr="003C153C">
        <w:rPr>
          <w:rFonts w:ascii="Arial" w:hAnsi="Arial" w:cs="Arial"/>
          <w:sz w:val="20"/>
          <w:szCs w:val="20"/>
          <w:lang w:val="hu-HU"/>
        </w:rPr>
        <w:br/>
        <w:t xml:space="preserve">a </w:t>
      </w:r>
      <w:r w:rsidR="0013792E" w:rsidRPr="003C153C">
        <w:rPr>
          <w:rFonts w:ascii="Arial" w:hAnsi="Arial" w:cs="Arial"/>
          <w:i/>
          <w:sz w:val="20"/>
          <w:szCs w:val="20"/>
          <w:lang w:val="hu-HU"/>
        </w:rPr>
        <w:t>2015.jan</w:t>
      </w:r>
      <w:r w:rsidR="00794D7E">
        <w:rPr>
          <w:rFonts w:ascii="Arial" w:hAnsi="Arial" w:cs="Arial"/>
          <w:i/>
          <w:sz w:val="20"/>
          <w:szCs w:val="20"/>
          <w:lang w:val="hu-HU"/>
        </w:rPr>
        <w:t>.1</w:t>
      </w:r>
      <w:r w:rsidR="0013792E" w:rsidRPr="003C153C">
        <w:rPr>
          <w:rFonts w:ascii="Arial" w:hAnsi="Arial" w:cs="Arial"/>
          <w:i/>
          <w:sz w:val="20"/>
          <w:szCs w:val="20"/>
          <w:lang w:val="hu-HU"/>
        </w:rPr>
        <w:t>.-től érvényes bruttó 37,5 Ft/kW.h E-ON lakossági e</w:t>
      </w:r>
      <w:r w:rsidR="00794D7E">
        <w:rPr>
          <w:rFonts w:ascii="Arial" w:hAnsi="Arial" w:cs="Arial"/>
          <w:i/>
          <w:sz w:val="20"/>
          <w:szCs w:val="20"/>
          <w:lang w:val="hu-HU"/>
        </w:rPr>
        <w:t>gyetemes áramszolgáltatási díj</w:t>
      </w:r>
      <w:r w:rsidR="00794D7E">
        <w:rPr>
          <w:rFonts w:ascii="Arial" w:hAnsi="Arial" w:cs="Arial"/>
          <w:sz w:val="20"/>
          <w:szCs w:val="20"/>
          <w:lang w:val="hu-HU"/>
        </w:rPr>
        <w:t xml:space="preserve"> és annak összetétele látható</w:t>
      </w:r>
      <w:r w:rsidR="0013792E" w:rsidRPr="003C153C">
        <w:rPr>
          <w:rFonts w:ascii="Arial" w:hAnsi="Arial" w:cs="Arial"/>
          <w:sz w:val="20"/>
          <w:szCs w:val="20"/>
          <w:lang w:val="hu-HU"/>
        </w:rPr>
        <w:t xml:space="preserve">. </w:t>
      </w:r>
      <w:r w:rsidR="00794D7E">
        <w:rPr>
          <w:rFonts w:ascii="Arial" w:hAnsi="Arial" w:cs="Arial"/>
          <w:sz w:val="20"/>
          <w:szCs w:val="20"/>
          <w:lang w:val="hu-HU"/>
        </w:rPr>
        <w:t>Hazánkban</w:t>
      </w:r>
      <w:r w:rsidR="0013792E" w:rsidRPr="003C153C">
        <w:rPr>
          <w:rFonts w:ascii="Arial" w:hAnsi="Arial" w:cs="Arial"/>
          <w:sz w:val="20"/>
          <w:szCs w:val="20"/>
          <w:lang w:val="hu-HU"/>
        </w:rPr>
        <w:t xml:space="preserve"> az E-ON a legnagyobb lakossági egyetemes áramszolgáltató.</w:t>
      </w:r>
    </w:p>
    <w:tbl>
      <w:tblPr>
        <w:tblStyle w:val="Rcsostblzat"/>
        <w:tblW w:w="0" w:type="auto"/>
        <w:tblLook w:val="04A0"/>
      </w:tblPr>
      <w:tblGrid>
        <w:gridCol w:w="2518"/>
        <w:gridCol w:w="1701"/>
        <w:gridCol w:w="2126"/>
        <w:gridCol w:w="1418"/>
        <w:gridCol w:w="1449"/>
      </w:tblGrid>
      <w:tr w:rsidR="0013792E" w:rsidRPr="003C153C" w:rsidTr="0013792E">
        <w:tc>
          <w:tcPr>
            <w:tcW w:w="9212" w:type="dxa"/>
            <w:gridSpan w:val="5"/>
          </w:tcPr>
          <w:p w:rsidR="0013792E" w:rsidRPr="003C153C" w:rsidRDefault="0013792E" w:rsidP="0013792E">
            <w:pPr>
              <w:pStyle w:val="NormlWeb"/>
              <w:spacing w:line="276" w:lineRule="auto"/>
              <w:rPr>
                <w:rFonts w:ascii="Arial" w:hAnsi="Arial" w:cs="Arial"/>
                <w:b/>
                <w:sz w:val="20"/>
                <w:szCs w:val="20"/>
              </w:rPr>
            </w:pPr>
            <w:r w:rsidRPr="003C153C">
              <w:rPr>
                <w:rFonts w:ascii="Arial" w:hAnsi="Arial" w:cs="Arial"/>
                <w:b/>
                <w:sz w:val="20"/>
                <w:szCs w:val="20"/>
              </w:rPr>
              <w:br/>
              <w:t xml:space="preserve">3. táblázat: 2015.jan.1-től lakosság áramdíj és összetevői 2012-höz viszonyítva  </w:t>
            </w:r>
            <w:r w:rsidRPr="003C153C">
              <w:rPr>
                <w:rFonts w:ascii="Arial" w:hAnsi="Arial" w:cs="Arial"/>
                <w:b/>
                <w:sz w:val="20"/>
                <w:szCs w:val="20"/>
              </w:rPr>
              <w:br/>
            </w:r>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20"/>
                <w:szCs w:val="20"/>
              </w:rPr>
            </w:pPr>
          </w:p>
        </w:tc>
        <w:tc>
          <w:tcPr>
            <w:tcW w:w="1701"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 xml:space="preserve">lakossági áram </w:t>
            </w:r>
            <w:r w:rsidRPr="003C153C">
              <w:rPr>
                <w:rFonts w:ascii="Arial" w:hAnsi="Arial" w:cs="Arial"/>
                <w:sz w:val="20"/>
                <w:szCs w:val="20"/>
              </w:rPr>
              <w:br/>
              <w:t>2012-ben</w:t>
            </w:r>
          </w:p>
        </w:tc>
        <w:tc>
          <w:tcPr>
            <w:tcW w:w="2126"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lakossági áram</w:t>
            </w:r>
            <w:r w:rsidRPr="003C153C">
              <w:rPr>
                <w:rFonts w:ascii="Arial" w:hAnsi="Arial" w:cs="Arial"/>
                <w:sz w:val="20"/>
                <w:szCs w:val="20"/>
              </w:rPr>
              <w:br/>
              <w:t>22% ÁFA csökkentés</w:t>
            </w:r>
          </w:p>
        </w:tc>
        <w:tc>
          <w:tcPr>
            <w:tcW w:w="2867" w:type="dxa"/>
            <w:gridSpan w:val="2"/>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2015.jan.1-től lakossági áram</w:t>
            </w:r>
            <w:r w:rsidRPr="003C153C">
              <w:rPr>
                <w:rFonts w:ascii="Arial" w:hAnsi="Arial" w:cs="Arial"/>
                <w:sz w:val="20"/>
                <w:szCs w:val="20"/>
              </w:rPr>
              <w:br/>
              <w:t>20% bruttó rezsicsökkentes</w:t>
            </w:r>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18"/>
                <w:szCs w:val="18"/>
              </w:rPr>
            </w:pPr>
            <w:r w:rsidRPr="003C153C">
              <w:rPr>
                <w:rFonts w:ascii="Arial" w:hAnsi="Arial" w:cs="Arial"/>
                <w:sz w:val="18"/>
                <w:szCs w:val="18"/>
              </w:rPr>
              <w:t>Bruttó áram rezsicsökkentés</w:t>
            </w:r>
          </w:p>
        </w:tc>
        <w:tc>
          <w:tcPr>
            <w:tcW w:w="1701"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nulla</w:t>
            </w:r>
          </w:p>
        </w:tc>
        <w:tc>
          <w:tcPr>
            <w:tcW w:w="2126" w:type="dxa"/>
          </w:tcPr>
          <w:p w:rsidR="0013792E" w:rsidRPr="003C153C" w:rsidRDefault="0013792E" w:rsidP="0013792E">
            <w:pPr>
              <w:pStyle w:val="NormlWeb"/>
              <w:spacing w:line="360" w:lineRule="auto"/>
              <w:jc w:val="center"/>
              <w:rPr>
                <w:rFonts w:ascii="Arial" w:hAnsi="Arial" w:cs="Arial"/>
                <w:color w:val="FF0000"/>
                <w:sz w:val="20"/>
                <w:szCs w:val="20"/>
              </w:rPr>
            </w:pPr>
            <w:r w:rsidRPr="003C153C">
              <w:rPr>
                <w:rFonts w:ascii="Arial" w:hAnsi="Arial" w:cs="Arial"/>
                <w:color w:val="FF0000"/>
                <w:sz w:val="20"/>
                <w:szCs w:val="20"/>
              </w:rPr>
              <w:t>8,5 Ft / 50 Ft=17%</w:t>
            </w:r>
          </w:p>
        </w:tc>
        <w:tc>
          <w:tcPr>
            <w:tcW w:w="2867" w:type="dxa"/>
            <w:gridSpan w:val="2"/>
          </w:tcPr>
          <w:p w:rsidR="0013792E" w:rsidRPr="003C153C" w:rsidRDefault="0013792E" w:rsidP="0013792E">
            <w:pPr>
              <w:pStyle w:val="NormlWeb"/>
              <w:spacing w:line="360" w:lineRule="auto"/>
              <w:jc w:val="center"/>
              <w:rPr>
                <w:rFonts w:ascii="Arial" w:hAnsi="Arial" w:cs="Arial"/>
                <w:b/>
                <w:color w:val="FF0000"/>
                <w:sz w:val="20"/>
                <w:szCs w:val="20"/>
              </w:rPr>
            </w:pPr>
            <w:r w:rsidRPr="003C153C">
              <w:rPr>
                <w:rFonts w:ascii="Arial" w:hAnsi="Arial" w:cs="Arial"/>
                <w:b/>
                <w:color w:val="FF0000"/>
                <w:sz w:val="20"/>
                <w:szCs w:val="20"/>
              </w:rPr>
              <w:t>10 Ft / 50 Ft=20%</w:t>
            </w:r>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18"/>
                <w:szCs w:val="18"/>
              </w:rPr>
            </w:pPr>
            <w:r w:rsidRPr="003C153C">
              <w:rPr>
                <w:rFonts w:ascii="Arial" w:hAnsi="Arial" w:cs="Arial"/>
                <w:sz w:val="18"/>
                <w:szCs w:val="18"/>
              </w:rPr>
              <w:t>Nettó áram rezsicsökkentés</w:t>
            </w:r>
          </w:p>
        </w:tc>
        <w:tc>
          <w:tcPr>
            <w:tcW w:w="1701"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nulla</w:t>
            </w:r>
          </w:p>
        </w:tc>
        <w:tc>
          <w:tcPr>
            <w:tcW w:w="2126"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nulla</w:t>
            </w:r>
          </w:p>
        </w:tc>
        <w:tc>
          <w:tcPr>
            <w:tcW w:w="2867" w:type="dxa"/>
            <w:gridSpan w:val="2"/>
          </w:tcPr>
          <w:p w:rsidR="0013792E" w:rsidRPr="003C153C" w:rsidRDefault="0013792E" w:rsidP="0013792E">
            <w:pPr>
              <w:pStyle w:val="NormlWeb"/>
              <w:spacing w:line="360" w:lineRule="auto"/>
              <w:jc w:val="center"/>
              <w:rPr>
                <w:rFonts w:ascii="Arial" w:hAnsi="Arial" w:cs="Arial"/>
                <w:b/>
                <w:sz w:val="20"/>
                <w:szCs w:val="20"/>
              </w:rPr>
            </w:pPr>
            <w:r w:rsidRPr="003C153C">
              <w:rPr>
                <w:rFonts w:ascii="Arial" w:hAnsi="Arial" w:cs="Arial"/>
                <w:b/>
                <w:sz w:val="20"/>
                <w:szCs w:val="20"/>
              </w:rPr>
              <w:t>10 Ft / 39,5 Ft=25%</w:t>
            </w:r>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18"/>
                <w:szCs w:val="18"/>
              </w:rPr>
            </w:pPr>
            <w:r w:rsidRPr="003C153C">
              <w:rPr>
                <w:rFonts w:ascii="Arial" w:hAnsi="Arial" w:cs="Arial"/>
                <w:sz w:val="18"/>
                <w:szCs w:val="18"/>
              </w:rPr>
              <w:t>Nettó áramdíjcsökkentés</w:t>
            </w:r>
          </w:p>
        </w:tc>
        <w:tc>
          <w:tcPr>
            <w:tcW w:w="1701"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nulla</w:t>
            </w:r>
          </w:p>
        </w:tc>
        <w:tc>
          <w:tcPr>
            <w:tcW w:w="2126"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nulla</w:t>
            </w:r>
          </w:p>
        </w:tc>
        <w:tc>
          <w:tcPr>
            <w:tcW w:w="2867" w:type="dxa"/>
            <w:gridSpan w:val="2"/>
          </w:tcPr>
          <w:p w:rsidR="0013792E" w:rsidRPr="003C153C" w:rsidRDefault="0013792E" w:rsidP="0013792E">
            <w:pPr>
              <w:pStyle w:val="NormlWeb"/>
              <w:spacing w:line="360" w:lineRule="auto"/>
              <w:jc w:val="center"/>
              <w:rPr>
                <w:rFonts w:ascii="Arial" w:hAnsi="Arial" w:cs="Arial"/>
                <w:b/>
                <w:sz w:val="20"/>
                <w:szCs w:val="20"/>
              </w:rPr>
            </w:pPr>
            <w:r w:rsidRPr="003C153C">
              <w:rPr>
                <w:rFonts w:ascii="Arial" w:hAnsi="Arial" w:cs="Arial"/>
                <w:b/>
                <w:sz w:val="20"/>
                <w:szCs w:val="20"/>
              </w:rPr>
              <w:t>39,5-29,5=10 Ft/kW</w:t>
            </w:r>
            <w:proofErr w:type="gramStart"/>
            <w:r w:rsidRPr="003C153C">
              <w:rPr>
                <w:rFonts w:ascii="Arial" w:hAnsi="Arial" w:cs="Arial"/>
                <w:b/>
                <w:sz w:val="20"/>
                <w:szCs w:val="20"/>
              </w:rPr>
              <w:t>.h</w:t>
            </w:r>
            <w:proofErr w:type="gramEnd"/>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18"/>
                <w:szCs w:val="18"/>
              </w:rPr>
            </w:pPr>
            <w:r w:rsidRPr="003C153C">
              <w:rPr>
                <w:rFonts w:ascii="Arial" w:hAnsi="Arial" w:cs="Arial"/>
                <w:sz w:val="18"/>
                <w:szCs w:val="18"/>
              </w:rPr>
              <w:t>Nettó rendszerhasználati díj</w:t>
            </w:r>
          </w:p>
        </w:tc>
        <w:tc>
          <w:tcPr>
            <w:tcW w:w="1701" w:type="dxa"/>
            <w:vMerge w:val="restart"/>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br/>
              <w:t>39,5 Ft/kW</w:t>
            </w:r>
            <w:proofErr w:type="gramStart"/>
            <w:r w:rsidRPr="003C153C">
              <w:rPr>
                <w:rFonts w:ascii="Arial" w:hAnsi="Arial" w:cs="Arial"/>
                <w:sz w:val="20"/>
                <w:szCs w:val="20"/>
              </w:rPr>
              <w:t>.h</w:t>
            </w:r>
            <w:proofErr w:type="gramEnd"/>
          </w:p>
        </w:tc>
        <w:tc>
          <w:tcPr>
            <w:tcW w:w="2126" w:type="dxa"/>
            <w:vMerge w:val="restart"/>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br/>
              <w:t>39,5 Ft/kW</w:t>
            </w:r>
            <w:proofErr w:type="gramStart"/>
            <w:r w:rsidRPr="003C153C">
              <w:rPr>
                <w:rFonts w:ascii="Arial" w:hAnsi="Arial" w:cs="Arial"/>
                <w:sz w:val="20"/>
                <w:szCs w:val="20"/>
              </w:rPr>
              <w:t>.h</w:t>
            </w:r>
            <w:proofErr w:type="gramEnd"/>
          </w:p>
        </w:tc>
        <w:tc>
          <w:tcPr>
            <w:tcW w:w="1418" w:type="dxa"/>
            <w:vMerge w:val="restart"/>
          </w:tcPr>
          <w:p w:rsidR="0013792E" w:rsidRPr="003C153C" w:rsidRDefault="0013792E" w:rsidP="0013792E">
            <w:pPr>
              <w:pStyle w:val="NormlWeb"/>
              <w:spacing w:line="360" w:lineRule="auto"/>
              <w:jc w:val="center"/>
              <w:rPr>
                <w:rFonts w:ascii="Arial" w:hAnsi="Arial" w:cs="Arial"/>
                <w:b/>
                <w:sz w:val="20"/>
                <w:szCs w:val="20"/>
              </w:rPr>
            </w:pPr>
            <w:r w:rsidRPr="003C153C">
              <w:rPr>
                <w:rFonts w:ascii="Arial" w:hAnsi="Arial" w:cs="Arial"/>
                <w:b/>
                <w:sz w:val="20"/>
                <w:szCs w:val="20"/>
              </w:rPr>
              <w:br/>
              <w:t>29,5 Ft/kW</w:t>
            </w:r>
            <w:proofErr w:type="gramStart"/>
            <w:r w:rsidRPr="003C153C">
              <w:rPr>
                <w:rFonts w:ascii="Arial" w:hAnsi="Arial" w:cs="Arial"/>
                <w:b/>
                <w:sz w:val="20"/>
                <w:szCs w:val="20"/>
              </w:rPr>
              <w:t>.h</w:t>
            </w:r>
            <w:proofErr w:type="gramEnd"/>
          </w:p>
        </w:tc>
        <w:tc>
          <w:tcPr>
            <w:tcW w:w="1449" w:type="dxa"/>
          </w:tcPr>
          <w:p w:rsidR="0013792E" w:rsidRPr="003C153C" w:rsidRDefault="0013792E" w:rsidP="0013792E">
            <w:pPr>
              <w:pStyle w:val="NormlWeb"/>
              <w:spacing w:line="360" w:lineRule="auto"/>
              <w:jc w:val="center"/>
              <w:rPr>
                <w:rFonts w:ascii="Arial" w:hAnsi="Arial" w:cs="Arial"/>
                <w:b/>
                <w:sz w:val="20"/>
                <w:szCs w:val="20"/>
              </w:rPr>
            </w:pPr>
            <w:r w:rsidRPr="003C153C">
              <w:rPr>
                <w:rFonts w:ascii="Arial" w:hAnsi="Arial" w:cs="Arial"/>
                <w:b/>
                <w:sz w:val="20"/>
                <w:szCs w:val="20"/>
              </w:rPr>
              <w:t>13,5 Ft/kW</w:t>
            </w:r>
            <w:proofErr w:type="gramStart"/>
            <w:r w:rsidRPr="003C153C">
              <w:rPr>
                <w:rFonts w:ascii="Arial" w:hAnsi="Arial" w:cs="Arial"/>
                <w:b/>
                <w:sz w:val="20"/>
                <w:szCs w:val="20"/>
              </w:rPr>
              <w:t>.h</w:t>
            </w:r>
            <w:proofErr w:type="gramEnd"/>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18"/>
                <w:szCs w:val="18"/>
              </w:rPr>
            </w:pPr>
            <w:r w:rsidRPr="003C153C">
              <w:rPr>
                <w:rFonts w:ascii="Arial" w:hAnsi="Arial" w:cs="Arial"/>
                <w:sz w:val="18"/>
                <w:szCs w:val="18"/>
              </w:rPr>
              <w:t xml:space="preserve">Nettó áramdíj </w:t>
            </w:r>
          </w:p>
        </w:tc>
        <w:tc>
          <w:tcPr>
            <w:tcW w:w="1701" w:type="dxa"/>
            <w:vMerge/>
          </w:tcPr>
          <w:p w:rsidR="0013792E" w:rsidRPr="003C153C" w:rsidRDefault="0013792E" w:rsidP="0013792E">
            <w:pPr>
              <w:pStyle w:val="NormlWeb"/>
              <w:spacing w:line="360" w:lineRule="auto"/>
              <w:jc w:val="center"/>
              <w:rPr>
                <w:rFonts w:ascii="Arial" w:hAnsi="Arial" w:cs="Arial"/>
                <w:sz w:val="20"/>
                <w:szCs w:val="20"/>
              </w:rPr>
            </w:pPr>
          </w:p>
        </w:tc>
        <w:tc>
          <w:tcPr>
            <w:tcW w:w="2126" w:type="dxa"/>
            <w:vMerge/>
          </w:tcPr>
          <w:p w:rsidR="0013792E" w:rsidRPr="003C153C" w:rsidRDefault="0013792E" w:rsidP="0013792E">
            <w:pPr>
              <w:pStyle w:val="NormlWeb"/>
              <w:spacing w:line="360" w:lineRule="auto"/>
              <w:jc w:val="center"/>
              <w:rPr>
                <w:rFonts w:ascii="Arial" w:hAnsi="Arial" w:cs="Arial"/>
                <w:sz w:val="20"/>
                <w:szCs w:val="20"/>
              </w:rPr>
            </w:pPr>
          </w:p>
        </w:tc>
        <w:tc>
          <w:tcPr>
            <w:tcW w:w="1418" w:type="dxa"/>
            <w:vMerge/>
          </w:tcPr>
          <w:p w:rsidR="0013792E" w:rsidRPr="003C153C" w:rsidRDefault="0013792E" w:rsidP="0013792E">
            <w:pPr>
              <w:pStyle w:val="NormlWeb"/>
              <w:spacing w:line="360" w:lineRule="auto"/>
              <w:jc w:val="center"/>
              <w:rPr>
                <w:rFonts w:ascii="Arial" w:hAnsi="Arial" w:cs="Arial"/>
                <w:b/>
                <w:sz w:val="20"/>
                <w:szCs w:val="20"/>
              </w:rPr>
            </w:pPr>
          </w:p>
        </w:tc>
        <w:tc>
          <w:tcPr>
            <w:tcW w:w="1449" w:type="dxa"/>
          </w:tcPr>
          <w:p w:rsidR="0013792E" w:rsidRPr="003C153C" w:rsidRDefault="0013792E" w:rsidP="0013792E">
            <w:pPr>
              <w:pStyle w:val="NormlWeb"/>
              <w:spacing w:line="360" w:lineRule="auto"/>
              <w:jc w:val="center"/>
              <w:rPr>
                <w:rFonts w:ascii="Arial" w:hAnsi="Arial" w:cs="Arial"/>
                <w:b/>
                <w:sz w:val="20"/>
                <w:szCs w:val="20"/>
              </w:rPr>
            </w:pPr>
            <w:r w:rsidRPr="003C153C">
              <w:rPr>
                <w:rFonts w:ascii="Arial" w:hAnsi="Arial" w:cs="Arial"/>
                <w:b/>
                <w:sz w:val="20"/>
                <w:szCs w:val="20"/>
              </w:rPr>
              <w:t>16 Ft/kW</w:t>
            </w:r>
            <w:proofErr w:type="gramStart"/>
            <w:r w:rsidRPr="003C153C">
              <w:rPr>
                <w:rFonts w:ascii="Arial" w:hAnsi="Arial" w:cs="Arial"/>
                <w:b/>
                <w:sz w:val="20"/>
                <w:szCs w:val="20"/>
              </w:rPr>
              <w:t>.h</w:t>
            </w:r>
            <w:proofErr w:type="gramEnd"/>
          </w:p>
        </w:tc>
      </w:tr>
      <w:tr w:rsidR="0013792E" w:rsidRPr="003C153C" w:rsidTr="0013792E">
        <w:tc>
          <w:tcPr>
            <w:tcW w:w="2518" w:type="dxa"/>
          </w:tcPr>
          <w:p w:rsidR="0013792E" w:rsidRPr="003C153C" w:rsidRDefault="0013792E" w:rsidP="0013792E">
            <w:pPr>
              <w:pStyle w:val="NormlWeb"/>
              <w:spacing w:line="360" w:lineRule="auto"/>
              <w:rPr>
                <w:rFonts w:ascii="Arial" w:hAnsi="Arial" w:cs="Arial"/>
                <w:color w:val="FF0000"/>
                <w:sz w:val="18"/>
                <w:szCs w:val="18"/>
              </w:rPr>
            </w:pPr>
            <w:r w:rsidRPr="003C153C">
              <w:rPr>
                <w:rFonts w:ascii="Arial" w:hAnsi="Arial" w:cs="Arial"/>
                <w:color w:val="FF0000"/>
                <w:sz w:val="18"/>
                <w:szCs w:val="18"/>
              </w:rPr>
              <w:t>Áram ÁFA %</w:t>
            </w:r>
          </w:p>
        </w:tc>
        <w:tc>
          <w:tcPr>
            <w:tcW w:w="1701" w:type="dxa"/>
          </w:tcPr>
          <w:p w:rsidR="0013792E" w:rsidRPr="003C153C" w:rsidRDefault="0013792E" w:rsidP="0013792E">
            <w:pPr>
              <w:pStyle w:val="NormlWeb"/>
              <w:spacing w:line="360" w:lineRule="auto"/>
              <w:jc w:val="center"/>
              <w:rPr>
                <w:rFonts w:ascii="Arial" w:hAnsi="Arial" w:cs="Arial"/>
                <w:color w:val="FF0000"/>
                <w:sz w:val="20"/>
                <w:szCs w:val="20"/>
              </w:rPr>
            </w:pPr>
            <w:r w:rsidRPr="003C153C">
              <w:rPr>
                <w:rFonts w:ascii="Arial" w:hAnsi="Arial" w:cs="Arial"/>
                <w:color w:val="FF0000"/>
                <w:sz w:val="20"/>
                <w:szCs w:val="20"/>
              </w:rPr>
              <w:t>27%</w:t>
            </w:r>
          </w:p>
        </w:tc>
        <w:tc>
          <w:tcPr>
            <w:tcW w:w="2126" w:type="dxa"/>
          </w:tcPr>
          <w:p w:rsidR="0013792E" w:rsidRPr="003C153C" w:rsidRDefault="0013792E" w:rsidP="0013792E">
            <w:pPr>
              <w:pStyle w:val="NormlWeb"/>
              <w:spacing w:line="360" w:lineRule="auto"/>
              <w:jc w:val="center"/>
              <w:rPr>
                <w:rFonts w:ascii="Arial" w:hAnsi="Arial" w:cs="Arial"/>
                <w:color w:val="FF0000"/>
                <w:sz w:val="20"/>
                <w:szCs w:val="20"/>
              </w:rPr>
            </w:pPr>
            <w:r w:rsidRPr="003C153C">
              <w:rPr>
                <w:rFonts w:ascii="Arial" w:hAnsi="Arial" w:cs="Arial"/>
                <w:color w:val="FF0000"/>
                <w:sz w:val="20"/>
                <w:szCs w:val="20"/>
              </w:rPr>
              <w:t>5%</w:t>
            </w:r>
          </w:p>
        </w:tc>
        <w:tc>
          <w:tcPr>
            <w:tcW w:w="2867" w:type="dxa"/>
            <w:gridSpan w:val="2"/>
          </w:tcPr>
          <w:p w:rsidR="0013792E" w:rsidRPr="003C153C" w:rsidRDefault="0013792E" w:rsidP="0013792E">
            <w:pPr>
              <w:pStyle w:val="NormlWeb"/>
              <w:spacing w:line="360" w:lineRule="auto"/>
              <w:jc w:val="center"/>
              <w:rPr>
                <w:rFonts w:ascii="Arial" w:hAnsi="Arial" w:cs="Arial"/>
                <w:b/>
                <w:color w:val="FF0000"/>
                <w:sz w:val="20"/>
                <w:szCs w:val="20"/>
              </w:rPr>
            </w:pPr>
            <w:r w:rsidRPr="003C153C">
              <w:rPr>
                <w:rFonts w:ascii="Arial" w:hAnsi="Arial" w:cs="Arial"/>
                <w:b/>
                <w:color w:val="FF0000"/>
                <w:sz w:val="20"/>
                <w:szCs w:val="20"/>
              </w:rPr>
              <w:t>27%</w:t>
            </w:r>
          </w:p>
        </w:tc>
      </w:tr>
      <w:tr w:rsidR="0013792E" w:rsidRPr="003C153C" w:rsidTr="0013792E">
        <w:tc>
          <w:tcPr>
            <w:tcW w:w="2518" w:type="dxa"/>
          </w:tcPr>
          <w:p w:rsidR="0013792E" w:rsidRPr="003C153C" w:rsidRDefault="0013792E" w:rsidP="0013792E">
            <w:pPr>
              <w:pStyle w:val="NormlWeb"/>
              <w:spacing w:line="360" w:lineRule="auto"/>
              <w:rPr>
                <w:rFonts w:ascii="Arial" w:hAnsi="Arial" w:cs="Arial"/>
                <w:sz w:val="18"/>
                <w:szCs w:val="18"/>
              </w:rPr>
            </w:pPr>
            <w:r w:rsidRPr="003C153C">
              <w:rPr>
                <w:rFonts w:ascii="Arial" w:hAnsi="Arial" w:cs="Arial"/>
                <w:sz w:val="18"/>
                <w:szCs w:val="18"/>
              </w:rPr>
              <w:t>Áram forgalmi adó (ÁFA)</w:t>
            </w:r>
          </w:p>
        </w:tc>
        <w:tc>
          <w:tcPr>
            <w:tcW w:w="1701"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10,5 Ft/kW</w:t>
            </w:r>
            <w:proofErr w:type="gramStart"/>
            <w:r w:rsidRPr="003C153C">
              <w:rPr>
                <w:rFonts w:ascii="Arial" w:hAnsi="Arial" w:cs="Arial"/>
                <w:sz w:val="20"/>
                <w:szCs w:val="20"/>
              </w:rPr>
              <w:t>.h</w:t>
            </w:r>
            <w:proofErr w:type="gramEnd"/>
          </w:p>
        </w:tc>
        <w:tc>
          <w:tcPr>
            <w:tcW w:w="2126" w:type="dxa"/>
          </w:tcPr>
          <w:p w:rsidR="0013792E" w:rsidRPr="003C153C" w:rsidRDefault="0013792E" w:rsidP="0013792E">
            <w:pPr>
              <w:pStyle w:val="NormlWeb"/>
              <w:spacing w:line="360" w:lineRule="auto"/>
              <w:jc w:val="center"/>
              <w:rPr>
                <w:rFonts w:ascii="Arial" w:hAnsi="Arial" w:cs="Arial"/>
                <w:sz w:val="20"/>
                <w:szCs w:val="20"/>
              </w:rPr>
            </w:pPr>
            <w:r w:rsidRPr="003C153C">
              <w:rPr>
                <w:rFonts w:ascii="Arial" w:hAnsi="Arial" w:cs="Arial"/>
                <w:sz w:val="20"/>
                <w:szCs w:val="20"/>
              </w:rPr>
              <w:t>2 Ft/kW</w:t>
            </w:r>
            <w:proofErr w:type="gramStart"/>
            <w:r w:rsidRPr="003C153C">
              <w:rPr>
                <w:rFonts w:ascii="Arial" w:hAnsi="Arial" w:cs="Arial"/>
                <w:sz w:val="20"/>
                <w:szCs w:val="20"/>
              </w:rPr>
              <w:t>.h</w:t>
            </w:r>
            <w:proofErr w:type="gramEnd"/>
          </w:p>
        </w:tc>
        <w:tc>
          <w:tcPr>
            <w:tcW w:w="2867" w:type="dxa"/>
            <w:gridSpan w:val="2"/>
          </w:tcPr>
          <w:p w:rsidR="0013792E" w:rsidRPr="003C153C" w:rsidRDefault="0013792E" w:rsidP="0013792E">
            <w:pPr>
              <w:pStyle w:val="NormlWeb"/>
              <w:spacing w:line="360" w:lineRule="auto"/>
              <w:jc w:val="center"/>
              <w:rPr>
                <w:rFonts w:ascii="Arial" w:hAnsi="Arial" w:cs="Arial"/>
                <w:b/>
                <w:sz w:val="20"/>
                <w:szCs w:val="20"/>
              </w:rPr>
            </w:pPr>
            <w:r w:rsidRPr="003C153C">
              <w:rPr>
                <w:rFonts w:ascii="Arial" w:hAnsi="Arial" w:cs="Arial"/>
                <w:b/>
                <w:sz w:val="20"/>
                <w:szCs w:val="20"/>
              </w:rPr>
              <w:t>8 Ft/kW</w:t>
            </w:r>
            <w:proofErr w:type="gramStart"/>
            <w:r w:rsidRPr="003C153C">
              <w:rPr>
                <w:rFonts w:ascii="Arial" w:hAnsi="Arial" w:cs="Arial"/>
                <w:b/>
                <w:sz w:val="20"/>
                <w:szCs w:val="20"/>
              </w:rPr>
              <w:t>.h</w:t>
            </w:r>
            <w:proofErr w:type="gramEnd"/>
          </w:p>
        </w:tc>
      </w:tr>
      <w:tr w:rsidR="0013792E" w:rsidRPr="003C153C" w:rsidTr="0013792E">
        <w:tc>
          <w:tcPr>
            <w:tcW w:w="2518" w:type="dxa"/>
          </w:tcPr>
          <w:p w:rsidR="0013792E" w:rsidRPr="003C153C" w:rsidRDefault="0013792E" w:rsidP="0013792E">
            <w:pPr>
              <w:pStyle w:val="NormlWeb"/>
              <w:spacing w:line="360" w:lineRule="auto"/>
              <w:rPr>
                <w:rFonts w:ascii="Arial" w:hAnsi="Arial" w:cs="Arial"/>
                <w:color w:val="FF0000"/>
                <w:sz w:val="18"/>
                <w:szCs w:val="18"/>
              </w:rPr>
            </w:pPr>
            <w:r w:rsidRPr="003C153C">
              <w:rPr>
                <w:rFonts w:ascii="Arial" w:hAnsi="Arial" w:cs="Arial"/>
                <w:color w:val="FF0000"/>
                <w:sz w:val="18"/>
                <w:szCs w:val="18"/>
              </w:rPr>
              <w:t xml:space="preserve">Lakossági bruttó áramdíj </w:t>
            </w:r>
          </w:p>
        </w:tc>
        <w:tc>
          <w:tcPr>
            <w:tcW w:w="1701" w:type="dxa"/>
          </w:tcPr>
          <w:p w:rsidR="0013792E" w:rsidRPr="003C153C" w:rsidRDefault="0013792E" w:rsidP="0013792E">
            <w:pPr>
              <w:pStyle w:val="NormlWeb"/>
              <w:spacing w:line="360" w:lineRule="auto"/>
              <w:jc w:val="center"/>
              <w:rPr>
                <w:rFonts w:ascii="Arial" w:hAnsi="Arial" w:cs="Arial"/>
                <w:color w:val="FF0000"/>
                <w:sz w:val="20"/>
                <w:szCs w:val="20"/>
              </w:rPr>
            </w:pPr>
            <w:r w:rsidRPr="003C153C">
              <w:rPr>
                <w:rFonts w:ascii="Arial" w:hAnsi="Arial" w:cs="Arial"/>
                <w:color w:val="FF0000"/>
                <w:sz w:val="20"/>
                <w:szCs w:val="20"/>
              </w:rPr>
              <w:t>50 Ft/kW</w:t>
            </w:r>
            <w:proofErr w:type="gramStart"/>
            <w:r w:rsidRPr="003C153C">
              <w:rPr>
                <w:rFonts w:ascii="Arial" w:hAnsi="Arial" w:cs="Arial"/>
                <w:color w:val="FF0000"/>
                <w:sz w:val="20"/>
                <w:szCs w:val="20"/>
              </w:rPr>
              <w:t>.h</w:t>
            </w:r>
            <w:proofErr w:type="gramEnd"/>
          </w:p>
        </w:tc>
        <w:tc>
          <w:tcPr>
            <w:tcW w:w="2126" w:type="dxa"/>
          </w:tcPr>
          <w:p w:rsidR="0013792E" w:rsidRPr="003C153C" w:rsidRDefault="0013792E" w:rsidP="0013792E">
            <w:pPr>
              <w:pStyle w:val="NormlWeb"/>
              <w:spacing w:line="360" w:lineRule="auto"/>
              <w:jc w:val="center"/>
              <w:rPr>
                <w:rFonts w:ascii="Arial" w:hAnsi="Arial" w:cs="Arial"/>
                <w:color w:val="FF0000"/>
                <w:sz w:val="20"/>
                <w:szCs w:val="20"/>
              </w:rPr>
            </w:pPr>
            <w:r w:rsidRPr="003C153C">
              <w:rPr>
                <w:rFonts w:ascii="Arial" w:hAnsi="Arial" w:cs="Arial"/>
                <w:color w:val="FF0000"/>
                <w:sz w:val="20"/>
                <w:szCs w:val="20"/>
              </w:rPr>
              <w:t>41,5 Ft/kW</w:t>
            </w:r>
            <w:proofErr w:type="gramStart"/>
            <w:r w:rsidRPr="003C153C">
              <w:rPr>
                <w:rFonts w:ascii="Arial" w:hAnsi="Arial" w:cs="Arial"/>
                <w:color w:val="FF0000"/>
                <w:sz w:val="20"/>
                <w:szCs w:val="20"/>
              </w:rPr>
              <w:t>.h</w:t>
            </w:r>
            <w:proofErr w:type="gramEnd"/>
          </w:p>
        </w:tc>
        <w:tc>
          <w:tcPr>
            <w:tcW w:w="2867" w:type="dxa"/>
            <w:gridSpan w:val="2"/>
          </w:tcPr>
          <w:p w:rsidR="0013792E" w:rsidRPr="003C153C" w:rsidRDefault="0013792E" w:rsidP="0013792E">
            <w:pPr>
              <w:pStyle w:val="NormlWeb"/>
              <w:spacing w:line="360" w:lineRule="auto"/>
              <w:jc w:val="center"/>
              <w:rPr>
                <w:rFonts w:ascii="Arial" w:hAnsi="Arial" w:cs="Arial"/>
                <w:b/>
                <w:color w:val="FF0000"/>
                <w:sz w:val="20"/>
                <w:szCs w:val="20"/>
              </w:rPr>
            </w:pPr>
            <w:r w:rsidRPr="003C153C">
              <w:rPr>
                <w:rFonts w:ascii="Arial" w:hAnsi="Arial" w:cs="Arial"/>
                <w:b/>
                <w:color w:val="FF0000"/>
                <w:sz w:val="20"/>
                <w:szCs w:val="20"/>
              </w:rPr>
              <w:t>37,5 Ft/kW</w:t>
            </w:r>
            <w:proofErr w:type="gramStart"/>
            <w:r w:rsidRPr="003C153C">
              <w:rPr>
                <w:rFonts w:ascii="Arial" w:hAnsi="Arial" w:cs="Arial"/>
                <w:b/>
                <w:color w:val="FF0000"/>
                <w:sz w:val="20"/>
                <w:szCs w:val="20"/>
              </w:rPr>
              <w:t>.h</w:t>
            </w:r>
            <w:proofErr w:type="gramEnd"/>
          </w:p>
        </w:tc>
      </w:tr>
    </w:tbl>
    <w:p w:rsidR="0013792E" w:rsidRPr="003C153C" w:rsidRDefault="0013792E" w:rsidP="0013792E">
      <w:pPr>
        <w:pStyle w:val="NormlWeb"/>
        <w:spacing w:line="360" w:lineRule="auto"/>
        <w:rPr>
          <w:rFonts w:ascii="Arial" w:hAnsi="Arial" w:cs="Arial"/>
          <w:sz w:val="20"/>
          <w:szCs w:val="20"/>
        </w:rPr>
      </w:pPr>
      <w:r w:rsidRPr="003C153C">
        <w:rPr>
          <w:rFonts w:ascii="Arial" w:hAnsi="Arial" w:cs="Arial"/>
          <w:sz w:val="20"/>
          <w:szCs w:val="20"/>
        </w:rPr>
        <w:t>Megjegyzések:</w:t>
      </w:r>
      <w:r w:rsidRPr="003C153C">
        <w:rPr>
          <w:rFonts w:ascii="Arial" w:hAnsi="Arial" w:cs="Arial"/>
          <w:sz w:val="20"/>
          <w:szCs w:val="20"/>
        </w:rPr>
        <w:br/>
        <w:t>1./ 2004 előtt a lakossági áram ÁFA kulcsa csak 12% volt.</w:t>
      </w:r>
      <w:r w:rsidRPr="003C153C">
        <w:rPr>
          <w:rFonts w:ascii="Arial" w:hAnsi="Arial" w:cs="Arial"/>
          <w:sz w:val="20"/>
          <w:szCs w:val="20"/>
        </w:rPr>
        <w:br/>
        <w:t xml:space="preserve">2./ A középső oszlopban </w:t>
      </w:r>
      <w:r w:rsidR="00F5471C" w:rsidRPr="003C153C">
        <w:rPr>
          <w:rFonts w:ascii="Arial" w:hAnsi="Arial" w:cs="Arial"/>
          <w:sz w:val="20"/>
          <w:szCs w:val="20"/>
        </w:rPr>
        <w:t xml:space="preserve">azt vizsgáltam, hogy mi lett volna, ha a Kormány az áramszolgáltatás </w:t>
      </w:r>
      <w:r w:rsidRPr="003C153C">
        <w:rPr>
          <w:rFonts w:ascii="Arial" w:hAnsi="Arial" w:cs="Arial"/>
          <w:sz w:val="20"/>
          <w:szCs w:val="20"/>
        </w:rPr>
        <w:t xml:space="preserve">27% </w:t>
      </w:r>
      <w:r w:rsidR="00F5471C" w:rsidRPr="003C153C">
        <w:rPr>
          <w:rFonts w:ascii="Arial" w:hAnsi="Arial" w:cs="Arial"/>
          <w:sz w:val="20"/>
          <w:szCs w:val="20"/>
        </w:rPr>
        <w:t xml:space="preserve">ÁFA kulcsát </w:t>
      </w:r>
      <w:r w:rsidRPr="003C153C">
        <w:rPr>
          <w:rFonts w:ascii="Arial" w:hAnsi="Arial" w:cs="Arial"/>
          <w:sz w:val="20"/>
          <w:szCs w:val="20"/>
        </w:rPr>
        <w:t xml:space="preserve">5% </w:t>
      </w:r>
      <w:proofErr w:type="spellStart"/>
      <w:r w:rsidRPr="003C153C">
        <w:rPr>
          <w:rFonts w:ascii="Arial" w:hAnsi="Arial" w:cs="Arial"/>
          <w:sz w:val="20"/>
          <w:szCs w:val="20"/>
        </w:rPr>
        <w:t>ÁFA-ra</w:t>
      </w:r>
      <w:proofErr w:type="spellEnd"/>
      <w:r w:rsidRPr="003C153C">
        <w:rPr>
          <w:rFonts w:ascii="Arial" w:hAnsi="Arial" w:cs="Arial"/>
          <w:sz w:val="20"/>
          <w:szCs w:val="20"/>
        </w:rPr>
        <w:t xml:space="preserve"> </w:t>
      </w:r>
      <w:r w:rsidR="00F5471C" w:rsidRPr="003C153C">
        <w:rPr>
          <w:rFonts w:ascii="Arial" w:hAnsi="Arial" w:cs="Arial"/>
          <w:sz w:val="20"/>
          <w:szCs w:val="20"/>
        </w:rPr>
        <w:t xml:space="preserve">csökkenti lakossági áram rezsicsökkentésként? </w:t>
      </w:r>
      <w:r w:rsidRPr="003C153C">
        <w:rPr>
          <w:rFonts w:ascii="Arial" w:hAnsi="Arial" w:cs="Arial"/>
          <w:sz w:val="20"/>
          <w:szCs w:val="20"/>
        </w:rPr>
        <w:t xml:space="preserve">  </w:t>
      </w:r>
    </w:p>
    <w:p w:rsidR="00CF7430" w:rsidRPr="003C153C" w:rsidRDefault="0013792E" w:rsidP="00CF7430">
      <w:pPr>
        <w:spacing w:line="480" w:lineRule="auto"/>
        <w:rPr>
          <w:rFonts w:ascii="Arial" w:hAnsi="Arial" w:cs="Arial"/>
          <w:sz w:val="20"/>
          <w:szCs w:val="20"/>
          <w:lang w:val="hu-HU"/>
        </w:rPr>
      </w:pPr>
      <w:r w:rsidRPr="003C153C">
        <w:rPr>
          <w:rFonts w:ascii="Arial" w:hAnsi="Arial" w:cs="Arial"/>
          <w:sz w:val="20"/>
          <w:szCs w:val="20"/>
          <w:lang w:val="hu-HU"/>
        </w:rPr>
        <w:t xml:space="preserve">        </w:t>
      </w:r>
      <w:proofErr w:type="gramStart"/>
      <w:r w:rsidR="00CA0364" w:rsidRPr="003C153C">
        <w:rPr>
          <w:rFonts w:ascii="Arial" w:hAnsi="Arial" w:cs="Arial"/>
          <w:i/>
          <w:sz w:val="20"/>
          <w:szCs w:val="20"/>
          <w:lang w:val="hu-HU"/>
        </w:rPr>
        <w:t>2013 augusztusi</w:t>
      </w:r>
      <w:proofErr w:type="gramEnd"/>
      <w:r w:rsidR="00CA0364" w:rsidRPr="003C153C">
        <w:rPr>
          <w:rFonts w:ascii="Arial" w:hAnsi="Arial" w:cs="Arial"/>
          <w:i/>
          <w:sz w:val="20"/>
          <w:szCs w:val="20"/>
          <w:lang w:val="hu-HU"/>
        </w:rPr>
        <w:t xml:space="preserve"> </w:t>
      </w:r>
      <w:r w:rsidR="00CA0364" w:rsidRPr="003C153C">
        <w:rPr>
          <w:rFonts w:ascii="Arial" w:hAnsi="Arial" w:cs="Arial"/>
          <w:sz w:val="20"/>
          <w:szCs w:val="20"/>
          <w:lang w:val="hu-HU"/>
        </w:rPr>
        <w:t>2. táblázati kormányzati tanulmány</w:t>
      </w:r>
      <w:r w:rsidR="00CA0364">
        <w:rPr>
          <w:rFonts w:ascii="Arial" w:hAnsi="Arial" w:cs="Arial"/>
          <w:sz w:val="20"/>
          <w:szCs w:val="20"/>
          <w:lang w:val="hu-HU"/>
        </w:rPr>
        <w:t xml:space="preserve"> </w:t>
      </w:r>
      <w:r w:rsidR="00CA0364" w:rsidRPr="003C153C">
        <w:rPr>
          <w:rFonts w:ascii="Arial" w:hAnsi="Arial" w:cs="Arial"/>
          <w:b/>
          <w:sz w:val="20"/>
          <w:szCs w:val="20"/>
          <w:lang w:val="hu-HU"/>
        </w:rPr>
        <w:t>(4)</w:t>
      </w:r>
      <w:r w:rsidR="00CA0364" w:rsidRPr="003C153C">
        <w:rPr>
          <w:rFonts w:ascii="Arial" w:hAnsi="Arial" w:cs="Arial"/>
          <w:sz w:val="20"/>
          <w:szCs w:val="20"/>
          <w:lang w:val="hu-HU"/>
        </w:rPr>
        <w:t xml:space="preserve"> </w:t>
      </w:r>
      <w:r w:rsidR="00CA0364">
        <w:rPr>
          <w:rFonts w:ascii="Arial" w:hAnsi="Arial" w:cs="Arial"/>
          <w:sz w:val="20"/>
          <w:szCs w:val="20"/>
          <w:lang w:val="hu-HU"/>
        </w:rPr>
        <w:t xml:space="preserve">még feltételezi, hogy 2020-ig az áram és gáz multik „önként kötelezően” </w:t>
      </w:r>
      <w:r w:rsidR="00CA0364" w:rsidRPr="003C153C">
        <w:rPr>
          <w:rFonts w:ascii="Arial" w:hAnsi="Arial" w:cs="Arial"/>
          <w:i/>
          <w:sz w:val="20"/>
          <w:szCs w:val="20"/>
          <w:lang w:val="hu-HU"/>
        </w:rPr>
        <w:t>414 milliárd forint</w:t>
      </w:r>
      <w:r w:rsidR="00CA0364">
        <w:rPr>
          <w:rFonts w:ascii="Arial" w:hAnsi="Arial" w:cs="Arial"/>
          <w:i/>
          <w:sz w:val="20"/>
          <w:szCs w:val="20"/>
          <w:lang w:val="hu-HU"/>
        </w:rPr>
        <w:t xml:space="preserve"> önerővel járulnak hozzá országosan évente 1,5% lakossági energiacsökkentéshez. Pl. évente átlag 10 TW.h lakossági áram esetén 7 év alatt 10,5% az kb. 1 TW.h áramcsökkentés cél. 2020-ra így 9 </w:t>
      </w:r>
      <w:proofErr w:type="spellStart"/>
      <w:r w:rsidR="00CA0364">
        <w:rPr>
          <w:rFonts w:ascii="Arial" w:hAnsi="Arial" w:cs="Arial"/>
          <w:i/>
          <w:sz w:val="20"/>
          <w:szCs w:val="20"/>
          <w:lang w:val="hu-HU"/>
        </w:rPr>
        <w:t>TW.h-ra</w:t>
      </w:r>
      <w:proofErr w:type="spellEnd"/>
      <w:r w:rsidR="00CA0364">
        <w:rPr>
          <w:rFonts w:ascii="Arial" w:hAnsi="Arial" w:cs="Arial"/>
          <w:i/>
          <w:sz w:val="20"/>
          <w:szCs w:val="20"/>
          <w:lang w:val="hu-HU"/>
        </w:rPr>
        <w:t xml:space="preserve"> kell lecsökkenteni a lakosságnak kiszámlázott áramenergiát. Ez biztosítható, ha </w:t>
      </w:r>
      <w:r w:rsidR="00CF7430">
        <w:rPr>
          <w:rFonts w:ascii="Arial" w:hAnsi="Arial" w:cs="Arial"/>
          <w:i/>
          <w:sz w:val="20"/>
          <w:szCs w:val="20"/>
          <w:lang w:val="hu-HU"/>
        </w:rPr>
        <w:t xml:space="preserve">pl. </w:t>
      </w:r>
      <w:r w:rsidR="00CA0364">
        <w:rPr>
          <w:rFonts w:ascii="Arial" w:hAnsi="Arial" w:cs="Arial"/>
          <w:i/>
          <w:sz w:val="20"/>
          <w:szCs w:val="20"/>
          <w:lang w:val="hu-HU"/>
        </w:rPr>
        <w:t>2020-ra a lakosság napelemek 1 TW.h zöldáramot termelnek.</w:t>
      </w:r>
      <w:r w:rsidR="00CA0364">
        <w:rPr>
          <w:rFonts w:ascii="Arial" w:hAnsi="Arial" w:cs="Arial"/>
          <w:i/>
          <w:sz w:val="20"/>
          <w:szCs w:val="20"/>
          <w:lang w:val="hu-HU"/>
        </w:rPr>
        <w:br/>
        <w:t xml:space="preserve">     </w:t>
      </w:r>
      <w:r w:rsidR="00CA0364" w:rsidRPr="005864AD">
        <w:rPr>
          <w:rFonts w:ascii="Arial" w:hAnsi="Arial" w:cs="Arial"/>
          <w:sz w:val="20"/>
          <w:szCs w:val="20"/>
          <w:lang w:val="hu-HU"/>
        </w:rPr>
        <w:t xml:space="preserve">    </w:t>
      </w:r>
      <w:r w:rsidR="00CA0364">
        <w:rPr>
          <w:rFonts w:ascii="Arial" w:hAnsi="Arial" w:cs="Arial"/>
          <w:sz w:val="20"/>
          <w:szCs w:val="20"/>
          <w:lang w:val="hu-HU"/>
        </w:rPr>
        <w:t xml:space="preserve">A 3. táblázat szerinti 20% bruttó áramrezsi csökkentés 10 Ft/kW.h nettó áramdíjcsökkenése </w:t>
      </w:r>
      <w:r w:rsidR="00CA0364">
        <w:rPr>
          <w:rFonts w:ascii="Arial" w:hAnsi="Arial" w:cs="Arial"/>
          <w:sz w:val="20"/>
          <w:szCs w:val="20"/>
          <w:lang w:val="hu-HU"/>
        </w:rPr>
        <w:br/>
      </w:r>
      <w:r w:rsidR="00CA0364">
        <w:rPr>
          <w:rFonts w:ascii="Arial" w:hAnsi="Arial" w:cs="Arial"/>
          <w:sz w:val="20"/>
          <w:szCs w:val="20"/>
          <w:lang w:val="hu-HU"/>
        </w:rPr>
        <w:lastRenderedPageBreak/>
        <w:t xml:space="preserve">évente 10 TW.h lakossági áramnál évente 100 milliárd Ft forráskivonás az áramszolgáltató multiktól. Ez hét év alatt csak az áramszolgáltatóknál több mint az elvárt </w:t>
      </w:r>
      <w:r w:rsidR="00CA0364">
        <w:rPr>
          <w:rFonts w:ascii="Arial" w:hAnsi="Arial" w:cs="Arial"/>
          <w:i/>
          <w:sz w:val="20"/>
          <w:szCs w:val="20"/>
          <w:lang w:val="hu-HU"/>
        </w:rPr>
        <w:t>414 milliárd Ft „önkéntes” támogatás.</w:t>
      </w:r>
      <w:r w:rsidR="00CF7430">
        <w:rPr>
          <w:rFonts w:ascii="Arial" w:hAnsi="Arial" w:cs="Arial"/>
          <w:i/>
          <w:sz w:val="20"/>
          <w:szCs w:val="20"/>
          <w:lang w:val="hu-HU"/>
        </w:rPr>
        <w:br/>
        <w:t xml:space="preserve">Nem tartom valószínűnek, hogy ezek után bárki is komolyan gondolná, hogy az áramszolgáltatók az áram rezsicsökkentés után még 30%-ban támogatják a lakossági napelem projekteket, </w:t>
      </w:r>
      <w:r w:rsidR="00370A95">
        <w:rPr>
          <w:rFonts w:ascii="Arial" w:hAnsi="Arial" w:cs="Arial"/>
          <w:i/>
          <w:sz w:val="20"/>
          <w:szCs w:val="20"/>
          <w:lang w:val="hu-HU"/>
        </w:rPr>
        <w:t>a</w:t>
      </w:r>
      <w:r w:rsidR="00CF7430">
        <w:rPr>
          <w:rFonts w:ascii="Arial" w:hAnsi="Arial" w:cs="Arial"/>
          <w:i/>
          <w:sz w:val="20"/>
          <w:szCs w:val="20"/>
          <w:lang w:val="hu-HU"/>
        </w:rPr>
        <w:t xml:space="preserve">miket az állam maximum 20%-ban támogat. 27% általános forgalmi adó mellett tehát az államnak még mindig bevétele van minden lakossági napelemes beruházásból. Kutatómunkámban mindenképpen külső brüsszeli (EEEF) forrást tételezek fel a lakossági napelemes 2700 MW program megvalósításhoz.  </w:t>
      </w:r>
      <w:r w:rsidR="00CF7430">
        <w:rPr>
          <w:rFonts w:ascii="Arial" w:hAnsi="Arial" w:cs="Arial"/>
          <w:i/>
          <w:sz w:val="20"/>
          <w:szCs w:val="20"/>
          <w:lang w:val="hu-HU"/>
        </w:rPr>
        <w:br/>
      </w:r>
      <w:r w:rsidR="00CA0364" w:rsidRPr="005864AD">
        <w:rPr>
          <w:rFonts w:ascii="Arial" w:hAnsi="Arial" w:cs="Arial"/>
          <w:sz w:val="20"/>
          <w:szCs w:val="20"/>
          <w:lang w:val="hu-HU"/>
        </w:rPr>
        <w:t xml:space="preserve">    </w:t>
      </w:r>
      <w:r w:rsidR="00CF7430">
        <w:rPr>
          <w:rFonts w:ascii="Arial" w:hAnsi="Arial" w:cs="Arial"/>
          <w:sz w:val="20"/>
          <w:szCs w:val="20"/>
          <w:lang w:val="hu-HU"/>
        </w:rPr>
        <w:t xml:space="preserve">   </w:t>
      </w:r>
      <w:r w:rsidRPr="003C153C">
        <w:rPr>
          <w:rFonts w:ascii="Arial" w:hAnsi="Arial" w:cs="Arial"/>
          <w:sz w:val="20"/>
          <w:szCs w:val="20"/>
          <w:lang w:val="hu-HU"/>
        </w:rPr>
        <w:t>Gazdasági tény a 3. táblázat alapján, hogy 2015.jan 1-től például a hazai lakossági áramrezsi</w:t>
      </w:r>
      <w:r w:rsidR="00E0591E" w:rsidRPr="003C153C">
        <w:rPr>
          <w:rFonts w:ascii="Arial" w:hAnsi="Arial" w:cs="Arial"/>
          <w:sz w:val="20"/>
          <w:szCs w:val="20"/>
          <w:lang w:val="hu-HU"/>
        </w:rPr>
        <w:t>t</w:t>
      </w:r>
      <w:r w:rsidRPr="003C153C">
        <w:rPr>
          <w:rFonts w:ascii="Arial" w:hAnsi="Arial" w:cs="Arial"/>
          <w:sz w:val="20"/>
          <w:szCs w:val="20"/>
          <w:lang w:val="hu-HU"/>
        </w:rPr>
        <w:t xml:space="preserve"> </w:t>
      </w:r>
      <w:r w:rsidR="00E0591E" w:rsidRPr="003C153C">
        <w:rPr>
          <w:rFonts w:ascii="Arial" w:hAnsi="Arial" w:cs="Arial"/>
          <w:sz w:val="20"/>
          <w:szCs w:val="20"/>
          <w:lang w:val="hu-HU"/>
        </w:rPr>
        <w:t>(</w:t>
      </w:r>
      <w:r w:rsidRPr="003C153C">
        <w:rPr>
          <w:rFonts w:ascii="Arial" w:hAnsi="Arial" w:cs="Arial"/>
          <w:sz w:val="20"/>
          <w:szCs w:val="20"/>
          <w:lang w:val="hu-HU"/>
        </w:rPr>
        <w:t>energiahatékonysági állami projekt nélkül</w:t>
      </w:r>
      <w:r w:rsidR="00E0591E" w:rsidRPr="003C153C">
        <w:rPr>
          <w:rFonts w:ascii="Arial" w:hAnsi="Arial" w:cs="Arial"/>
          <w:sz w:val="20"/>
          <w:szCs w:val="20"/>
          <w:lang w:val="hu-HU"/>
        </w:rPr>
        <w:t>)</w:t>
      </w:r>
      <w:r w:rsidRPr="003C153C">
        <w:rPr>
          <w:rFonts w:ascii="Arial" w:hAnsi="Arial" w:cs="Arial"/>
          <w:sz w:val="20"/>
          <w:szCs w:val="20"/>
          <w:lang w:val="hu-HU"/>
        </w:rPr>
        <w:t xml:space="preserve"> bruttó 20%-kal csökkentette a magyar Kormány</w:t>
      </w:r>
      <w:r w:rsidR="00E0591E" w:rsidRPr="003C153C">
        <w:rPr>
          <w:rFonts w:ascii="Arial" w:hAnsi="Arial" w:cs="Arial"/>
          <w:sz w:val="20"/>
          <w:szCs w:val="20"/>
          <w:lang w:val="hu-HU"/>
        </w:rPr>
        <w:t>.</w:t>
      </w:r>
      <w:r w:rsidRPr="003C153C">
        <w:rPr>
          <w:rFonts w:ascii="Arial" w:hAnsi="Arial" w:cs="Arial"/>
          <w:sz w:val="20"/>
          <w:szCs w:val="20"/>
          <w:lang w:val="hu-HU"/>
        </w:rPr>
        <w:t xml:space="preserve"> Ezek után kell</w:t>
      </w:r>
      <w:r w:rsidR="00E0591E" w:rsidRPr="003C153C">
        <w:rPr>
          <w:rFonts w:ascii="Arial" w:hAnsi="Arial" w:cs="Arial"/>
          <w:sz w:val="20"/>
          <w:szCs w:val="20"/>
          <w:lang w:val="hu-HU"/>
        </w:rPr>
        <w:t>ene</w:t>
      </w:r>
      <w:r w:rsidRPr="003C153C">
        <w:rPr>
          <w:rFonts w:ascii="Arial" w:hAnsi="Arial" w:cs="Arial"/>
          <w:sz w:val="20"/>
          <w:szCs w:val="20"/>
          <w:lang w:val="hu-HU"/>
        </w:rPr>
        <w:t xml:space="preserve"> el</w:t>
      </w:r>
      <w:r w:rsidRPr="003C153C">
        <w:rPr>
          <w:rFonts w:ascii="Arial" w:hAnsi="Arial" w:cs="Arial"/>
          <w:i/>
          <w:sz w:val="20"/>
          <w:szCs w:val="20"/>
          <w:lang w:val="hu-HU"/>
        </w:rPr>
        <w:t>fogadtatni a</w:t>
      </w:r>
      <w:r w:rsidR="00E0591E" w:rsidRPr="003C153C">
        <w:rPr>
          <w:rFonts w:ascii="Arial" w:hAnsi="Arial" w:cs="Arial"/>
          <w:i/>
          <w:sz w:val="20"/>
          <w:szCs w:val="20"/>
          <w:lang w:val="hu-HU"/>
        </w:rPr>
        <w:t xml:space="preserve"> magyar</w:t>
      </w:r>
      <w:r w:rsidRPr="003C153C">
        <w:rPr>
          <w:rFonts w:ascii="Arial" w:hAnsi="Arial" w:cs="Arial"/>
          <w:i/>
          <w:sz w:val="20"/>
          <w:szCs w:val="20"/>
          <w:lang w:val="hu-HU"/>
        </w:rPr>
        <w:t xml:space="preserve"> társadalommal, hogy2012/27/EU energiahatékonysági lakossági irányelv megyei és járási teljesítésért a megye és a járási lakossága, vagyis </w:t>
      </w:r>
      <w:r w:rsidR="00E0591E" w:rsidRPr="003C153C">
        <w:rPr>
          <w:rFonts w:ascii="Arial" w:hAnsi="Arial" w:cs="Arial"/>
          <w:i/>
          <w:sz w:val="20"/>
          <w:szCs w:val="20"/>
          <w:lang w:val="hu-HU"/>
        </w:rPr>
        <w:t xml:space="preserve">minden településen a helyi </w:t>
      </w:r>
      <w:r w:rsidRPr="003C153C">
        <w:rPr>
          <w:rFonts w:ascii="Arial" w:hAnsi="Arial" w:cs="Arial"/>
          <w:i/>
          <w:sz w:val="20"/>
          <w:szCs w:val="20"/>
          <w:lang w:val="hu-HU"/>
        </w:rPr>
        <w:t>civil gazdaság a felelős</w:t>
      </w:r>
      <w:r w:rsidR="00E0591E" w:rsidRPr="003C153C">
        <w:rPr>
          <w:rFonts w:ascii="Arial" w:hAnsi="Arial" w:cs="Arial"/>
          <w:i/>
          <w:sz w:val="20"/>
          <w:szCs w:val="20"/>
          <w:lang w:val="hu-HU"/>
        </w:rPr>
        <w:t>!</w:t>
      </w:r>
      <w:r w:rsidRPr="003C153C">
        <w:rPr>
          <w:rFonts w:ascii="Arial" w:hAnsi="Arial" w:cs="Arial"/>
          <w:sz w:val="20"/>
          <w:szCs w:val="20"/>
          <w:lang w:val="hu-HU"/>
        </w:rPr>
        <w:t xml:space="preserve"> </w:t>
      </w:r>
      <w:r w:rsidR="00E0591E" w:rsidRPr="003C153C">
        <w:rPr>
          <w:rFonts w:ascii="Arial" w:hAnsi="Arial" w:cs="Arial"/>
          <w:sz w:val="20"/>
          <w:szCs w:val="20"/>
          <w:lang w:val="hu-HU"/>
        </w:rPr>
        <w:t xml:space="preserve"> </w:t>
      </w:r>
      <w:r w:rsidRPr="003C153C">
        <w:rPr>
          <w:rFonts w:ascii="Arial" w:hAnsi="Arial" w:cs="Arial"/>
          <w:sz w:val="20"/>
          <w:szCs w:val="20"/>
          <w:lang w:val="hu-HU"/>
        </w:rPr>
        <w:t>2014-ben a</w:t>
      </w:r>
      <w:r w:rsidR="00E0591E" w:rsidRPr="003C153C">
        <w:rPr>
          <w:rFonts w:ascii="Arial" w:hAnsi="Arial" w:cs="Arial"/>
          <w:sz w:val="20"/>
          <w:szCs w:val="20"/>
          <w:lang w:val="hu-HU"/>
        </w:rPr>
        <w:t xml:space="preserve"> 2012/27/EU energiahatékonysági kormányzati cselekvési terv (</w:t>
      </w:r>
      <w:r w:rsidRPr="003C153C">
        <w:rPr>
          <w:rFonts w:ascii="Arial" w:hAnsi="Arial" w:cs="Arial"/>
          <w:sz w:val="20"/>
          <w:szCs w:val="20"/>
          <w:lang w:val="hu-HU"/>
        </w:rPr>
        <w:t>2</w:t>
      </w:r>
      <w:proofErr w:type="gramStart"/>
      <w:r w:rsidRPr="003C153C">
        <w:rPr>
          <w:rFonts w:ascii="Arial" w:hAnsi="Arial" w:cs="Arial"/>
          <w:sz w:val="20"/>
          <w:szCs w:val="20"/>
          <w:lang w:val="hu-HU"/>
        </w:rPr>
        <w:t>.táblázat</w:t>
      </w:r>
      <w:proofErr w:type="gramEnd"/>
      <w:r w:rsidR="00E0591E" w:rsidRPr="003C153C">
        <w:rPr>
          <w:rFonts w:ascii="Arial" w:hAnsi="Arial" w:cs="Arial"/>
          <w:sz w:val="20"/>
          <w:szCs w:val="20"/>
          <w:lang w:val="hu-HU"/>
        </w:rPr>
        <w:t>)</w:t>
      </w:r>
      <w:r w:rsidRPr="003C153C">
        <w:rPr>
          <w:rFonts w:ascii="Arial" w:hAnsi="Arial" w:cs="Arial"/>
          <w:sz w:val="20"/>
          <w:szCs w:val="20"/>
          <w:lang w:val="hu-HU"/>
        </w:rPr>
        <w:t xml:space="preserve"> szerint tervezett 58 milliárd forint lakossági forrást a lakosság biztos</w:t>
      </w:r>
      <w:r w:rsidR="00794D7E">
        <w:rPr>
          <w:rFonts w:ascii="Arial" w:hAnsi="Arial" w:cs="Arial"/>
          <w:sz w:val="20"/>
          <w:szCs w:val="20"/>
          <w:lang w:val="hu-HU"/>
        </w:rPr>
        <w:t>ította volna, de a lakosság ebben nem volt érdekelt, m</w:t>
      </w:r>
      <w:r w:rsidR="00E0591E" w:rsidRPr="003C153C">
        <w:rPr>
          <w:rFonts w:ascii="Arial" w:hAnsi="Arial" w:cs="Arial"/>
          <w:sz w:val="20"/>
          <w:szCs w:val="20"/>
          <w:lang w:val="hu-HU"/>
        </w:rPr>
        <w:t>ivel</w:t>
      </w:r>
      <w:r w:rsidRPr="003C153C">
        <w:rPr>
          <w:rFonts w:ascii="Arial" w:hAnsi="Arial" w:cs="Arial"/>
          <w:sz w:val="20"/>
          <w:szCs w:val="20"/>
          <w:lang w:val="hu-HU"/>
        </w:rPr>
        <w:t xml:space="preserve"> </w:t>
      </w:r>
      <w:r w:rsidR="00E0591E" w:rsidRPr="003C153C">
        <w:rPr>
          <w:rFonts w:ascii="Arial" w:hAnsi="Arial" w:cs="Arial"/>
          <w:sz w:val="20"/>
          <w:szCs w:val="20"/>
          <w:lang w:val="hu-HU"/>
        </w:rPr>
        <w:t xml:space="preserve">a lakosság </w:t>
      </w:r>
      <w:r w:rsidRPr="003C153C">
        <w:rPr>
          <w:rFonts w:ascii="Arial" w:hAnsi="Arial" w:cs="Arial"/>
          <w:sz w:val="20"/>
          <w:szCs w:val="20"/>
          <w:lang w:val="hu-HU"/>
        </w:rPr>
        <w:t>energia rezsiköltség</w:t>
      </w:r>
      <w:r w:rsidR="00E0591E" w:rsidRPr="003C153C">
        <w:rPr>
          <w:rFonts w:ascii="Arial" w:hAnsi="Arial" w:cs="Arial"/>
          <w:sz w:val="20"/>
          <w:szCs w:val="20"/>
          <w:lang w:val="hu-HU"/>
        </w:rPr>
        <w:t>ét a Kormány már 20% csökkente</w:t>
      </w:r>
      <w:r w:rsidR="00BE09B0">
        <w:rPr>
          <w:rFonts w:ascii="Arial" w:hAnsi="Arial" w:cs="Arial"/>
          <w:sz w:val="20"/>
          <w:szCs w:val="20"/>
          <w:lang w:val="hu-HU"/>
        </w:rPr>
        <w:t>tte.</w:t>
      </w:r>
      <w:r w:rsidRPr="003C153C">
        <w:rPr>
          <w:rFonts w:ascii="Arial" w:hAnsi="Arial" w:cs="Arial"/>
          <w:sz w:val="20"/>
          <w:szCs w:val="20"/>
          <w:lang w:val="hu-HU"/>
        </w:rPr>
        <w:t xml:space="preserve">         </w:t>
      </w:r>
    </w:p>
    <w:p w:rsidR="0013792E" w:rsidRPr="003C153C" w:rsidRDefault="0013792E" w:rsidP="0013792E">
      <w:pPr>
        <w:spacing w:line="360" w:lineRule="auto"/>
        <w:rPr>
          <w:rFonts w:ascii="Arial" w:hAnsi="Arial" w:cs="Arial"/>
          <w:sz w:val="20"/>
          <w:szCs w:val="20"/>
          <w:lang w:val="hu-HU"/>
        </w:rPr>
      </w:pPr>
    </w:p>
    <w:p w:rsidR="0013792E" w:rsidRPr="003C153C" w:rsidRDefault="00D56C1A" w:rsidP="0013792E">
      <w:pPr>
        <w:spacing w:line="480" w:lineRule="auto"/>
        <w:rPr>
          <w:rFonts w:ascii="Arial" w:hAnsi="Arial" w:cs="Arial"/>
          <w:b/>
          <w:lang w:val="hu-HU"/>
        </w:rPr>
      </w:pPr>
      <w:r w:rsidRPr="003C153C">
        <w:rPr>
          <w:rFonts w:ascii="Arial" w:hAnsi="Arial" w:cs="Arial"/>
          <w:b/>
          <w:lang w:val="hu-HU"/>
        </w:rPr>
        <w:t>2</w:t>
      </w:r>
      <w:r w:rsidR="0013792E" w:rsidRPr="003C153C">
        <w:rPr>
          <w:rFonts w:ascii="Arial" w:hAnsi="Arial" w:cs="Arial"/>
          <w:b/>
          <w:lang w:val="hu-HU"/>
        </w:rPr>
        <w:t>.4</w:t>
      </w:r>
      <w:r w:rsidRPr="003C153C">
        <w:rPr>
          <w:rFonts w:ascii="Arial" w:hAnsi="Arial" w:cs="Arial"/>
          <w:b/>
          <w:lang w:val="hu-HU"/>
        </w:rPr>
        <w:t>./</w:t>
      </w:r>
      <w:r w:rsidR="0013792E" w:rsidRPr="003C153C">
        <w:rPr>
          <w:rFonts w:ascii="Arial" w:hAnsi="Arial" w:cs="Arial"/>
          <w:b/>
          <w:lang w:val="hu-HU"/>
        </w:rPr>
        <w:t xml:space="preserve">  Kutatási feladat meghatározó műszaki-gazdasági tények</w:t>
      </w:r>
      <w:r w:rsidR="0013792E" w:rsidRPr="003C153C">
        <w:rPr>
          <w:rFonts w:ascii="Arial" w:hAnsi="Arial" w:cs="Arial"/>
          <w:b/>
          <w:i/>
          <w:lang w:val="hu-HU"/>
        </w:rPr>
        <w:t xml:space="preserve"> </w:t>
      </w:r>
    </w:p>
    <w:p w:rsidR="0013792E" w:rsidRPr="003C153C" w:rsidRDefault="0013792E" w:rsidP="0013792E">
      <w:pPr>
        <w:spacing w:line="480" w:lineRule="auto"/>
        <w:rPr>
          <w:rFonts w:ascii="Arial" w:hAnsi="Arial" w:cs="Arial"/>
          <w:sz w:val="20"/>
          <w:szCs w:val="20"/>
          <w:lang w:val="hu-HU"/>
        </w:rPr>
      </w:pPr>
      <w:r w:rsidRPr="003C153C">
        <w:rPr>
          <w:rFonts w:ascii="Arial" w:hAnsi="Arial" w:cs="Arial"/>
          <w:sz w:val="20"/>
          <w:szCs w:val="20"/>
          <w:lang w:val="hu-HU"/>
        </w:rPr>
        <w:t xml:space="preserve">     2012/27/EU irányelv EU tagállami nem teljesítése kötelességszegési EU eljárást von maga után. Feltételezem, hogy Magyarország lakossága szempontjából teljesülni fog 2014-2020 között hét év alatt összességében 10,5% (évente 1,5%) lakosság áram és gáz energiafogyasztás csökkentési cél a tervezett 1372 milliárd forint hazai lakossági </w:t>
      </w:r>
      <w:r w:rsidR="005A4891">
        <w:rPr>
          <w:rFonts w:ascii="Arial" w:hAnsi="Arial" w:cs="Arial"/>
          <w:sz w:val="20"/>
          <w:szCs w:val="20"/>
          <w:lang w:val="hu-HU"/>
        </w:rPr>
        <w:t xml:space="preserve">napelem </w:t>
      </w:r>
      <w:r w:rsidRPr="003C153C">
        <w:rPr>
          <w:rFonts w:ascii="Arial" w:hAnsi="Arial" w:cs="Arial"/>
          <w:sz w:val="20"/>
          <w:szCs w:val="20"/>
          <w:lang w:val="hu-HU"/>
        </w:rPr>
        <w:t xml:space="preserve">beruházással. Melyben 20% a 2020-ig tervezett </w:t>
      </w:r>
      <w:r w:rsidR="00FA4E7B" w:rsidRPr="003C153C">
        <w:rPr>
          <w:rFonts w:ascii="Arial" w:hAnsi="Arial" w:cs="Arial"/>
          <w:sz w:val="20"/>
          <w:szCs w:val="20"/>
          <w:lang w:val="hu-HU"/>
        </w:rPr>
        <w:t xml:space="preserve">lakossági beruházások </w:t>
      </w:r>
      <w:r w:rsidRPr="003C153C">
        <w:rPr>
          <w:rFonts w:ascii="Arial" w:hAnsi="Arial" w:cs="Arial"/>
          <w:sz w:val="20"/>
          <w:szCs w:val="20"/>
          <w:lang w:val="hu-HU"/>
        </w:rPr>
        <w:t>állami</w:t>
      </w:r>
      <w:r w:rsidR="00FA4E7B" w:rsidRPr="003C153C">
        <w:rPr>
          <w:rFonts w:ascii="Arial" w:hAnsi="Arial" w:cs="Arial"/>
          <w:sz w:val="20"/>
          <w:szCs w:val="20"/>
          <w:lang w:val="hu-HU"/>
        </w:rPr>
        <w:t xml:space="preserve"> (k</w:t>
      </w:r>
      <w:r w:rsidRPr="003C153C">
        <w:rPr>
          <w:rFonts w:ascii="Arial" w:hAnsi="Arial" w:cs="Arial"/>
          <w:sz w:val="20"/>
          <w:szCs w:val="20"/>
          <w:lang w:val="hu-HU"/>
        </w:rPr>
        <w:t>öltségvetési) támogatás</w:t>
      </w:r>
      <w:r w:rsidR="00FA4E7B" w:rsidRPr="003C153C">
        <w:rPr>
          <w:rFonts w:ascii="Arial" w:hAnsi="Arial" w:cs="Arial"/>
          <w:sz w:val="20"/>
          <w:szCs w:val="20"/>
          <w:lang w:val="hu-HU"/>
        </w:rPr>
        <w:t>a</w:t>
      </w:r>
      <w:r w:rsidRPr="003C153C">
        <w:rPr>
          <w:rFonts w:ascii="Arial" w:hAnsi="Arial" w:cs="Arial"/>
          <w:sz w:val="20"/>
          <w:szCs w:val="20"/>
          <w:lang w:val="hu-HU"/>
        </w:rPr>
        <w:t>.</w:t>
      </w:r>
      <w:r w:rsidR="00FA4E7B" w:rsidRPr="003C153C">
        <w:rPr>
          <w:rFonts w:ascii="Arial" w:hAnsi="Arial" w:cs="Arial"/>
          <w:sz w:val="20"/>
          <w:szCs w:val="20"/>
          <w:lang w:val="hu-HU"/>
        </w:rPr>
        <w:t xml:space="preserve"> Míg a lakossági beruházásokat 27% ÁFA terheli. Így 2020-ig a lakossági </w:t>
      </w:r>
      <w:r w:rsidR="005A4891">
        <w:rPr>
          <w:rFonts w:ascii="Arial" w:hAnsi="Arial" w:cs="Arial"/>
          <w:sz w:val="20"/>
          <w:szCs w:val="20"/>
          <w:lang w:val="hu-HU"/>
        </w:rPr>
        <w:t>napelemekre</w:t>
      </w:r>
      <w:r w:rsidR="00FA4E7B" w:rsidRPr="003C153C">
        <w:rPr>
          <w:rFonts w:ascii="Arial" w:hAnsi="Arial" w:cs="Arial"/>
          <w:sz w:val="20"/>
          <w:szCs w:val="20"/>
          <w:lang w:val="hu-HU"/>
        </w:rPr>
        <w:t xml:space="preserve"> részleges </w:t>
      </w:r>
      <w:r w:rsidR="005A4891">
        <w:rPr>
          <w:rFonts w:ascii="Arial" w:hAnsi="Arial" w:cs="Arial"/>
          <w:sz w:val="20"/>
          <w:szCs w:val="20"/>
          <w:lang w:val="hu-HU"/>
        </w:rPr>
        <w:t xml:space="preserve">20-22% </w:t>
      </w:r>
      <w:r w:rsidR="00FA4E7B" w:rsidRPr="003C153C">
        <w:rPr>
          <w:rFonts w:ascii="Arial" w:hAnsi="Arial" w:cs="Arial"/>
          <w:sz w:val="20"/>
          <w:szCs w:val="20"/>
          <w:lang w:val="hu-HU"/>
        </w:rPr>
        <w:t>ÁFA visszatérítés</w:t>
      </w:r>
      <w:r w:rsidR="005A4891">
        <w:rPr>
          <w:rFonts w:ascii="Arial" w:hAnsi="Arial" w:cs="Arial"/>
          <w:sz w:val="20"/>
          <w:szCs w:val="20"/>
          <w:lang w:val="hu-HU"/>
        </w:rPr>
        <w:t xml:space="preserve"> tervezhető.</w:t>
      </w:r>
      <w:r w:rsidRPr="003C153C">
        <w:rPr>
          <w:rFonts w:ascii="Arial" w:hAnsi="Arial" w:cs="Arial"/>
          <w:sz w:val="20"/>
          <w:szCs w:val="20"/>
          <w:lang w:val="hu-HU"/>
        </w:rPr>
        <w:t xml:space="preserve">          </w:t>
      </w:r>
    </w:p>
    <w:p w:rsidR="0013792E" w:rsidRPr="003C153C" w:rsidRDefault="0013792E" w:rsidP="0013792E">
      <w:pPr>
        <w:spacing w:line="480" w:lineRule="auto"/>
        <w:rPr>
          <w:rFonts w:ascii="Arial" w:hAnsi="Arial" w:cs="Arial"/>
          <w:sz w:val="20"/>
          <w:szCs w:val="20"/>
          <w:lang w:val="hu-HU"/>
        </w:rPr>
      </w:pPr>
      <w:r w:rsidRPr="003C153C">
        <w:rPr>
          <w:rFonts w:ascii="Arial" w:hAnsi="Arial" w:cs="Arial"/>
          <w:sz w:val="20"/>
          <w:szCs w:val="20"/>
          <w:lang w:val="hu-HU"/>
        </w:rPr>
        <w:t xml:space="preserve">     Kutatási feladatom meghatározásához a magyarországi lakossági áramfogyasztás műszaki és gazdasági alábbi</w:t>
      </w:r>
      <w:r w:rsidR="00FA4E7B" w:rsidRPr="003C153C">
        <w:rPr>
          <w:rFonts w:ascii="Arial" w:hAnsi="Arial" w:cs="Arial"/>
          <w:sz w:val="20"/>
          <w:szCs w:val="20"/>
          <w:lang w:val="hu-HU"/>
        </w:rPr>
        <w:t xml:space="preserve"> tényadat</w:t>
      </w:r>
      <w:r w:rsidR="005A4891">
        <w:rPr>
          <w:rFonts w:ascii="Arial" w:hAnsi="Arial" w:cs="Arial"/>
          <w:sz w:val="20"/>
          <w:szCs w:val="20"/>
          <w:lang w:val="hu-HU"/>
        </w:rPr>
        <w:t>aiból</w:t>
      </w:r>
      <w:r w:rsidR="00FA4E7B" w:rsidRPr="003C153C">
        <w:rPr>
          <w:rFonts w:ascii="Arial" w:hAnsi="Arial" w:cs="Arial"/>
          <w:sz w:val="20"/>
          <w:szCs w:val="20"/>
          <w:lang w:val="hu-HU"/>
        </w:rPr>
        <w:t xml:space="preserve"> indultam ki</w:t>
      </w:r>
      <w:r w:rsidRPr="003C153C">
        <w:rPr>
          <w:rFonts w:ascii="Arial" w:hAnsi="Arial" w:cs="Arial"/>
          <w:sz w:val="20"/>
          <w:szCs w:val="20"/>
          <w:lang w:val="hu-HU"/>
        </w:rPr>
        <w:t>.</w:t>
      </w:r>
    </w:p>
    <w:p w:rsidR="0013792E" w:rsidRPr="003C153C" w:rsidRDefault="0013792E" w:rsidP="0013792E">
      <w:pPr>
        <w:pStyle w:val="Listaszerbekezds"/>
        <w:numPr>
          <w:ilvl w:val="0"/>
          <w:numId w:val="22"/>
        </w:numPr>
        <w:spacing w:line="480" w:lineRule="auto"/>
        <w:rPr>
          <w:rFonts w:ascii="Arial" w:hAnsi="Arial" w:cs="Arial"/>
          <w:bCs/>
          <w:noProof/>
          <w:sz w:val="20"/>
          <w:szCs w:val="20"/>
          <w:lang w:val="hu-HU"/>
        </w:rPr>
      </w:pPr>
      <w:r w:rsidRPr="003C153C">
        <w:rPr>
          <w:rFonts w:ascii="Arial" w:hAnsi="Arial" w:cs="Arial"/>
          <w:bCs/>
          <w:noProof/>
          <w:sz w:val="20"/>
          <w:szCs w:val="20"/>
          <w:lang w:val="hu-HU"/>
        </w:rPr>
        <w:t xml:space="preserve">Műszaki és gazdasági </w:t>
      </w:r>
      <w:r w:rsidR="00BE09B0">
        <w:rPr>
          <w:rFonts w:ascii="Arial" w:hAnsi="Arial" w:cs="Arial"/>
          <w:bCs/>
          <w:noProof/>
          <w:sz w:val="20"/>
          <w:szCs w:val="20"/>
          <w:lang w:val="hu-HU"/>
        </w:rPr>
        <w:t>adat</w:t>
      </w:r>
      <w:r w:rsidRPr="003C153C">
        <w:rPr>
          <w:rFonts w:ascii="Arial" w:hAnsi="Arial" w:cs="Arial"/>
          <w:bCs/>
          <w:noProof/>
          <w:sz w:val="20"/>
          <w:szCs w:val="20"/>
          <w:lang w:val="hu-HU"/>
        </w:rPr>
        <w:t>, hogy hazánkban kb. bruttó 0,5 millió Ft/kW</w:t>
      </w:r>
      <w:r w:rsidR="00A101CF">
        <w:rPr>
          <w:rFonts w:ascii="Arial" w:hAnsi="Arial" w:cs="Arial"/>
          <w:bCs/>
          <w:noProof/>
          <w:sz w:val="20"/>
          <w:szCs w:val="20"/>
          <w:lang w:val="hu-HU"/>
        </w:rPr>
        <w:t>p</w:t>
      </w:r>
      <w:r w:rsidRPr="003C153C">
        <w:rPr>
          <w:rFonts w:ascii="Arial" w:hAnsi="Arial" w:cs="Arial"/>
          <w:bCs/>
          <w:noProof/>
          <w:sz w:val="20"/>
          <w:szCs w:val="20"/>
          <w:lang w:val="hu-HU"/>
        </w:rPr>
        <w:t xml:space="preserve"> (kb. 1600 EUR/kW</w:t>
      </w:r>
      <w:r w:rsidR="00A101CF">
        <w:rPr>
          <w:rFonts w:ascii="Arial" w:hAnsi="Arial" w:cs="Arial"/>
          <w:bCs/>
          <w:noProof/>
          <w:sz w:val="20"/>
          <w:szCs w:val="20"/>
          <w:lang w:val="hu-HU"/>
        </w:rPr>
        <w:t>p</w:t>
      </w:r>
      <w:r w:rsidRPr="003C153C">
        <w:rPr>
          <w:rFonts w:ascii="Arial" w:hAnsi="Arial" w:cs="Arial"/>
          <w:bCs/>
          <w:noProof/>
          <w:sz w:val="20"/>
          <w:szCs w:val="20"/>
          <w:lang w:val="hu-HU"/>
        </w:rPr>
        <w:t xml:space="preserve">) </w:t>
      </w:r>
      <w:r w:rsidR="00BE09B0">
        <w:rPr>
          <w:rFonts w:ascii="Arial" w:hAnsi="Arial" w:cs="Arial"/>
          <w:bCs/>
          <w:noProof/>
          <w:sz w:val="20"/>
          <w:szCs w:val="20"/>
          <w:lang w:val="hu-HU"/>
        </w:rPr>
        <w:t xml:space="preserve">a </w:t>
      </w:r>
      <w:r w:rsidRPr="003C153C">
        <w:rPr>
          <w:rFonts w:ascii="Arial" w:hAnsi="Arial" w:cs="Arial"/>
          <w:bCs/>
          <w:noProof/>
          <w:sz w:val="20"/>
          <w:szCs w:val="20"/>
          <w:lang w:val="hu-HU"/>
        </w:rPr>
        <w:t xml:space="preserve">napelemes rendszer hazai lakossági </w:t>
      </w:r>
      <w:r w:rsidR="00CF7430">
        <w:rPr>
          <w:rFonts w:ascii="Arial" w:hAnsi="Arial" w:cs="Arial"/>
          <w:bCs/>
          <w:noProof/>
          <w:sz w:val="20"/>
          <w:szCs w:val="20"/>
          <w:lang w:val="hu-HU"/>
        </w:rPr>
        <w:t>kivitelezési</w:t>
      </w:r>
      <w:r w:rsidRPr="003C153C">
        <w:rPr>
          <w:rFonts w:ascii="Arial" w:hAnsi="Arial" w:cs="Arial"/>
          <w:bCs/>
          <w:noProof/>
          <w:sz w:val="20"/>
          <w:szCs w:val="20"/>
          <w:lang w:val="hu-HU"/>
        </w:rPr>
        <w:t xml:space="preserve"> árszínvonal. EU DUNA RÉGIÓ környező országaiban a napelem bruttó EUR ár valamivel olcsóbb. Mivel az EU-ban Magyarországon a legmasgasabb (27%) a lakossági napelem rendszer</w:t>
      </w:r>
      <w:r w:rsidR="00FA4E7B" w:rsidRPr="003C153C">
        <w:rPr>
          <w:rFonts w:ascii="Arial" w:hAnsi="Arial" w:cs="Arial"/>
          <w:bCs/>
          <w:noProof/>
          <w:sz w:val="20"/>
          <w:szCs w:val="20"/>
          <w:lang w:val="hu-HU"/>
        </w:rPr>
        <w:t xml:space="preserve">ekre </w:t>
      </w:r>
      <w:r w:rsidR="00BE09B0">
        <w:rPr>
          <w:rFonts w:ascii="Arial" w:hAnsi="Arial" w:cs="Arial"/>
          <w:bCs/>
          <w:noProof/>
          <w:sz w:val="20"/>
          <w:szCs w:val="20"/>
          <w:lang w:val="hu-HU"/>
        </w:rPr>
        <w:t>az</w:t>
      </w:r>
      <w:r w:rsidRPr="003C153C">
        <w:rPr>
          <w:rFonts w:ascii="Arial" w:hAnsi="Arial" w:cs="Arial"/>
          <w:bCs/>
          <w:noProof/>
          <w:sz w:val="20"/>
          <w:szCs w:val="20"/>
          <w:lang w:val="hu-HU"/>
        </w:rPr>
        <w:t xml:space="preserve"> általános forgalmi adó ( ÁFA)</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13792E" w:rsidP="0013792E">
      <w:pPr>
        <w:pStyle w:val="Listaszerbekezds"/>
        <w:numPr>
          <w:ilvl w:val="0"/>
          <w:numId w:val="22"/>
        </w:numPr>
        <w:spacing w:line="480" w:lineRule="auto"/>
        <w:rPr>
          <w:rFonts w:ascii="Arial" w:hAnsi="Arial" w:cs="Arial"/>
          <w:bCs/>
          <w:noProof/>
          <w:sz w:val="20"/>
          <w:szCs w:val="20"/>
          <w:lang w:val="hu-HU"/>
        </w:rPr>
      </w:pPr>
      <w:r w:rsidRPr="003C153C">
        <w:rPr>
          <w:rFonts w:ascii="Arial" w:hAnsi="Arial" w:cs="Arial"/>
          <w:bCs/>
          <w:noProof/>
          <w:sz w:val="20"/>
          <w:szCs w:val="20"/>
          <w:lang w:val="hu-HU"/>
        </w:rPr>
        <w:t xml:space="preserve">Műszaki-gazdasági </w:t>
      </w:r>
      <w:r w:rsidR="004D4EBA">
        <w:rPr>
          <w:rFonts w:ascii="Arial" w:hAnsi="Arial" w:cs="Arial"/>
          <w:bCs/>
          <w:noProof/>
          <w:sz w:val="20"/>
          <w:szCs w:val="20"/>
          <w:lang w:val="hu-HU"/>
        </w:rPr>
        <w:t>adat</w:t>
      </w:r>
      <w:r w:rsidRPr="003C153C">
        <w:rPr>
          <w:rFonts w:ascii="Arial" w:hAnsi="Arial" w:cs="Arial"/>
          <w:bCs/>
          <w:noProof/>
          <w:sz w:val="20"/>
          <w:szCs w:val="20"/>
          <w:lang w:val="hu-HU"/>
        </w:rPr>
        <w:t xml:space="preserve"> az előző pont alapján, hogy hazánkban 2012/27/EU energiahatékonysági irányelvnek megfelelő  </w:t>
      </w:r>
      <w:r w:rsidRPr="003C153C">
        <w:rPr>
          <w:rFonts w:ascii="Arial" w:hAnsi="Arial" w:cs="Arial"/>
          <w:b/>
          <w:bCs/>
          <w:i/>
          <w:noProof/>
          <w:sz w:val="20"/>
          <w:szCs w:val="20"/>
          <w:lang w:val="hu-HU"/>
        </w:rPr>
        <w:t>1372 milliárd lakossági forintból 2700 MW lakossági napelemes Virtuális Erőmű   projekt indítás lenne tervezhető 202</w:t>
      </w:r>
      <w:r w:rsidR="005E76CC" w:rsidRPr="003C153C">
        <w:rPr>
          <w:rFonts w:ascii="Arial" w:hAnsi="Arial" w:cs="Arial"/>
          <w:b/>
          <w:bCs/>
          <w:i/>
          <w:noProof/>
          <w:sz w:val="20"/>
          <w:szCs w:val="20"/>
          <w:lang w:val="hu-HU"/>
        </w:rPr>
        <w:t>2</w:t>
      </w:r>
      <w:r w:rsidRPr="003C153C">
        <w:rPr>
          <w:rFonts w:ascii="Arial" w:hAnsi="Arial" w:cs="Arial"/>
          <w:b/>
          <w:bCs/>
          <w:i/>
          <w:noProof/>
          <w:sz w:val="20"/>
          <w:szCs w:val="20"/>
          <w:lang w:val="hu-HU"/>
        </w:rPr>
        <w:t>-ig.</w:t>
      </w:r>
      <w:r w:rsidR="00FA4E7B" w:rsidRPr="003C153C">
        <w:rPr>
          <w:rFonts w:ascii="Arial" w:hAnsi="Arial" w:cs="Arial"/>
          <w:b/>
          <w:bCs/>
          <w:i/>
          <w:noProof/>
          <w:sz w:val="20"/>
          <w:szCs w:val="20"/>
          <w:lang w:val="hu-HU"/>
        </w:rPr>
        <w:t xml:space="preserve"> </w:t>
      </w:r>
      <w:r w:rsidR="005E76CC" w:rsidRPr="003C153C">
        <w:rPr>
          <w:rFonts w:ascii="Arial" w:hAnsi="Arial" w:cs="Arial"/>
          <w:bCs/>
          <w:i/>
          <w:noProof/>
          <w:sz w:val="20"/>
          <w:szCs w:val="20"/>
          <w:lang w:val="hu-HU"/>
        </w:rPr>
        <w:t>Így évente kb. 3TW.h napelemáram termelhető. Ez kb.</w:t>
      </w:r>
      <w:r w:rsidR="00FA4E7B" w:rsidRPr="003C153C">
        <w:rPr>
          <w:rFonts w:ascii="Arial" w:hAnsi="Arial" w:cs="Arial"/>
          <w:bCs/>
          <w:i/>
          <w:noProof/>
          <w:sz w:val="20"/>
          <w:szCs w:val="20"/>
          <w:lang w:val="hu-HU"/>
        </w:rPr>
        <w:t xml:space="preserve"> 3 millió </w:t>
      </w:r>
      <w:r w:rsidR="005E76CC" w:rsidRPr="003C153C">
        <w:rPr>
          <w:rFonts w:ascii="Arial" w:hAnsi="Arial" w:cs="Arial"/>
          <w:bCs/>
          <w:i/>
          <w:noProof/>
          <w:sz w:val="20"/>
          <w:szCs w:val="20"/>
          <w:lang w:val="hu-HU"/>
        </w:rPr>
        <w:t>magyar éves áramfogyasztása.</w:t>
      </w:r>
      <w:r w:rsidR="00FA4E7B" w:rsidRPr="003C153C">
        <w:rPr>
          <w:rFonts w:ascii="Arial" w:hAnsi="Arial" w:cs="Arial"/>
          <w:bCs/>
          <w:i/>
          <w:noProof/>
          <w:sz w:val="20"/>
          <w:szCs w:val="20"/>
          <w:lang w:val="hu-HU"/>
        </w:rPr>
        <w:t xml:space="preserve">  </w:t>
      </w:r>
    </w:p>
    <w:p w:rsidR="0013792E" w:rsidRPr="003C153C" w:rsidRDefault="0013792E" w:rsidP="0013792E">
      <w:pPr>
        <w:pStyle w:val="Listaszerbekezds"/>
        <w:spacing w:line="480" w:lineRule="auto"/>
        <w:rPr>
          <w:rFonts w:ascii="Arial" w:hAnsi="Arial" w:cs="Arial"/>
          <w:bCs/>
          <w:noProof/>
          <w:sz w:val="20"/>
          <w:szCs w:val="20"/>
          <w:lang w:val="hu-HU"/>
        </w:rPr>
      </w:pPr>
      <w:r w:rsidRPr="003C153C">
        <w:rPr>
          <w:rFonts w:ascii="Arial" w:hAnsi="Arial" w:cs="Arial"/>
          <w:bCs/>
          <w:noProof/>
          <w:sz w:val="20"/>
          <w:szCs w:val="20"/>
          <w:lang w:val="hu-HU"/>
        </w:rPr>
        <w:t xml:space="preserve"> </w:t>
      </w:r>
    </w:p>
    <w:p w:rsidR="0013792E" w:rsidRPr="003C153C" w:rsidRDefault="004D4EBA" w:rsidP="0013792E">
      <w:pPr>
        <w:pStyle w:val="Listaszerbekezds"/>
        <w:numPr>
          <w:ilvl w:val="0"/>
          <w:numId w:val="22"/>
        </w:numPr>
        <w:spacing w:line="480" w:lineRule="auto"/>
        <w:rPr>
          <w:rFonts w:ascii="Arial" w:hAnsi="Arial" w:cs="Arial"/>
          <w:bCs/>
          <w:noProof/>
          <w:sz w:val="20"/>
          <w:szCs w:val="20"/>
          <w:lang w:val="hu-HU"/>
        </w:rPr>
      </w:pPr>
      <w:r>
        <w:rPr>
          <w:rFonts w:ascii="Arial" w:hAnsi="Arial" w:cs="Arial"/>
          <w:bCs/>
          <w:noProof/>
          <w:sz w:val="20"/>
          <w:szCs w:val="20"/>
          <w:lang w:val="hu-HU"/>
        </w:rPr>
        <w:t>Statisztikailag kimutatható</w:t>
      </w:r>
      <w:r w:rsidR="0013792E" w:rsidRPr="003C153C">
        <w:rPr>
          <w:rFonts w:ascii="Arial" w:hAnsi="Arial" w:cs="Arial"/>
          <w:bCs/>
          <w:noProof/>
          <w:sz w:val="20"/>
          <w:szCs w:val="20"/>
          <w:lang w:val="hu-HU"/>
        </w:rPr>
        <w:t xml:space="preserve">, hogy 1 kW csúcsteljesítményű lakossági napelemes rendszerrel hazánkban az évente kb. 2200 óra napsütéses idő alatt  évente  kb. 1100 kW.h lakossági villamos energia termelhető. Vagyis az 1 kW csúcsteljesítményú napelem a </w:t>
      </w:r>
      <w:r w:rsidR="00ED74FA">
        <w:rPr>
          <w:rFonts w:ascii="Arial" w:hAnsi="Arial" w:cs="Arial"/>
          <w:bCs/>
          <w:noProof/>
          <w:sz w:val="20"/>
          <w:szCs w:val="20"/>
          <w:lang w:val="hu-HU"/>
        </w:rPr>
        <w:t xml:space="preserve">hazai kb. </w:t>
      </w:r>
      <w:r w:rsidR="0013792E" w:rsidRPr="003C153C">
        <w:rPr>
          <w:rFonts w:ascii="Arial" w:hAnsi="Arial" w:cs="Arial"/>
          <w:bCs/>
          <w:noProof/>
          <w:sz w:val="20"/>
          <w:szCs w:val="20"/>
          <w:lang w:val="hu-HU"/>
        </w:rPr>
        <w:t xml:space="preserve">2200 napsütéses óra alatt  </w:t>
      </w:r>
      <w:r w:rsidR="00ED74FA">
        <w:rPr>
          <w:rFonts w:ascii="Arial" w:hAnsi="Arial" w:cs="Arial"/>
          <w:bCs/>
          <w:noProof/>
          <w:sz w:val="20"/>
          <w:szCs w:val="20"/>
          <w:lang w:val="hu-HU"/>
        </w:rPr>
        <w:t xml:space="preserve">kb. </w:t>
      </w:r>
      <w:r w:rsidR="0013792E" w:rsidRPr="003C153C">
        <w:rPr>
          <w:rFonts w:ascii="Arial" w:hAnsi="Arial" w:cs="Arial"/>
          <w:bCs/>
          <w:noProof/>
          <w:sz w:val="20"/>
          <w:szCs w:val="20"/>
          <w:lang w:val="hu-HU"/>
        </w:rPr>
        <w:t>0,5 kW átlagos napelem áramteljesítménnyel üzemel.</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13792E" w:rsidP="0013792E">
      <w:pPr>
        <w:pStyle w:val="Listaszerbekezds"/>
        <w:numPr>
          <w:ilvl w:val="0"/>
          <w:numId w:val="22"/>
        </w:numPr>
        <w:spacing w:line="480" w:lineRule="auto"/>
        <w:rPr>
          <w:rFonts w:ascii="Arial" w:hAnsi="Arial" w:cs="Arial"/>
          <w:bCs/>
          <w:noProof/>
          <w:sz w:val="20"/>
          <w:szCs w:val="20"/>
          <w:lang w:val="hu-HU"/>
        </w:rPr>
      </w:pPr>
      <w:r w:rsidRPr="003C153C">
        <w:rPr>
          <w:rFonts w:ascii="Arial" w:hAnsi="Arial" w:cs="Arial"/>
          <w:bCs/>
          <w:noProof/>
          <w:sz w:val="20"/>
          <w:szCs w:val="20"/>
          <w:lang w:val="hu-HU"/>
        </w:rPr>
        <w:t xml:space="preserve">Műszaki statisztikai tény az évente kb. 10 TW.h hazai lakossági villamosenergia fogyasztás. Kereken 10 millió magyarországi lakossal számolva az éves átlagos lakossági személyi áramfogyasztás 1000 kW.h/fő. </w:t>
      </w:r>
      <w:r w:rsidRPr="003C153C">
        <w:rPr>
          <w:rFonts w:ascii="Arial" w:hAnsi="Arial" w:cs="Arial"/>
          <w:bCs/>
          <w:noProof/>
          <w:sz w:val="20"/>
          <w:szCs w:val="20"/>
          <w:lang w:val="hu-HU"/>
        </w:rPr>
        <w:br/>
      </w:r>
    </w:p>
    <w:p w:rsidR="0013792E" w:rsidRPr="003C153C" w:rsidRDefault="004D4EBA" w:rsidP="0013792E">
      <w:pPr>
        <w:pStyle w:val="Listaszerbekezds"/>
        <w:numPr>
          <w:ilvl w:val="0"/>
          <w:numId w:val="22"/>
        </w:numPr>
        <w:spacing w:line="480" w:lineRule="auto"/>
        <w:rPr>
          <w:rFonts w:ascii="Arial" w:hAnsi="Arial" w:cs="Arial"/>
          <w:bCs/>
          <w:noProof/>
          <w:sz w:val="20"/>
          <w:szCs w:val="20"/>
          <w:lang w:val="hu-HU"/>
        </w:rPr>
      </w:pPr>
      <w:r>
        <w:rPr>
          <w:rFonts w:ascii="Arial" w:hAnsi="Arial" w:cs="Arial"/>
          <w:bCs/>
          <w:noProof/>
          <w:sz w:val="20"/>
          <w:szCs w:val="20"/>
          <w:lang w:val="hu-HU"/>
        </w:rPr>
        <w:t>Gazdaságs</w:t>
      </w:r>
      <w:r w:rsidR="0013792E" w:rsidRPr="003C153C">
        <w:rPr>
          <w:rFonts w:ascii="Arial" w:hAnsi="Arial" w:cs="Arial"/>
          <w:bCs/>
          <w:noProof/>
          <w:sz w:val="20"/>
          <w:szCs w:val="20"/>
          <w:lang w:val="hu-HU"/>
        </w:rPr>
        <w:t>zoci</w:t>
      </w:r>
      <w:r w:rsidR="005E76CC" w:rsidRPr="003C153C">
        <w:rPr>
          <w:rFonts w:ascii="Arial" w:hAnsi="Arial" w:cs="Arial"/>
          <w:bCs/>
          <w:noProof/>
          <w:sz w:val="20"/>
          <w:szCs w:val="20"/>
          <w:lang w:val="hu-HU"/>
        </w:rPr>
        <w:t>oló</w:t>
      </w:r>
      <w:r>
        <w:rPr>
          <w:rFonts w:ascii="Arial" w:hAnsi="Arial" w:cs="Arial"/>
          <w:bCs/>
          <w:noProof/>
          <w:sz w:val="20"/>
          <w:szCs w:val="20"/>
          <w:lang w:val="hu-HU"/>
        </w:rPr>
        <w:t>giai információ</w:t>
      </w:r>
      <w:r w:rsidR="0013792E" w:rsidRPr="003C153C">
        <w:rPr>
          <w:rFonts w:ascii="Arial" w:hAnsi="Arial" w:cs="Arial"/>
          <w:bCs/>
          <w:noProof/>
          <w:sz w:val="20"/>
          <w:szCs w:val="20"/>
          <w:lang w:val="hu-HU"/>
        </w:rPr>
        <w:t xml:space="preserve">, hogy az un. energia szegénységre nincs egységes </w:t>
      </w:r>
      <w:r w:rsidR="005E76CC" w:rsidRPr="003C153C">
        <w:rPr>
          <w:rFonts w:ascii="Arial" w:hAnsi="Arial" w:cs="Arial"/>
          <w:bCs/>
          <w:noProof/>
          <w:sz w:val="20"/>
          <w:szCs w:val="20"/>
          <w:lang w:val="hu-HU"/>
        </w:rPr>
        <w:t xml:space="preserve">EU </w:t>
      </w:r>
      <w:r w:rsidR="0013792E" w:rsidRPr="003C153C">
        <w:rPr>
          <w:rFonts w:ascii="Arial" w:hAnsi="Arial" w:cs="Arial"/>
          <w:bCs/>
          <w:noProof/>
          <w:sz w:val="20"/>
          <w:szCs w:val="20"/>
          <w:lang w:val="hu-HU"/>
        </w:rPr>
        <w:t xml:space="preserve">definició </w:t>
      </w:r>
      <w:hyperlink r:id="rId12" w:history="1">
        <w:r w:rsidR="0013792E" w:rsidRPr="003C153C">
          <w:rPr>
            <w:rStyle w:val="Hiperhivatkozs"/>
            <w:rFonts w:ascii="Arial" w:hAnsi="Arial" w:cs="Arial"/>
            <w:bCs/>
            <w:noProof/>
            <w:sz w:val="20"/>
            <w:szCs w:val="20"/>
            <w:lang w:val="hu-HU"/>
          </w:rPr>
          <w:t>http://www.ksh.hu/statszemle_archive/2014/2014_08-09/2014_08-09_820.pdf</w:t>
        </w:r>
      </w:hyperlink>
      <w:r w:rsidR="0013792E" w:rsidRPr="003C153C">
        <w:rPr>
          <w:rFonts w:ascii="Arial" w:hAnsi="Arial" w:cs="Arial"/>
          <w:bCs/>
          <w:noProof/>
          <w:sz w:val="20"/>
          <w:szCs w:val="20"/>
          <w:lang w:val="hu-HU"/>
        </w:rPr>
        <w:br/>
        <w:t xml:space="preserve">Angliában </w:t>
      </w:r>
      <w:r w:rsidR="005E76CC" w:rsidRPr="003C153C">
        <w:rPr>
          <w:rFonts w:ascii="Arial" w:hAnsi="Arial" w:cs="Arial"/>
          <w:bCs/>
          <w:noProof/>
          <w:sz w:val="20"/>
          <w:szCs w:val="20"/>
          <w:lang w:val="hu-HU"/>
        </w:rPr>
        <w:t>p</w:t>
      </w:r>
      <w:r w:rsidR="00ED74FA">
        <w:rPr>
          <w:rFonts w:ascii="Arial" w:hAnsi="Arial" w:cs="Arial"/>
          <w:bCs/>
          <w:noProof/>
          <w:sz w:val="20"/>
          <w:szCs w:val="20"/>
          <w:lang w:val="hu-HU"/>
        </w:rPr>
        <w:t>é</w:t>
      </w:r>
      <w:r w:rsidR="005E76CC" w:rsidRPr="003C153C">
        <w:rPr>
          <w:rFonts w:ascii="Arial" w:hAnsi="Arial" w:cs="Arial"/>
          <w:bCs/>
          <w:noProof/>
          <w:sz w:val="20"/>
          <w:szCs w:val="20"/>
          <w:lang w:val="hu-HU"/>
        </w:rPr>
        <w:t xml:space="preserve">ldául </w:t>
      </w:r>
      <w:r w:rsidR="0013792E" w:rsidRPr="003C153C">
        <w:rPr>
          <w:rFonts w:ascii="Arial" w:hAnsi="Arial" w:cs="Arial"/>
          <w:bCs/>
          <w:noProof/>
          <w:sz w:val="20"/>
          <w:szCs w:val="20"/>
          <w:lang w:val="hu-HU"/>
        </w:rPr>
        <w:t>szociális lakásenergia támogatásra jogosult energia szegény polgár az  akinek a családi energiaköltsége a család jövedelmének 10%-át meghaladja. Egy hazai minimálbér</w:t>
      </w:r>
      <w:r w:rsidR="00814D8C">
        <w:rPr>
          <w:rFonts w:ascii="Arial" w:hAnsi="Arial" w:cs="Arial"/>
          <w:bCs/>
          <w:noProof/>
          <w:sz w:val="20"/>
          <w:szCs w:val="20"/>
          <w:lang w:val="hu-HU"/>
        </w:rPr>
        <w:t>e</w:t>
      </w:r>
      <w:r w:rsidR="0013792E" w:rsidRPr="003C153C">
        <w:rPr>
          <w:rFonts w:ascii="Arial" w:hAnsi="Arial" w:cs="Arial"/>
          <w:bCs/>
          <w:noProof/>
          <w:sz w:val="20"/>
          <w:szCs w:val="20"/>
          <w:lang w:val="hu-HU"/>
        </w:rPr>
        <w:t>s kétfős család éves jövedelmének 10%-át meghaladja az áramrezsi költség.</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13792E" w:rsidP="0013792E">
      <w:pPr>
        <w:pStyle w:val="Listaszerbekezds"/>
        <w:numPr>
          <w:ilvl w:val="0"/>
          <w:numId w:val="22"/>
        </w:numPr>
        <w:spacing w:line="480" w:lineRule="auto"/>
        <w:rPr>
          <w:rFonts w:ascii="Arial" w:hAnsi="Arial" w:cs="Arial"/>
          <w:bCs/>
          <w:noProof/>
          <w:sz w:val="20"/>
          <w:szCs w:val="20"/>
          <w:lang w:val="hu-HU"/>
        </w:rPr>
      </w:pPr>
      <w:r w:rsidRPr="003C153C">
        <w:rPr>
          <w:rFonts w:ascii="Arial" w:hAnsi="Arial" w:cs="Arial"/>
          <w:bCs/>
          <w:noProof/>
          <w:sz w:val="20"/>
          <w:szCs w:val="20"/>
          <w:lang w:val="hu-HU"/>
        </w:rPr>
        <w:t>Gazdasági tény, hogy egy átlag magyar polgár évente 1000 kW.h vagyis  2015-től évente kb. 37 500 Ft/fő áramrezsiköltségét</w:t>
      </w:r>
      <w:r w:rsidR="005E76CC" w:rsidRPr="003C153C">
        <w:rPr>
          <w:rFonts w:ascii="Arial" w:hAnsi="Arial" w:cs="Arial"/>
          <w:bCs/>
          <w:noProof/>
          <w:sz w:val="20"/>
          <w:szCs w:val="20"/>
          <w:lang w:val="hu-HU"/>
        </w:rPr>
        <w:t>, ha</w:t>
      </w:r>
      <w:r w:rsidRPr="003C153C">
        <w:rPr>
          <w:rFonts w:ascii="Arial" w:hAnsi="Arial" w:cs="Arial"/>
          <w:bCs/>
          <w:noProof/>
          <w:sz w:val="20"/>
          <w:szCs w:val="20"/>
          <w:lang w:val="hu-HU"/>
        </w:rPr>
        <w:t xml:space="preserve"> 100%-kal akarja csökkenteni</w:t>
      </w:r>
      <w:r w:rsidR="005E76CC" w:rsidRPr="003C153C">
        <w:rPr>
          <w:rFonts w:ascii="Arial" w:hAnsi="Arial" w:cs="Arial"/>
          <w:bCs/>
          <w:noProof/>
          <w:sz w:val="20"/>
          <w:szCs w:val="20"/>
          <w:lang w:val="hu-HU"/>
        </w:rPr>
        <w:t xml:space="preserve">, ehhez </w:t>
      </w:r>
      <w:r w:rsidRPr="003C153C">
        <w:rPr>
          <w:rFonts w:ascii="Arial" w:hAnsi="Arial" w:cs="Arial"/>
          <w:bCs/>
          <w:noProof/>
          <w:sz w:val="20"/>
          <w:szCs w:val="20"/>
          <w:lang w:val="hu-HU"/>
        </w:rPr>
        <w:t>0,9 kW</w:t>
      </w:r>
      <w:r w:rsidR="00814D8C">
        <w:rPr>
          <w:rFonts w:ascii="Arial" w:hAnsi="Arial" w:cs="Arial"/>
          <w:bCs/>
          <w:noProof/>
          <w:sz w:val="20"/>
          <w:szCs w:val="20"/>
          <w:lang w:val="hu-HU"/>
        </w:rPr>
        <w:t>p</w:t>
      </w:r>
      <w:r w:rsidRPr="003C153C">
        <w:rPr>
          <w:rFonts w:ascii="Arial" w:hAnsi="Arial" w:cs="Arial"/>
          <w:bCs/>
          <w:noProof/>
          <w:sz w:val="20"/>
          <w:szCs w:val="20"/>
          <w:lang w:val="hu-HU"/>
        </w:rPr>
        <w:t xml:space="preserve"> napelem kell</w:t>
      </w:r>
      <w:r w:rsidR="005E76CC" w:rsidRPr="003C153C">
        <w:rPr>
          <w:rFonts w:ascii="Arial" w:hAnsi="Arial" w:cs="Arial"/>
          <w:bCs/>
          <w:noProof/>
          <w:sz w:val="20"/>
          <w:szCs w:val="20"/>
          <w:lang w:val="hu-HU"/>
        </w:rPr>
        <w:t>.</w:t>
      </w:r>
      <w:r w:rsidRPr="003C153C">
        <w:rPr>
          <w:rFonts w:ascii="Arial" w:hAnsi="Arial" w:cs="Arial"/>
          <w:bCs/>
          <w:noProof/>
          <w:sz w:val="20"/>
          <w:szCs w:val="20"/>
          <w:lang w:val="hu-HU"/>
        </w:rPr>
        <w:t xml:space="preserve">  </w:t>
      </w:r>
      <w:r w:rsidR="005E76CC" w:rsidRPr="003C153C">
        <w:rPr>
          <w:rFonts w:ascii="Arial" w:hAnsi="Arial" w:cs="Arial"/>
          <w:bCs/>
          <w:noProof/>
          <w:sz w:val="20"/>
          <w:szCs w:val="20"/>
          <w:lang w:val="hu-HU"/>
        </w:rPr>
        <w:t xml:space="preserve">Ez </w:t>
      </w:r>
      <w:r w:rsidRPr="003C153C">
        <w:rPr>
          <w:rFonts w:ascii="Arial" w:hAnsi="Arial" w:cs="Arial"/>
          <w:bCs/>
          <w:noProof/>
          <w:sz w:val="20"/>
          <w:szCs w:val="20"/>
          <w:lang w:val="hu-HU"/>
        </w:rPr>
        <w:t>455 ezer Ft bruttó napelem kivitelezési költség. A hazai 3-4 fős családok többségének nincs kb. 1,5-2 millió forint megtakarítása saját napelemrendszer kivitelezésre.</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13792E" w:rsidP="0013792E">
      <w:pPr>
        <w:pStyle w:val="Listaszerbekezds"/>
        <w:numPr>
          <w:ilvl w:val="0"/>
          <w:numId w:val="22"/>
        </w:numPr>
        <w:spacing w:line="480" w:lineRule="auto"/>
        <w:rPr>
          <w:rFonts w:ascii="Arial" w:hAnsi="Arial" w:cs="Arial"/>
          <w:bCs/>
          <w:noProof/>
          <w:sz w:val="20"/>
          <w:szCs w:val="20"/>
          <w:lang w:val="hu-HU"/>
        </w:rPr>
      </w:pPr>
      <w:r w:rsidRPr="003C153C">
        <w:rPr>
          <w:rFonts w:ascii="Arial" w:hAnsi="Arial" w:cs="Arial"/>
          <w:bCs/>
          <w:noProof/>
          <w:sz w:val="20"/>
          <w:szCs w:val="20"/>
          <w:lang w:val="hu-HU"/>
        </w:rPr>
        <w:t xml:space="preserve">Gazdasági </w:t>
      </w:r>
      <w:r w:rsidR="004D4EBA">
        <w:rPr>
          <w:rFonts w:ascii="Arial" w:hAnsi="Arial" w:cs="Arial"/>
          <w:bCs/>
          <w:noProof/>
          <w:sz w:val="20"/>
          <w:szCs w:val="20"/>
          <w:lang w:val="hu-HU"/>
        </w:rPr>
        <w:t>adat</w:t>
      </w:r>
      <w:r w:rsidRPr="003C153C">
        <w:rPr>
          <w:rFonts w:ascii="Arial" w:hAnsi="Arial" w:cs="Arial"/>
          <w:bCs/>
          <w:noProof/>
          <w:sz w:val="20"/>
          <w:szCs w:val="20"/>
          <w:lang w:val="hu-HU"/>
        </w:rPr>
        <w:t xml:space="preserve"> az előző pont alapján, hogy a  2015-től érvényes bruttó 37,5 Ft/kW.h olcsó lakossági áram áron egy átlag polgár évi </w:t>
      </w:r>
      <w:r w:rsidRPr="003C153C">
        <w:rPr>
          <w:rFonts w:ascii="Arial" w:hAnsi="Arial" w:cs="Arial"/>
          <w:b/>
          <w:bCs/>
          <w:noProof/>
          <w:sz w:val="20"/>
          <w:szCs w:val="20"/>
          <w:lang w:val="hu-HU"/>
        </w:rPr>
        <w:t>1000 kW.h áramfogyasztási igényét megtermelő 0,9 kW napelemes rendszer megtérülés 12 évre nőtt meg.</w:t>
      </w:r>
      <w:r w:rsidRPr="003C153C">
        <w:rPr>
          <w:rFonts w:ascii="Arial" w:hAnsi="Arial" w:cs="Arial"/>
          <w:bCs/>
          <w:noProof/>
          <w:sz w:val="20"/>
          <w:szCs w:val="20"/>
          <w:lang w:val="hu-HU"/>
        </w:rPr>
        <w:t xml:space="preserve"> </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Default="0013792E" w:rsidP="0013792E">
      <w:pPr>
        <w:pStyle w:val="Listaszerbekezds"/>
        <w:numPr>
          <w:ilvl w:val="0"/>
          <w:numId w:val="22"/>
        </w:numPr>
        <w:spacing w:line="480" w:lineRule="auto"/>
        <w:rPr>
          <w:rFonts w:ascii="Arial" w:hAnsi="Arial" w:cs="Arial"/>
          <w:bCs/>
          <w:noProof/>
          <w:sz w:val="20"/>
          <w:szCs w:val="20"/>
          <w:lang w:val="hu-HU"/>
        </w:rPr>
      </w:pPr>
      <w:r w:rsidRPr="003C153C">
        <w:rPr>
          <w:rFonts w:ascii="Arial" w:hAnsi="Arial" w:cs="Arial"/>
          <w:bCs/>
          <w:noProof/>
          <w:sz w:val="20"/>
          <w:szCs w:val="20"/>
          <w:lang w:val="hu-HU"/>
        </w:rPr>
        <w:t xml:space="preserve">Gazdaságtörténeti </w:t>
      </w:r>
      <w:r w:rsidR="004D4EBA">
        <w:rPr>
          <w:rFonts w:ascii="Arial" w:hAnsi="Arial" w:cs="Arial"/>
          <w:bCs/>
          <w:noProof/>
          <w:sz w:val="20"/>
          <w:szCs w:val="20"/>
          <w:lang w:val="hu-HU"/>
        </w:rPr>
        <w:t>tény</w:t>
      </w:r>
      <w:r w:rsidRPr="003C153C">
        <w:rPr>
          <w:rFonts w:ascii="Arial" w:hAnsi="Arial" w:cs="Arial"/>
          <w:bCs/>
          <w:noProof/>
          <w:sz w:val="20"/>
          <w:szCs w:val="20"/>
          <w:lang w:val="hu-HU"/>
        </w:rPr>
        <w:t>, hogy 2010 júniusában a Nemzetgazdasági Minisztérium energetikai államtitkára Bencsik János a Széchenyi zöldgazdaság fejlesztési terv rész</w:t>
      </w:r>
      <w:r w:rsidR="005E76CC" w:rsidRPr="003C153C">
        <w:rPr>
          <w:rFonts w:ascii="Arial" w:hAnsi="Arial" w:cs="Arial"/>
          <w:bCs/>
          <w:noProof/>
          <w:sz w:val="20"/>
          <w:szCs w:val="20"/>
          <w:lang w:val="hu-HU"/>
        </w:rPr>
        <w:t>eként 2020-ig tartó évente  minimum 100</w:t>
      </w:r>
      <w:r w:rsidRPr="003C153C">
        <w:rPr>
          <w:rFonts w:ascii="Arial" w:hAnsi="Arial" w:cs="Arial"/>
          <w:bCs/>
          <w:noProof/>
          <w:sz w:val="20"/>
          <w:szCs w:val="20"/>
          <w:lang w:val="hu-HU"/>
        </w:rPr>
        <w:t xml:space="preserve"> ezer lakás energiahatékonysági felújítási programot hírdetett meg. </w:t>
      </w:r>
    </w:p>
    <w:p w:rsidR="004D4EBA" w:rsidRPr="004D4EBA" w:rsidRDefault="004D4EBA" w:rsidP="004D4EBA">
      <w:pPr>
        <w:spacing w:line="480" w:lineRule="auto"/>
        <w:rPr>
          <w:rFonts w:ascii="Arial" w:hAnsi="Arial" w:cs="Arial"/>
          <w:bCs/>
          <w:noProof/>
          <w:sz w:val="20"/>
          <w:szCs w:val="20"/>
          <w:lang w:val="hu-HU"/>
        </w:rPr>
      </w:pPr>
    </w:p>
    <w:p w:rsidR="0013792E" w:rsidRPr="003C153C" w:rsidRDefault="0013792E" w:rsidP="0013792E">
      <w:pPr>
        <w:pStyle w:val="Listaszerbekezds"/>
        <w:widowControl/>
        <w:numPr>
          <w:ilvl w:val="0"/>
          <w:numId w:val="22"/>
        </w:numPr>
        <w:suppressAutoHyphens w:val="0"/>
        <w:spacing w:after="300" w:line="480" w:lineRule="auto"/>
        <w:ind w:left="360"/>
        <w:rPr>
          <w:rFonts w:ascii="Arial" w:hAnsi="Arial" w:cs="Arial"/>
          <w:color w:val="40403D"/>
          <w:sz w:val="20"/>
          <w:szCs w:val="20"/>
          <w:lang w:val="hu-HU"/>
        </w:rPr>
      </w:pPr>
      <w:r w:rsidRPr="003C153C">
        <w:rPr>
          <w:rFonts w:ascii="Arial" w:hAnsi="Arial" w:cs="Arial"/>
          <w:bCs/>
          <w:noProof/>
          <w:sz w:val="20"/>
          <w:szCs w:val="20"/>
          <w:lang w:val="hu-HU"/>
        </w:rPr>
        <w:t xml:space="preserve">Műszaki gazdasági </w:t>
      </w:r>
      <w:r w:rsidR="004D4EBA">
        <w:rPr>
          <w:rFonts w:ascii="Arial" w:hAnsi="Arial" w:cs="Arial"/>
          <w:bCs/>
          <w:noProof/>
          <w:sz w:val="20"/>
          <w:szCs w:val="20"/>
          <w:lang w:val="hu-HU"/>
        </w:rPr>
        <w:t xml:space="preserve">alapfeltevés, hogy például </w:t>
      </w:r>
      <w:r w:rsidRPr="003C153C">
        <w:rPr>
          <w:rFonts w:ascii="Arial" w:hAnsi="Arial" w:cs="Arial"/>
          <w:bCs/>
          <w:noProof/>
          <w:sz w:val="20"/>
          <w:szCs w:val="20"/>
          <w:lang w:val="hu-HU"/>
        </w:rPr>
        <w:t>egy átlag 50 ezer fős magyar közigazgatási járás é</w:t>
      </w:r>
      <w:r w:rsidR="00694C59" w:rsidRPr="003C153C">
        <w:rPr>
          <w:rFonts w:ascii="Arial" w:hAnsi="Arial" w:cs="Arial"/>
          <w:bCs/>
          <w:noProof/>
          <w:sz w:val="20"/>
          <w:szCs w:val="20"/>
          <w:lang w:val="hu-HU"/>
        </w:rPr>
        <w:t xml:space="preserve">ves lakossági áramfogyasztását meg tudja termelni egy </w:t>
      </w:r>
      <w:r w:rsidRPr="003C153C">
        <w:rPr>
          <w:rFonts w:ascii="Arial" w:hAnsi="Arial" w:cs="Arial"/>
          <w:bCs/>
          <w:noProof/>
          <w:sz w:val="20"/>
          <w:szCs w:val="20"/>
          <w:lang w:val="hu-HU"/>
        </w:rPr>
        <w:t xml:space="preserve"> 45 MW napelemes un. Virtuális Erőmű. Mely </w:t>
      </w:r>
      <w:r w:rsidR="00814D8C">
        <w:rPr>
          <w:rFonts w:ascii="Arial" w:hAnsi="Arial" w:cs="Arial"/>
          <w:bCs/>
          <w:noProof/>
          <w:sz w:val="20"/>
          <w:szCs w:val="20"/>
          <w:lang w:val="hu-HU"/>
        </w:rPr>
        <w:t xml:space="preserve">egy </w:t>
      </w:r>
      <w:r w:rsidRPr="003C153C">
        <w:rPr>
          <w:rFonts w:ascii="Arial" w:hAnsi="Arial" w:cs="Arial"/>
          <w:bCs/>
          <w:noProof/>
          <w:sz w:val="20"/>
          <w:szCs w:val="20"/>
          <w:lang w:val="hu-HU"/>
        </w:rPr>
        <w:t>internetre kapcsolt min. 950 db  un. AD/VESZ villanyórás 50 kW alatti lakossági napelem</w:t>
      </w:r>
      <w:r w:rsidR="00694C59" w:rsidRPr="003C153C">
        <w:rPr>
          <w:rFonts w:ascii="Arial" w:hAnsi="Arial" w:cs="Arial"/>
          <w:bCs/>
          <w:noProof/>
          <w:sz w:val="20"/>
          <w:szCs w:val="20"/>
          <w:lang w:val="hu-HU"/>
        </w:rPr>
        <w:t xml:space="preserve"> áram</w:t>
      </w:r>
      <w:r w:rsidRPr="003C153C">
        <w:rPr>
          <w:rFonts w:ascii="Arial" w:hAnsi="Arial" w:cs="Arial"/>
          <w:bCs/>
          <w:noProof/>
          <w:sz w:val="20"/>
          <w:szCs w:val="20"/>
          <w:lang w:val="hu-HU"/>
        </w:rPr>
        <w:t xml:space="preserve"> </w:t>
      </w:r>
      <w:r w:rsidR="00694C59" w:rsidRPr="003C153C">
        <w:rPr>
          <w:rFonts w:ascii="Arial" w:hAnsi="Arial" w:cs="Arial"/>
          <w:bCs/>
          <w:noProof/>
          <w:sz w:val="20"/>
          <w:szCs w:val="20"/>
          <w:lang w:val="hu-HU"/>
        </w:rPr>
        <w:t xml:space="preserve">szövetkezeti </w:t>
      </w:r>
      <w:r w:rsidRPr="003C153C">
        <w:rPr>
          <w:rFonts w:ascii="Arial" w:hAnsi="Arial" w:cs="Arial"/>
          <w:bCs/>
          <w:noProof/>
          <w:sz w:val="20"/>
          <w:szCs w:val="20"/>
          <w:lang w:val="hu-HU"/>
        </w:rPr>
        <w:t>decentralizált rendszer</w:t>
      </w:r>
      <w:r w:rsidR="00814D8C">
        <w:rPr>
          <w:rFonts w:ascii="Arial" w:hAnsi="Arial" w:cs="Arial"/>
          <w:bCs/>
          <w:noProof/>
          <w:sz w:val="20"/>
          <w:szCs w:val="20"/>
          <w:lang w:val="hu-HU"/>
        </w:rPr>
        <w:t xml:space="preserve"> a</w:t>
      </w:r>
      <w:r w:rsidRPr="003C153C">
        <w:rPr>
          <w:rFonts w:ascii="Arial" w:hAnsi="Arial" w:cs="Arial"/>
          <w:bCs/>
          <w:noProof/>
          <w:sz w:val="20"/>
          <w:szCs w:val="20"/>
          <w:lang w:val="hu-HU"/>
        </w:rPr>
        <w:t xml:space="preserve"> 400/230V villamosenergia elosztói hálózaton </w:t>
      </w:r>
      <w:r w:rsidRPr="003C153C">
        <w:rPr>
          <w:rFonts w:ascii="Arial" w:hAnsi="Arial" w:cs="Arial"/>
          <w:b/>
          <w:bCs/>
          <w:noProof/>
          <w:sz w:val="20"/>
          <w:szCs w:val="20"/>
          <w:lang w:val="hu-HU"/>
        </w:rPr>
        <w:t>(10)</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4D4EBA" w:rsidP="0013792E">
      <w:pPr>
        <w:pStyle w:val="Listaszerbekezds"/>
        <w:widowControl/>
        <w:numPr>
          <w:ilvl w:val="0"/>
          <w:numId w:val="22"/>
        </w:numPr>
        <w:suppressAutoHyphens w:val="0"/>
        <w:spacing w:after="300" w:line="480" w:lineRule="auto"/>
        <w:ind w:left="360"/>
        <w:rPr>
          <w:rFonts w:ascii="Arial" w:hAnsi="Arial" w:cs="Arial"/>
          <w:color w:val="40403D"/>
          <w:sz w:val="20"/>
          <w:szCs w:val="20"/>
          <w:lang w:val="hu-HU"/>
        </w:rPr>
      </w:pPr>
      <w:r>
        <w:rPr>
          <w:rFonts w:ascii="Arial" w:hAnsi="Arial" w:cs="Arial"/>
          <w:bCs/>
          <w:noProof/>
          <w:sz w:val="20"/>
          <w:szCs w:val="20"/>
          <w:lang w:val="hu-HU"/>
        </w:rPr>
        <w:t xml:space="preserve"> Gazdasági kiindulási feltevés</w:t>
      </w:r>
      <w:r w:rsidR="0013792E" w:rsidRPr="003C153C">
        <w:rPr>
          <w:rFonts w:ascii="Arial" w:hAnsi="Arial" w:cs="Arial"/>
          <w:bCs/>
          <w:noProof/>
          <w:sz w:val="20"/>
          <w:szCs w:val="20"/>
          <w:lang w:val="hu-HU"/>
        </w:rPr>
        <w:t>, hogy Európai Energia Hatékonysági Alap (angol rövidítéssel EEEF) forrásból finanszírozható</w:t>
      </w:r>
      <w:r w:rsidR="00D21736">
        <w:rPr>
          <w:rFonts w:ascii="Arial" w:hAnsi="Arial" w:cs="Arial"/>
          <w:bCs/>
          <w:noProof/>
          <w:sz w:val="20"/>
          <w:szCs w:val="20"/>
          <w:lang w:val="hu-HU"/>
        </w:rPr>
        <w:t>k</w:t>
      </w:r>
      <w:r w:rsidR="0013792E" w:rsidRPr="003C153C">
        <w:rPr>
          <w:rFonts w:ascii="Arial" w:hAnsi="Arial" w:cs="Arial"/>
          <w:bCs/>
          <w:noProof/>
          <w:sz w:val="20"/>
          <w:szCs w:val="20"/>
          <w:lang w:val="hu-HU"/>
        </w:rPr>
        <w:t xml:space="preserve"> 50 millió EUR feletti magyar lakossági napelem ESCO ELENA nagyprojekt</w:t>
      </w:r>
      <w:r w:rsidR="00694C59" w:rsidRPr="003C153C">
        <w:rPr>
          <w:rFonts w:ascii="Arial" w:hAnsi="Arial" w:cs="Arial"/>
          <w:bCs/>
          <w:noProof/>
          <w:sz w:val="20"/>
          <w:szCs w:val="20"/>
          <w:lang w:val="hu-HU"/>
        </w:rPr>
        <w:t>ek</w:t>
      </w:r>
      <w:r w:rsidR="0013792E" w:rsidRPr="003C153C">
        <w:rPr>
          <w:rFonts w:ascii="Arial" w:hAnsi="Arial" w:cs="Arial"/>
          <w:bCs/>
          <w:noProof/>
          <w:sz w:val="20"/>
          <w:szCs w:val="20"/>
          <w:lang w:val="hu-HU"/>
        </w:rPr>
        <w:t>.</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13792E" w:rsidP="0013792E">
      <w:pPr>
        <w:pStyle w:val="Listaszerbekezds"/>
        <w:widowControl/>
        <w:numPr>
          <w:ilvl w:val="0"/>
          <w:numId w:val="22"/>
        </w:numPr>
        <w:suppressAutoHyphens w:val="0"/>
        <w:spacing w:after="300" w:line="480" w:lineRule="auto"/>
        <w:ind w:left="360"/>
        <w:rPr>
          <w:rFonts w:ascii="Arial" w:hAnsi="Arial" w:cs="Arial"/>
          <w:color w:val="40403D"/>
          <w:sz w:val="20"/>
          <w:szCs w:val="20"/>
          <w:lang w:val="hu-HU"/>
        </w:rPr>
      </w:pPr>
      <w:r w:rsidRPr="003C153C">
        <w:rPr>
          <w:rFonts w:ascii="Arial" w:hAnsi="Arial" w:cs="Arial"/>
          <w:bCs/>
          <w:noProof/>
          <w:sz w:val="20"/>
          <w:szCs w:val="20"/>
          <w:lang w:val="hu-HU"/>
        </w:rPr>
        <w:t xml:space="preserve">Gazdasági </w:t>
      </w:r>
      <w:r w:rsidR="004D4EBA">
        <w:rPr>
          <w:rFonts w:ascii="Arial" w:hAnsi="Arial" w:cs="Arial"/>
          <w:bCs/>
          <w:noProof/>
          <w:sz w:val="20"/>
          <w:szCs w:val="20"/>
          <w:lang w:val="hu-HU"/>
        </w:rPr>
        <w:t>tény</w:t>
      </w:r>
      <w:r w:rsidRPr="003C153C">
        <w:rPr>
          <w:rFonts w:ascii="Arial" w:hAnsi="Arial" w:cs="Arial"/>
          <w:bCs/>
          <w:noProof/>
          <w:sz w:val="20"/>
          <w:szCs w:val="20"/>
          <w:lang w:val="hu-HU"/>
        </w:rPr>
        <w:t>, hogy például napelemes lakás célú lakossági napelem EURÓPAI ESCO  BERUHÁZÁSRA létrehozható Európai Szövetkezet hazánkban 10 millió Ft részjeggyel</w:t>
      </w:r>
      <w:r w:rsidR="00694C59" w:rsidRPr="003C153C">
        <w:rPr>
          <w:rFonts w:ascii="Arial" w:hAnsi="Arial" w:cs="Arial"/>
          <w:bCs/>
          <w:noProof/>
          <w:sz w:val="20"/>
          <w:szCs w:val="20"/>
          <w:lang w:val="hu-HU"/>
        </w:rPr>
        <w:t>.</w:t>
      </w:r>
      <w:r w:rsidRPr="003C153C">
        <w:rPr>
          <w:rFonts w:ascii="Arial" w:hAnsi="Arial" w:cs="Arial"/>
          <w:bCs/>
          <w:noProof/>
          <w:sz w:val="20"/>
          <w:szCs w:val="20"/>
          <w:lang w:val="hu-HU"/>
        </w:rPr>
        <w:t xml:space="preserve"> Például a hazai E-ON vagy ELMŰ ÉMÁSZ áramszolgáltatók németországi anyavállalata is hazai lakossági napelem ESCO  Európai Szövetkezet </w:t>
      </w:r>
      <w:r w:rsidR="00694C59" w:rsidRPr="003C153C">
        <w:rPr>
          <w:rFonts w:ascii="Arial" w:hAnsi="Arial" w:cs="Arial"/>
          <w:bCs/>
          <w:noProof/>
          <w:sz w:val="20"/>
          <w:szCs w:val="20"/>
          <w:lang w:val="hu-HU"/>
        </w:rPr>
        <w:t>partner lehet</w:t>
      </w:r>
      <w:r w:rsidR="002F61EC" w:rsidRPr="003C153C">
        <w:rPr>
          <w:rFonts w:ascii="Arial" w:hAnsi="Arial" w:cs="Arial"/>
          <w:bCs/>
          <w:noProof/>
          <w:sz w:val="20"/>
          <w:szCs w:val="20"/>
          <w:lang w:val="hu-HU"/>
        </w:rPr>
        <w:t>. Ha települési helyi civil napelemes zöldáram gazda(g)ság fejlesztésben</w:t>
      </w:r>
      <w:r w:rsidR="00694C59" w:rsidRPr="003C153C">
        <w:rPr>
          <w:rFonts w:ascii="Arial" w:hAnsi="Arial" w:cs="Arial"/>
          <w:bCs/>
          <w:noProof/>
          <w:sz w:val="20"/>
          <w:szCs w:val="20"/>
          <w:lang w:val="hu-HU"/>
        </w:rPr>
        <w:t xml:space="preserve"> az EU partnerségi elv alkalmazás</w:t>
      </w:r>
      <w:r w:rsidR="002F61EC" w:rsidRPr="003C153C">
        <w:rPr>
          <w:rFonts w:ascii="Arial" w:hAnsi="Arial" w:cs="Arial"/>
          <w:bCs/>
          <w:noProof/>
          <w:sz w:val="20"/>
          <w:szCs w:val="20"/>
          <w:lang w:val="hu-HU"/>
        </w:rPr>
        <w:t>a nyilvánvaló lesz hazánkban is.</w:t>
      </w:r>
    </w:p>
    <w:p w:rsidR="0013792E" w:rsidRPr="003C153C" w:rsidRDefault="0013792E" w:rsidP="0013792E">
      <w:pPr>
        <w:pStyle w:val="Listaszerbekezds"/>
        <w:spacing w:line="480" w:lineRule="auto"/>
        <w:rPr>
          <w:rFonts w:ascii="Arial" w:hAnsi="Arial" w:cs="Arial"/>
          <w:bCs/>
          <w:noProof/>
          <w:sz w:val="20"/>
          <w:szCs w:val="20"/>
          <w:lang w:val="hu-HU"/>
        </w:rPr>
      </w:pPr>
    </w:p>
    <w:p w:rsidR="0013792E" w:rsidRPr="003C153C" w:rsidRDefault="004D4EBA" w:rsidP="0013792E">
      <w:pPr>
        <w:pStyle w:val="Listaszerbekezds"/>
        <w:widowControl/>
        <w:numPr>
          <w:ilvl w:val="0"/>
          <w:numId w:val="22"/>
        </w:numPr>
        <w:suppressAutoHyphens w:val="0"/>
        <w:spacing w:after="300" w:line="480" w:lineRule="auto"/>
        <w:ind w:left="360"/>
        <w:rPr>
          <w:rFonts w:ascii="Arial" w:hAnsi="Arial" w:cs="Arial"/>
          <w:sz w:val="20"/>
          <w:szCs w:val="20"/>
          <w:lang w:val="hu-HU"/>
        </w:rPr>
      </w:pPr>
      <w:r>
        <w:rPr>
          <w:rFonts w:ascii="Arial" w:hAnsi="Arial" w:cs="Arial"/>
          <w:bCs/>
          <w:noProof/>
          <w:sz w:val="20"/>
          <w:szCs w:val="20"/>
          <w:lang w:val="hu-HU"/>
        </w:rPr>
        <w:t>Gazdasági szempont</w:t>
      </w:r>
      <w:r w:rsidR="0013792E" w:rsidRPr="003C153C">
        <w:rPr>
          <w:rFonts w:ascii="Arial" w:hAnsi="Arial" w:cs="Arial"/>
          <w:bCs/>
          <w:noProof/>
          <w:sz w:val="20"/>
          <w:szCs w:val="20"/>
          <w:lang w:val="hu-HU"/>
        </w:rPr>
        <w:t xml:space="preserve">, hogy az energiahatékonyság Nemzeti Fejlesztési Minisztérium feladatokat </w:t>
      </w:r>
      <w:r w:rsidR="00D21736">
        <w:rPr>
          <w:rFonts w:ascii="Arial" w:hAnsi="Arial" w:cs="Arial"/>
          <w:bCs/>
          <w:noProof/>
          <w:sz w:val="20"/>
          <w:szCs w:val="20"/>
          <w:lang w:val="hu-HU"/>
        </w:rPr>
        <w:t xml:space="preserve">is </w:t>
      </w:r>
      <w:r w:rsidR="0013792E" w:rsidRPr="003C153C">
        <w:rPr>
          <w:rFonts w:ascii="Arial" w:hAnsi="Arial" w:cs="Arial"/>
          <w:bCs/>
          <w:noProof/>
          <w:sz w:val="20"/>
          <w:szCs w:val="20"/>
          <w:lang w:val="hu-HU"/>
        </w:rPr>
        <w:t xml:space="preserve">érint. </w:t>
      </w:r>
      <w:r w:rsidR="0013792E" w:rsidRPr="003C153C">
        <w:rPr>
          <w:rFonts w:ascii="Arial" w:hAnsi="Arial" w:cs="Arial"/>
          <w:sz w:val="20"/>
          <w:szCs w:val="20"/>
          <w:lang w:val="hu-HU"/>
        </w:rPr>
        <w:t xml:space="preserve">A nemzeti fejlesztési miniszter 29/2014. (IX. 5.) NFM utasítás szerint a közvetlen közösségi </w:t>
      </w:r>
      <w:r w:rsidR="002F61EC" w:rsidRPr="003C153C">
        <w:rPr>
          <w:rFonts w:ascii="Arial" w:hAnsi="Arial" w:cs="Arial"/>
          <w:sz w:val="20"/>
          <w:szCs w:val="20"/>
          <w:lang w:val="hu-HU"/>
        </w:rPr>
        <w:t xml:space="preserve">(pl. EEEF) </w:t>
      </w:r>
      <w:r w:rsidR="0013792E" w:rsidRPr="003C153C">
        <w:rPr>
          <w:rFonts w:ascii="Arial" w:hAnsi="Arial" w:cs="Arial"/>
          <w:sz w:val="20"/>
          <w:szCs w:val="20"/>
          <w:lang w:val="hu-HU"/>
        </w:rPr>
        <w:t xml:space="preserve">forrásokkal kapcsolatos koordinációs feladatok ellátására miniszteri biztossá nevezte ki Kiss Antalt. </w:t>
      </w:r>
      <w:r w:rsidR="002F61EC" w:rsidRPr="003C153C">
        <w:rPr>
          <w:rFonts w:ascii="Arial" w:hAnsi="Arial" w:cs="Arial"/>
          <w:sz w:val="20"/>
          <w:szCs w:val="20"/>
          <w:lang w:val="hu-HU"/>
        </w:rPr>
        <w:t>(Paradox helyzetek koordinálandók a lakossági energetikában is. Lásd. 2.2 pont)</w:t>
      </w:r>
    </w:p>
    <w:p w:rsidR="005768CC" w:rsidRPr="003C153C" w:rsidRDefault="00D56C1A" w:rsidP="0013792E">
      <w:pPr>
        <w:widowControl/>
        <w:suppressAutoHyphens w:val="0"/>
        <w:spacing w:after="300" w:line="480" w:lineRule="auto"/>
        <w:rPr>
          <w:rFonts w:ascii="Arial" w:hAnsi="Arial" w:cs="Arial"/>
          <w:b/>
          <w:lang w:val="hu-HU"/>
        </w:rPr>
      </w:pPr>
      <w:r w:rsidRPr="003C153C">
        <w:rPr>
          <w:rFonts w:ascii="Arial" w:hAnsi="Arial" w:cs="Arial"/>
          <w:b/>
          <w:lang w:val="hu-HU"/>
        </w:rPr>
        <w:t>2</w:t>
      </w:r>
      <w:r w:rsidR="0013792E" w:rsidRPr="003C153C">
        <w:rPr>
          <w:rFonts w:ascii="Arial" w:hAnsi="Arial" w:cs="Arial"/>
          <w:b/>
          <w:lang w:val="hu-HU"/>
        </w:rPr>
        <w:t>.5</w:t>
      </w:r>
      <w:r w:rsidRPr="003C153C">
        <w:rPr>
          <w:rFonts w:ascii="Arial" w:hAnsi="Arial" w:cs="Arial"/>
          <w:b/>
          <w:lang w:val="hu-HU"/>
        </w:rPr>
        <w:t>./</w:t>
      </w:r>
      <w:r w:rsidR="0013792E" w:rsidRPr="003C153C">
        <w:rPr>
          <w:rFonts w:ascii="Arial" w:hAnsi="Arial" w:cs="Arial"/>
          <w:b/>
          <w:lang w:val="hu-HU"/>
        </w:rPr>
        <w:t xml:space="preserve">  </w:t>
      </w:r>
      <w:r w:rsidR="005768CC" w:rsidRPr="003C153C">
        <w:rPr>
          <w:rFonts w:ascii="Arial" w:hAnsi="Arial" w:cs="Arial"/>
          <w:b/>
          <w:lang w:val="hu-HU"/>
        </w:rPr>
        <w:t xml:space="preserve">2700 MW </w:t>
      </w:r>
      <w:r w:rsidR="0013792E" w:rsidRPr="003C153C">
        <w:rPr>
          <w:rFonts w:ascii="Arial" w:hAnsi="Arial" w:cs="Arial"/>
          <w:b/>
          <w:lang w:val="hu-HU"/>
        </w:rPr>
        <w:t xml:space="preserve">lakossági </w:t>
      </w:r>
      <w:r w:rsidR="005768CC" w:rsidRPr="003C153C">
        <w:rPr>
          <w:rFonts w:ascii="Arial" w:hAnsi="Arial" w:cs="Arial"/>
          <w:b/>
          <w:lang w:val="hu-HU"/>
        </w:rPr>
        <w:t xml:space="preserve">napelem </w:t>
      </w:r>
      <w:r w:rsidR="0013792E" w:rsidRPr="003C153C">
        <w:rPr>
          <w:rFonts w:ascii="Arial" w:hAnsi="Arial" w:cs="Arial"/>
          <w:b/>
          <w:lang w:val="hu-HU"/>
        </w:rPr>
        <w:t xml:space="preserve">ESCO </w:t>
      </w:r>
      <w:r w:rsidR="005768CC" w:rsidRPr="003C153C">
        <w:rPr>
          <w:rFonts w:ascii="Arial" w:hAnsi="Arial" w:cs="Arial"/>
          <w:b/>
          <w:lang w:val="hu-HU"/>
        </w:rPr>
        <w:t>program forrásterve</w:t>
      </w:r>
    </w:p>
    <w:p w:rsidR="0013792E" w:rsidRPr="003C153C" w:rsidRDefault="0013792E" w:rsidP="0013792E">
      <w:pPr>
        <w:widowControl/>
        <w:suppressAutoHyphens w:val="0"/>
        <w:spacing w:after="300" w:line="480" w:lineRule="auto"/>
        <w:rPr>
          <w:rFonts w:ascii="Arial" w:hAnsi="Arial" w:cs="Arial"/>
          <w:color w:val="000000"/>
          <w:sz w:val="20"/>
          <w:szCs w:val="20"/>
          <w:lang w:val="hu-HU" w:eastAsia="hu-HU"/>
        </w:rPr>
      </w:pPr>
      <w:r w:rsidRPr="003C153C">
        <w:rPr>
          <w:rFonts w:ascii="Arial" w:hAnsi="Arial" w:cs="Arial"/>
          <w:color w:val="000000"/>
          <w:sz w:val="20"/>
          <w:szCs w:val="20"/>
          <w:lang w:val="hu-HU" w:eastAsia="hu-HU"/>
        </w:rPr>
        <w:t xml:space="preserve">         A 4. táblázat szerinti és 2022-ig 1372 milliárd Ft lakossági napelem ESCO beruházás forrásterv modellem végösszege azonos a 2. táblázat szerint és 2020-ig 1372 milliárd forint lakossági forrás </w:t>
      </w:r>
      <w:r w:rsidRPr="003C153C">
        <w:rPr>
          <w:rFonts w:ascii="Arial" w:hAnsi="Arial" w:cs="Arial"/>
          <w:color w:val="000000"/>
          <w:sz w:val="20"/>
          <w:szCs w:val="20"/>
          <w:lang w:val="hu-HU" w:eastAsia="hu-HU"/>
        </w:rPr>
        <w:lastRenderedPageBreak/>
        <w:t xml:space="preserve">tervvel. </w:t>
      </w:r>
      <w:r w:rsidR="008071CC">
        <w:rPr>
          <w:rFonts w:ascii="Arial" w:hAnsi="Arial" w:cs="Arial"/>
          <w:color w:val="000000"/>
          <w:sz w:val="20"/>
          <w:szCs w:val="20"/>
          <w:lang w:val="hu-HU" w:eastAsia="hu-HU"/>
        </w:rPr>
        <w:t xml:space="preserve">                                                                                                                                                    </w:t>
      </w:r>
      <w:r w:rsidR="004E1AE2" w:rsidRPr="003C153C">
        <w:rPr>
          <w:rFonts w:ascii="Arial" w:hAnsi="Arial" w:cs="Arial"/>
          <w:color w:val="000000"/>
          <w:sz w:val="20"/>
          <w:szCs w:val="20"/>
          <w:lang w:val="hu-HU" w:eastAsia="hu-HU"/>
        </w:rPr>
        <w:t xml:space="preserve"> A 2. táblázathoz képest a 4 táblázatban a fő változások a következők</w:t>
      </w:r>
      <w:r w:rsidRPr="003C153C">
        <w:rPr>
          <w:rFonts w:ascii="Arial" w:hAnsi="Arial" w:cs="Arial"/>
          <w:color w:val="000000"/>
          <w:sz w:val="20"/>
          <w:szCs w:val="20"/>
          <w:lang w:val="hu-HU" w:eastAsia="hu-HU"/>
        </w:rPr>
        <w:t xml:space="preserve">: </w:t>
      </w:r>
    </w:p>
    <w:p w:rsidR="0013792E" w:rsidRPr="003C153C" w:rsidRDefault="0013792E" w:rsidP="0013792E">
      <w:pPr>
        <w:pStyle w:val="Listaszerbekezds"/>
        <w:widowControl/>
        <w:numPr>
          <w:ilvl w:val="0"/>
          <w:numId w:val="26"/>
        </w:numPr>
        <w:suppressAutoHyphens w:val="0"/>
        <w:spacing w:after="300" w:line="480" w:lineRule="auto"/>
        <w:rPr>
          <w:rFonts w:ascii="Arial" w:hAnsi="Arial" w:cs="Arial"/>
          <w:sz w:val="20"/>
          <w:szCs w:val="20"/>
          <w:lang w:val="hu-HU"/>
        </w:rPr>
      </w:pPr>
      <w:r w:rsidRPr="003C153C">
        <w:rPr>
          <w:rFonts w:ascii="Arial" w:hAnsi="Arial" w:cs="Arial"/>
          <w:sz w:val="20"/>
          <w:szCs w:val="20"/>
          <w:lang w:val="hu-HU"/>
        </w:rPr>
        <w:t>A hétéves programban 2020 helyett 2022 vége 2012/27/EU programteljesítési határidő</w:t>
      </w:r>
    </w:p>
    <w:p w:rsidR="0013792E" w:rsidRPr="003C153C" w:rsidRDefault="0013792E" w:rsidP="0013792E">
      <w:pPr>
        <w:pStyle w:val="Listaszerbekezds"/>
        <w:widowControl/>
        <w:numPr>
          <w:ilvl w:val="0"/>
          <w:numId w:val="26"/>
        </w:numPr>
        <w:suppressAutoHyphens w:val="0"/>
        <w:spacing w:after="300" w:line="480" w:lineRule="auto"/>
        <w:rPr>
          <w:rFonts w:ascii="Arial" w:hAnsi="Arial" w:cs="Arial"/>
          <w:sz w:val="20"/>
          <w:szCs w:val="20"/>
          <w:lang w:val="hu-HU"/>
        </w:rPr>
      </w:pPr>
      <w:r w:rsidRPr="003C153C">
        <w:rPr>
          <w:rFonts w:ascii="Arial" w:hAnsi="Arial" w:cs="Arial"/>
          <w:sz w:val="20"/>
          <w:szCs w:val="20"/>
          <w:lang w:val="hu-HU"/>
        </w:rPr>
        <w:t>414 milliárd Ft áram és gáz multi támogatási forrás a rezsicsökkentés miatt kizárható tény</w:t>
      </w:r>
    </w:p>
    <w:p w:rsidR="0013792E" w:rsidRPr="003C153C" w:rsidRDefault="0013792E" w:rsidP="0013792E">
      <w:pPr>
        <w:pStyle w:val="Listaszerbekezds"/>
        <w:widowControl/>
        <w:numPr>
          <w:ilvl w:val="0"/>
          <w:numId w:val="26"/>
        </w:numPr>
        <w:suppressAutoHyphens w:val="0"/>
        <w:spacing w:after="300" w:line="480" w:lineRule="auto"/>
        <w:rPr>
          <w:rFonts w:ascii="Arial" w:hAnsi="Arial" w:cs="Arial"/>
          <w:sz w:val="20"/>
          <w:szCs w:val="20"/>
          <w:lang w:val="hu-HU"/>
        </w:rPr>
      </w:pPr>
      <w:r w:rsidRPr="003C153C">
        <w:rPr>
          <w:rFonts w:ascii="Arial" w:hAnsi="Arial" w:cs="Arial"/>
          <w:sz w:val="20"/>
          <w:szCs w:val="20"/>
          <w:lang w:val="hu-HU"/>
        </w:rPr>
        <w:t xml:space="preserve">2012/27/EU energiahatékonysági irányelv hazai lakossági megvalósítás </w:t>
      </w:r>
      <w:r w:rsidR="004E1AE2" w:rsidRPr="003C153C">
        <w:rPr>
          <w:rFonts w:ascii="Arial" w:hAnsi="Arial" w:cs="Arial"/>
          <w:sz w:val="20"/>
          <w:szCs w:val="20"/>
          <w:lang w:val="hu-HU"/>
        </w:rPr>
        <w:t xml:space="preserve">fő forrása nem 50% lakossági és 30% energia multi önerő, hanem 80% Európai </w:t>
      </w:r>
      <w:r w:rsidRPr="003C153C">
        <w:rPr>
          <w:rFonts w:ascii="Arial" w:hAnsi="Arial" w:cs="Arial"/>
          <w:sz w:val="20"/>
          <w:szCs w:val="20"/>
          <w:lang w:val="hu-HU"/>
        </w:rPr>
        <w:t>Energia Hatékonysági Alap</w:t>
      </w:r>
      <w:r w:rsidR="004E1AE2" w:rsidRPr="003C153C">
        <w:rPr>
          <w:rFonts w:ascii="Arial" w:hAnsi="Arial" w:cs="Arial"/>
          <w:sz w:val="20"/>
          <w:szCs w:val="20"/>
          <w:lang w:val="hu-HU"/>
        </w:rPr>
        <w:t xml:space="preserve"> (EEEF) </w:t>
      </w:r>
      <w:r w:rsidRPr="003C153C">
        <w:rPr>
          <w:rFonts w:ascii="Arial" w:hAnsi="Arial" w:cs="Arial"/>
          <w:sz w:val="20"/>
          <w:szCs w:val="20"/>
          <w:lang w:val="hu-HU"/>
        </w:rPr>
        <w:t>külső forrás</w:t>
      </w:r>
      <w:r w:rsidR="004E1AE2" w:rsidRPr="003C153C">
        <w:rPr>
          <w:rFonts w:ascii="Arial" w:hAnsi="Arial" w:cs="Arial"/>
          <w:sz w:val="20"/>
          <w:szCs w:val="20"/>
          <w:lang w:val="hu-HU"/>
        </w:rPr>
        <w:t>. Hazai energia multikkal EU irányelvű napelem ESCO partnerségben.</w:t>
      </w:r>
      <w:r w:rsidRPr="003C153C">
        <w:rPr>
          <w:rFonts w:ascii="Arial" w:hAnsi="Arial" w:cs="Arial"/>
          <w:sz w:val="20"/>
          <w:szCs w:val="20"/>
          <w:lang w:val="hu-HU"/>
        </w:rPr>
        <w:t xml:space="preserve"> </w:t>
      </w:r>
    </w:p>
    <w:tbl>
      <w:tblPr>
        <w:tblW w:w="8946" w:type="dxa"/>
        <w:tblInd w:w="55" w:type="dxa"/>
        <w:tblCellMar>
          <w:left w:w="70" w:type="dxa"/>
          <w:right w:w="70" w:type="dxa"/>
        </w:tblCellMar>
        <w:tblLook w:val="04A0"/>
      </w:tblPr>
      <w:tblGrid>
        <w:gridCol w:w="940"/>
        <w:gridCol w:w="1769"/>
        <w:gridCol w:w="2551"/>
        <w:gridCol w:w="1701"/>
        <w:gridCol w:w="1985"/>
      </w:tblGrid>
      <w:tr w:rsidR="0013792E" w:rsidRPr="003C153C" w:rsidTr="0013792E">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360" w:lineRule="auto"/>
              <w:jc w:val="center"/>
              <w:rPr>
                <w:rFonts w:ascii="Arial" w:hAnsi="Arial" w:cs="Arial"/>
                <w:color w:val="000000"/>
                <w:sz w:val="20"/>
                <w:szCs w:val="20"/>
                <w:lang w:val="hu-HU" w:eastAsia="hu-HU"/>
              </w:rPr>
            </w:pPr>
            <w:r w:rsidRPr="003C153C">
              <w:rPr>
                <w:rFonts w:ascii="Arial" w:hAnsi="Arial" w:cs="Arial"/>
                <w:b/>
                <w:sz w:val="20"/>
                <w:szCs w:val="20"/>
                <w:lang w:val="hu-HU"/>
              </w:rPr>
              <w:br w:type="page"/>
            </w:r>
          </w:p>
          <w:p w:rsidR="0013792E" w:rsidRPr="003C153C" w:rsidRDefault="0013792E" w:rsidP="0013792E">
            <w:pPr>
              <w:widowControl/>
              <w:suppressAutoHyphens w:val="0"/>
              <w:spacing w:line="360" w:lineRule="auto"/>
              <w:rPr>
                <w:rFonts w:ascii="Arial" w:hAnsi="Arial" w:cs="Arial"/>
                <w:color w:val="000000"/>
                <w:sz w:val="20"/>
                <w:szCs w:val="20"/>
                <w:lang w:val="hu-HU" w:eastAsia="hu-HU"/>
              </w:rPr>
            </w:pPr>
            <w:r w:rsidRPr="003C153C">
              <w:rPr>
                <w:rFonts w:ascii="Arial" w:hAnsi="Arial" w:cs="Arial"/>
                <w:b/>
                <w:color w:val="000000"/>
                <w:sz w:val="20"/>
                <w:szCs w:val="20"/>
                <w:lang w:val="hu-HU" w:eastAsia="hu-HU"/>
              </w:rPr>
              <w:t xml:space="preserve">4. táblázat: </w:t>
            </w:r>
            <w:r w:rsidR="004E1AE2" w:rsidRPr="003C153C">
              <w:rPr>
                <w:rFonts w:ascii="Arial" w:hAnsi="Arial" w:cs="Arial"/>
                <w:b/>
                <w:color w:val="000000"/>
                <w:sz w:val="20"/>
                <w:szCs w:val="20"/>
                <w:lang w:val="hu-HU" w:eastAsia="hu-HU"/>
              </w:rPr>
              <w:t xml:space="preserve">2700 </w:t>
            </w:r>
            <w:proofErr w:type="gramStart"/>
            <w:r w:rsidR="004E1AE2" w:rsidRPr="003C153C">
              <w:rPr>
                <w:rFonts w:ascii="Arial" w:hAnsi="Arial" w:cs="Arial"/>
                <w:b/>
                <w:color w:val="000000"/>
                <w:sz w:val="20"/>
                <w:szCs w:val="20"/>
                <w:lang w:val="hu-HU" w:eastAsia="hu-HU"/>
              </w:rPr>
              <w:t xml:space="preserve">MW </w:t>
            </w:r>
            <w:r w:rsidRPr="003C153C">
              <w:rPr>
                <w:rFonts w:ascii="Arial" w:hAnsi="Arial" w:cs="Arial"/>
                <w:b/>
                <w:color w:val="000000"/>
                <w:sz w:val="20"/>
                <w:szCs w:val="20"/>
                <w:lang w:val="hu-HU" w:eastAsia="hu-HU"/>
              </w:rPr>
              <w:t xml:space="preserve"> lakossági</w:t>
            </w:r>
            <w:proofErr w:type="gramEnd"/>
            <w:r w:rsidRPr="003C153C">
              <w:rPr>
                <w:rFonts w:ascii="Arial" w:hAnsi="Arial" w:cs="Arial"/>
                <w:b/>
                <w:color w:val="000000"/>
                <w:sz w:val="20"/>
                <w:szCs w:val="20"/>
                <w:lang w:val="hu-HU" w:eastAsia="hu-HU"/>
              </w:rPr>
              <w:t xml:space="preserve"> napelem ESCO beruházás forrás</w:t>
            </w:r>
            <w:r w:rsidR="004E1AE2" w:rsidRPr="003C153C">
              <w:rPr>
                <w:rFonts w:ascii="Arial" w:hAnsi="Arial" w:cs="Arial"/>
                <w:b/>
                <w:color w:val="000000"/>
                <w:sz w:val="20"/>
                <w:szCs w:val="20"/>
                <w:lang w:val="hu-HU" w:eastAsia="hu-HU"/>
              </w:rPr>
              <w:t>terv</w:t>
            </w:r>
            <w:r w:rsidRPr="003C153C">
              <w:rPr>
                <w:rFonts w:ascii="Arial" w:hAnsi="Arial" w:cs="Arial"/>
                <w:b/>
                <w:color w:val="000000"/>
                <w:sz w:val="20"/>
                <w:szCs w:val="20"/>
                <w:lang w:val="hu-HU" w:eastAsia="hu-HU"/>
              </w:rPr>
              <w:t xml:space="preserve"> </w:t>
            </w:r>
          </w:p>
          <w:p w:rsidR="0013792E" w:rsidRPr="003C153C" w:rsidRDefault="0013792E" w:rsidP="0013792E">
            <w:pPr>
              <w:widowControl/>
              <w:suppressAutoHyphens w:val="0"/>
              <w:spacing w:line="360" w:lineRule="auto"/>
              <w:jc w:val="center"/>
              <w:rPr>
                <w:rFonts w:ascii="Arial" w:hAnsi="Arial" w:cs="Arial"/>
                <w:color w:val="000000"/>
                <w:sz w:val="20"/>
                <w:szCs w:val="20"/>
                <w:lang w:val="hu-HU" w:eastAsia="hu-HU"/>
              </w:rPr>
            </w:pPr>
          </w:p>
        </w:tc>
      </w:tr>
      <w:tr w:rsidR="0013792E" w:rsidRPr="003C153C" w:rsidTr="0013792E">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Projekt</w:t>
            </w:r>
            <w:r w:rsidRPr="003C153C">
              <w:rPr>
                <w:rFonts w:ascii="Arial" w:hAnsi="Arial" w:cs="Arial"/>
                <w:color w:val="000000"/>
                <w:sz w:val="20"/>
                <w:szCs w:val="20"/>
                <w:lang w:val="hu-HU" w:eastAsia="hu-HU"/>
              </w:rPr>
              <w:br/>
              <w:t xml:space="preserve">lezáró </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év</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Tervezhető EU támogatási forrás</w:t>
            </w:r>
            <w:r w:rsidRPr="003C153C">
              <w:rPr>
                <w:rFonts w:ascii="Arial" w:hAnsi="Arial" w:cs="Arial"/>
                <w:color w:val="000000"/>
                <w:sz w:val="20"/>
                <w:szCs w:val="20"/>
                <w:lang w:val="hu-HU" w:eastAsia="hu-HU"/>
              </w:rPr>
              <w:br/>
              <w:t>Milliárd Ft</w:t>
            </w:r>
            <w:r w:rsidRPr="003C153C">
              <w:rPr>
                <w:rFonts w:ascii="Arial" w:hAnsi="Arial" w:cs="Arial"/>
                <w:color w:val="000000"/>
                <w:sz w:val="20"/>
                <w:szCs w:val="20"/>
                <w:lang w:val="hu-HU" w:eastAsia="hu-HU"/>
              </w:rPr>
              <w:br/>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 xml:space="preserve">Tervezhető lakossági ESCO EEEF forrás </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Milliárd Ft</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2012/27/EU</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napelem ESCO</w:t>
            </w:r>
            <w:r w:rsidRPr="003C153C">
              <w:rPr>
                <w:rFonts w:ascii="Arial" w:hAnsi="Arial" w:cs="Arial"/>
                <w:color w:val="000000"/>
                <w:sz w:val="20"/>
                <w:szCs w:val="20"/>
                <w:lang w:val="hu-HU" w:eastAsia="hu-HU"/>
              </w:rPr>
              <w:br/>
              <w:t>EEEF program</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Milliárd Ft</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p>
        </w:tc>
        <w:tc>
          <w:tcPr>
            <w:tcW w:w="1985" w:type="dxa"/>
            <w:tcBorders>
              <w:top w:val="single" w:sz="4" w:space="0" w:color="auto"/>
              <w:left w:val="nil"/>
              <w:bottom w:val="single" w:sz="4" w:space="0" w:color="auto"/>
              <w:right w:val="single" w:sz="4" w:space="0" w:color="auto"/>
            </w:tcBorders>
          </w:tcPr>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2012/27/EU</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napelem ESCO</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program</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Millió EUR</w:t>
            </w:r>
          </w:p>
          <w:p w:rsidR="0013792E" w:rsidRPr="003C153C" w:rsidRDefault="0013792E" w:rsidP="0013792E">
            <w:pPr>
              <w:widowControl/>
              <w:suppressAutoHyphens w:val="0"/>
              <w:spacing w:line="276" w:lineRule="auto"/>
              <w:jc w:val="center"/>
              <w:rPr>
                <w:rFonts w:ascii="Arial" w:hAnsi="Arial" w:cs="Arial"/>
                <w:color w:val="000000"/>
                <w:sz w:val="20"/>
                <w:szCs w:val="20"/>
                <w:lang w:val="hu-HU" w:eastAsia="hu-HU"/>
              </w:rPr>
            </w:pP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2016</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94</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117</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378</w:t>
            </w: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2017</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31</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125</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156</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503</w:t>
            </w: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2018</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39</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157</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196</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632</w:t>
            </w: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2019</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39</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157</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196</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632</w:t>
            </w: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2020</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47</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189</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236</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761</w:t>
            </w: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2021</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47</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189</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236</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761</w:t>
            </w:r>
          </w:p>
        </w:tc>
      </w:tr>
      <w:tr w:rsidR="0013792E" w:rsidRPr="003C153C" w:rsidTr="0013792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2022</w:t>
            </w:r>
          </w:p>
        </w:tc>
        <w:tc>
          <w:tcPr>
            <w:tcW w:w="1769"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46</w:t>
            </w:r>
          </w:p>
        </w:tc>
        <w:tc>
          <w:tcPr>
            <w:tcW w:w="255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189</w:t>
            </w:r>
          </w:p>
        </w:tc>
        <w:tc>
          <w:tcPr>
            <w:tcW w:w="1701" w:type="dxa"/>
            <w:tcBorders>
              <w:top w:val="nil"/>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235</w:t>
            </w:r>
          </w:p>
        </w:tc>
        <w:tc>
          <w:tcPr>
            <w:tcW w:w="1985" w:type="dxa"/>
            <w:tcBorders>
              <w:top w:val="nil"/>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color w:val="000000"/>
                <w:sz w:val="20"/>
                <w:szCs w:val="20"/>
                <w:lang w:val="hu-HU"/>
              </w:rPr>
            </w:pPr>
            <w:r w:rsidRPr="003C153C">
              <w:rPr>
                <w:rFonts w:ascii="Arial" w:hAnsi="Arial" w:cs="Arial"/>
                <w:color w:val="000000"/>
                <w:sz w:val="20"/>
                <w:szCs w:val="20"/>
                <w:lang w:val="hu-HU"/>
              </w:rPr>
              <w:t>759</w:t>
            </w:r>
          </w:p>
        </w:tc>
      </w:tr>
      <w:tr w:rsidR="0013792E" w:rsidRPr="003C153C" w:rsidTr="0013792E">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Összes</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sz w:val="20"/>
                <w:szCs w:val="20"/>
                <w:lang w:val="hu-HU" w:eastAsia="hu-HU"/>
              </w:rPr>
            </w:pPr>
            <w:r w:rsidRPr="003C153C">
              <w:rPr>
                <w:rFonts w:ascii="Arial" w:hAnsi="Arial" w:cs="Arial"/>
                <w:b/>
                <w:sz w:val="20"/>
                <w:szCs w:val="20"/>
                <w:lang w:val="hu-HU" w:eastAsia="hu-HU"/>
              </w:rPr>
              <w:t>272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sz w:val="20"/>
                <w:szCs w:val="20"/>
                <w:lang w:val="hu-HU" w:eastAsia="hu-HU"/>
              </w:rPr>
            </w:pPr>
            <w:r w:rsidRPr="003C153C">
              <w:rPr>
                <w:rFonts w:ascii="Arial" w:hAnsi="Arial" w:cs="Arial"/>
                <w:b/>
                <w:sz w:val="20"/>
                <w:szCs w:val="20"/>
                <w:lang w:val="hu-HU" w:eastAsia="hu-HU"/>
              </w:rPr>
              <w:t>1100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792E" w:rsidRPr="003C153C" w:rsidRDefault="0013792E" w:rsidP="0013792E">
            <w:pPr>
              <w:widowControl/>
              <w:suppressAutoHyphens w:val="0"/>
              <w:spacing w:line="480" w:lineRule="auto"/>
              <w:jc w:val="center"/>
              <w:rPr>
                <w:rFonts w:ascii="Arial" w:hAnsi="Arial" w:cs="Arial"/>
                <w:b/>
                <w:sz w:val="20"/>
                <w:szCs w:val="20"/>
                <w:lang w:val="hu-HU" w:eastAsia="hu-HU"/>
              </w:rPr>
            </w:pPr>
            <w:r w:rsidRPr="003C153C">
              <w:rPr>
                <w:rFonts w:ascii="Arial" w:hAnsi="Arial" w:cs="Arial"/>
                <w:b/>
                <w:sz w:val="20"/>
                <w:szCs w:val="20"/>
                <w:lang w:val="hu-HU" w:eastAsia="hu-HU"/>
              </w:rPr>
              <w:t>1372</w:t>
            </w:r>
          </w:p>
        </w:tc>
        <w:tc>
          <w:tcPr>
            <w:tcW w:w="1985" w:type="dxa"/>
            <w:tcBorders>
              <w:top w:val="single" w:sz="4" w:space="0" w:color="auto"/>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b/>
                <w:color w:val="000000"/>
                <w:sz w:val="20"/>
                <w:szCs w:val="20"/>
                <w:lang w:val="hu-HU"/>
              </w:rPr>
            </w:pPr>
            <w:r w:rsidRPr="003C153C">
              <w:rPr>
                <w:rFonts w:ascii="Arial" w:hAnsi="Arial" w:cs="Arial"/>
                <w:b/>
                <w:color w:val="000000"/>
                <w:sz w:val="20"/>
                <w:szCs w:val="20"/>
                <w:lang w:val="hu-HU"/>
              </w:rPr>
              <w:t>4426</w:t>
            </w:r>
          </w:p>
        </w:tc>
      </w:tr>
      <w:tr w:rsidR="0013792E" w:rsidRPr="003C153C" w:rsidTr="0013792E">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Összes</w:t>
            </w:r>
          </w:p>
        </w:tc>
        <w:tc>
          <w:tcPr>
            <w:tcW w:w="1769"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sz w:val="20"/>
                <w:szCs w:val="20"/>
                <w:lang w:val="hu-HU" w:eastAsia="hu-HU"/>
              </w:rPr>
            </w:pPr>
            <w:r w:rsidRPr="003C153C">
              <w:rPr>
                <w:rFonts w:ascii="Arial" w:hAnsi="Arial" w:cs="Arial"/>
                <w:b/>
                <w:sz w:val="20"/>
                <w:szCs w:val="20"/>
                <w:lang w:val="hu-HU" w:eastAsia="hu-HU"/>
              </w:rPr>
              <w:t>20%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sz w:val="20"/>
                <w:szCs w:val="20"/>
                <w:lang w:val="hu-HU" w:eastAsia="hu-HU"/>
              </w:rPr>
            </w:pPr>
            <w:r w:rsidRPr="003C153C">
              <w:rPr>
                <w:rFonts w:ascii="Arial" w:hAnsi="Arial" w:cs="Arial"/>
                <w:b/>
                <w:sz w:val="20"/>
                <w:szCs w:val="20"/>
                <w:lang w:val="hu-HU" w:eastAsia="hu-HU"/>
              </w:rPr>
              <w:t>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3792E" w:rsidRPr="003C153C" w:rsidRDefault="0013792E" w:rsidP="0013792E">
            <w:pPr>
              <w:widowControl/>
              <w:suppressAutoHyphens w:val="0"/>
              <w:spacing w:line="480" w:lineRule="auto"/>
              <w:jc w:val="center"/>
              <w:rPr>
                <w:rFonts w:ascii="Arial" w:hAnsi="Arial" w:cs="Arial"/>
                <w:b/>
                <w:sz w:val="20"/>
                <w:szCs w:val="20"/>
                <w:lang w:val="hu-HU" w:eastAsia="hu-HU"/>
              </w:rPr>
            </w:pPr>
            <w:r w:rsidRPr="003C153C">
              <w:rPr>
                <w:rFonts w:ascii="Arial" w:hAnsi="Arial" w:cs="Arial"/>
                <w:b/>
                <w:sz w:val="20"/>
                <w:szCs w:val="20"/>
                <w:lang w:val="hu-HU" w:eastAsia="hu-HU"/>
              </w:rPr>
              <w:t>100%</w:t>
            </w:r>
          </w:p>
        </w:tc>
        <w:tc>
          <w:tcPr>
            <w:tcW w:w="1985" w:type="dxa"/>
            <w:tcBorders>
              <w:top w:val="single" w:sz="4" w:space="0" w:color="auto"/>
              <w:left w:val="nil"/>
              <w:bottom w:val="single" w:sz="4" w:space="0" w:color="auto"/>
              <w:right w:val="single" w:sz="4" w:space="0" w:color="auto"/>
            </w:tcBorders>
            <w:vAlign w:val="bottom"/>
          </w:tcPr>
          <w:p w:rsidR="0013792E" w:rsidRPr="003C153C" w:rsidRDefault="0013792E" w:rsidP="0013792E">
            <w:pPr>
              <w:spacing w:line="480" w:lineRule="auto"/>
              <w:jc w:val="center"/>
              <w:rPr>
                <w:rFonts w:ascii="Arial" w:hAnsi="Arial" w:cs="Arial"/>
                <w:b/>
                <w:color w:val="000000"/>
                <w:sz w:val="20"/>
                <w:szCs w:val="20"/>
                <w:lang w:val="hu-HU"/>
              </w:rPr>
            </w:pPr>
            <w:r w:rsidRPr="003C153C">
              <w:rPr>
                <w:rFonts w:ascii="Arial" w:hAnsi="Arial" w:cs="Arial"/>
                <w:b/>
                <w:color w:val="000000"/>
                <w:sz w:val="20"/>
                <w:szCs w:val="20"/>
                <w:lang w:val="hu-HU"/>
              </w:rPr>
              <w:t>100%</w:t>
            </w:r>
          </w:p>
        </w:tc>
      </w:tr>
    </w:tbl>
    <w:p w:rsidR="0013792E" w:rsidRPr="003C153C" w:rsidRDefault="0013792E" w:rsidP="0013792E">
      <w:pPr>
        <w:pStyle w:val="NormlWeb"/>
        <w:spacing w:line="480" w:lineRule="auto"/>
        <w:rPr>
          <w:rFonts w:ascii="Arial" w:hAnsi="Arial" w:cs="Arial"/>
          <w:bCs/>
          <w:noProof/>
          <w:sz w:val="20"/>
          <w:szCs w:val="20"/>
        </w:rPr>
      </w:pPr>
    </w:p>
    <w:p w:rsidR="0013792E" w:rsidRPr="003C153C" w:rsidRDefault="00D56C1A" w:rsidP="0013792E">
      <w:pPr>
        <w:pStyle w:val="NormlWeb"/>
        <w:spacing w:line="480" w:lineRule="auto"/>
        <w:rPr>
          <w:rFonts w:ascii="Arial" w:hAnsi="Arial" w:cs="Arial"/>
          <w:b/>
          <w:bCs/>
          <w:noProof/>
        </w:rPr>
      </w:pPr>
      <w:r w:rsidRPr="003C153C">
        <w:rPr>
          <w:rFonts w:ascii="Arial" w:hAnsi="Arial" w:cs="Arial"/>
          <w:b/>
          <w:bCs/>
          <w:noProof/>
        </w:rPr>
        <w:t>2.</w:t>
      </w:r>
      <w:r w:rsidR="0013792E" w:rsidRPr="003C153C">
        <w:rPr>
          <w:rFonts w:ascii="Arial" w:hAnsi="Arial" w:cs="Arial"/>
          <w:b/>
          <w:bCs/>
          <w:noProof/>
        </w:rPr>
        <w:t>6</w:t>
      </w:r>
      <w:r w:rsidRPr="003C153C">
        <w:rPr>
          <w:rFonts w:ascii="Arial" w:hAnsi="Arial" w:cs="Arial"/>
          <w:b/>
          <w:bCs/>
          <w:noProof/>
        </w:rPr>
        <w:t>./</w:t>
      </w:r>
      <w:r w:rsidR="0013792E" w:rsidRPr="003C153C">
        <w:rPr>
          <w:rFonts w:ascii="Arial" w:hAnsi="Arial" w:cs="Arial"/>
          <w:b/>
          <w:bCs/>
          <w:noProof/>
        </w:rPr>
        <w:t xml:space="preserve"> Európai szintű </w:t>
      </w:r>
      <w:r w:rsidR="004E1AE2" w:rsidRPr="003C153C">
        <w:rPr>
          <w:rFonts w:ascii="Arial" w:hAnsi="Arial" w:cs="Arial"/>
          <w:b/>
          <w:bCs/>
          <w:noProof/>
        </w:rPr>
        <w:t xml:space="preserve">2700 MW lakossági napelem </w:t>
      </w:r>
      <w:r w:rsidR="0013792E" w:rsidRPr="003C153C">
        <w:rPr>
          <w:rFonts w:ascii="Arial" w:hAnsi="Arial" w:cs="Arial"/>
          <w:b/>
          <w:bCs/>
          <w:noProof/>
        </w:rPr>
        <w:t xml:space="preserve">forrástervi tények  </w:t>
      </w:r>
    </w:p>
    <w:p w:rsidR="0013792E" w:rsidRPr="003C153C" w:rsidRDefault="0013792E" w:rsidP="0013792E">
      <w:pPr>
        <w:pStyle w:val="NormlWeb"/>
        <w:spacing w:line="480" w:lineRule="auto"/>
        <w:rPr>
          <w:rFonts w:ascii="Arial" w:hAnsi="Arial" w:cs="Arial"/>
          <w:b/>
          <w:i/>
        </w:rPr>
      </w:pPr>
      <w:r w:rsidRPr="003C153C">
        <w:rPr>
          <w:rFonts w:ascii="Arial" w:hAnsi="Arial" w:cs="Arial"/>
          <w:bCs/>
          <w:noProof/>
          <w:sz w:val="20"/>
          <w:szCs w:val="20"/>
        </w:rPr>
        <w:t xml:space="preserve">        EU 315</w:t>
      </w:r>
      <w:r w:rsidRPr="003C153C">
        <w:rPr>
          <w:rFonts w:ascii="Arial" w:hAnsi="Arial" w:cs="Arial"/>
          <w:sz w:val="20"/>
          <w:szCs w:val="20"/>
        </w:rPr>
        <w:t xml:space="preserve"> milliárd eurós beruházási tervet készített EU elnök az Európai Unió gazdaságának (pl. innováció, energia, közlekedés) fellendítésére. </w:t>
      </w:r>
      <w:r w:rsidRPr="003C153C">
        <w:rPr>
          <w:rFonts w:ascii="Arial" w:hAnsi="Arial" w:cs="Arial"/>
          <w:b/>
          <w:sz w:val="20"/>
          <w:szCs w:val="20"/>
        </w:rPr>
        <w:t xml:space="preserve">A csomagterv az állami- és a magánszféra </w:t>
      </w:r>
      <w:r w:rsidRPr="003C153C">
        <w:rPr>
          <w:rFonts w:ascii="Arial" w:hAnsi="Arial" w:cs="Arial"/>
          <w:sz w:val="20"/>
          <w:szCs w:val="20"/>
        </w:rPr>
        <w:t>(melynek része az EU közösségi energia szövetkezeti rendszer)</w:t>
      </w:r>
      <w:r w:rsidRPr="003C153C">
        <w:rPr>
          <w:rFonts w:ascii="Arial" w:hAnsi="Arial" w:cs="Arial"/>
          <w:b/>
          <w:sz w:val="20"/>
          <w:szCs w:val="20"/>
        </w:rPr>
        <w:t xml:space="preserve"> összefogására számít.</w:t>
      </w:r>
      <w:r w:rsidRPr="003C153C">
        <w:rPr>
          <w:rFonts w:ascii="Arial" w:hAnsi="Arial" w:cs="Arial"/>
          <w:sz w:val="20"/>
          <w:szCs w:val="20"/>
        </w:rPr>
        <w:t xml:space="preserve"> EU lakosság </w:t>
      </w:r>
      <w:r w:rsidRPr="003C153C">
        <w:rPr>
          <w:rFonts w:ascii="Arial" w:hAnsi="Arial" w:cs="Arial"/>
          <w:sz w:val="20"/>
          <w:szCs w:val="20"/>
        </w:rPr>
        <w:lastRenderedPageBreak/>
        <w:t>arányosan a 315 milliárd euró ötvened része Magyarország számára kb. 6 milliárd euró európai beruházás tervezés lenne a már meglévő 2014-2020 közötti Új Széchenyi Tervi beruházási programon túlmenően.</w:t>
      </w:r>
      <w:r w:rsidRPr="003C153C">
        <w:rPr>
          <w:rFonts w:ascii="Arial" w:hAnsi="Arial" w:cs="Arial"/>
          <w:bCs/>
          <w:noProof/>
          <w:sz w:val="20"/>
          <w:szCs w:val="20"/>
        </w:rPr>
        <w:t xml:space="preserve"> </w:t>
      </w:r>
      <w:r w:rsidRPr="003C153C">
        <w:rPr>
          <w:rFonts w:ascii="Arial" w:hAnsi="Arial" w:cs="Arial"/>
          <w:bCs/>
          <w:noProof/>
          <w:sz w:val="20"/>
          <w:szCs w:val="20"/>
        </w:rPr>
        <w:br/>
        <w:t xml:space="preserve">        Az EU elnök által javasolt energiahatékonysági beruházások a magyar kormányzati struktúrában  N</w:t>
      </w:r>
      <w:r w:rsidR="004E1AE2" w:rsidRPr="003C153C">
        <w:rPr>
          <w:rFonts w:ascii="Arial" w:hAnsi="Arial" w:cs="Arial"/>
          <w:bCs/>
          <w:noProof/>
          <w:sz w:val="20"/>
          <w:szCs w:val="20"/>
        </w:rPr>
        <w:t xml:space="preserve">emzeti Fejlesztési Minisztérium EEEF külső forrás koordiciós </w:t>
      </w:r>
      <w:r w:rsidRPr="003C153C">
        <w:rPr>
          <w:rFonts w:ascii="Arial" w:hAnsi="Arial" w:cs="Arial"/>
          <w:bCs/>
          <w:noProof/>
          <w:sz w:val="20"/>
          <w:szCs w:val="20"/>
        </w:rPr>
        <w:t xml:space="preserve">feladatokat </w:t>
      </w:r>
      <w:r w:rsidR="004E1AE2" w:rsidRPr="003C153C">
        <w:rPr>
          <w:rFonts w:ascii="Arial" w:hAnsi="Arial" w:cs="Arial"/>
          <w:bCs/>
          <w:noProof/>
          <w:sz w:val="20"/>
          <w:szCs w:val="20"/>
        </w:rPr>
        <w:t xml:space="preserve">is </w:t>
      </w:r>
      <w:r w:rsidRPr="003C153C">
        <w:rPr>
          <w:rFonts w:ascii="Arial" w:hAnsi="Arial" w:cs="Arial"/>
          <w:bCs/>
          <w:noProof/>
          <w:sz w:val="20"/>
          <w:szCs w:val="20"/>
        </w:rPr>
        <w:t xml:space="preserve">érintenek. </w:t>
      </w:r>
      <w:r w:rsidRPr="003C153C">
        <w:rPr>
          <w:rFonts w:ascii="Arial" w:hAnsi="Arial" w:cs="Arial"/>
          <w:sz w:val="20"/>
          <w:szCs w:val="20"/>
        </w:rPr>
        <w:t xml:space="preserve">A nemzeti fejlesztési miniszter 29/2014. (IX. 5.) NFM utasítás szerint a közvetlen közösségi </w:t>
      </w:r>
      <w:r w:rsidR="004E1AE2" w:rsidRPr="003C153C">
        <w:rPr>
          <w:rFonts w:ascii="Arial" w:hAnsi="Arial" w:cs="Arial"/>
          <w:sz w:val="20"/>
          <w:szCs w:val="20"/>
        </w:rPr>
        <w:t xml:space="preserve">(pl. EEEF) </w:t>
      </w:r>
      <w:r w:rsidRPr="003C153C">
        <w:rPr>
          <w:rFonts w:ascii="Arial" w:hAnsi="Arial" w:cs="Arial"/>
          <w:sz w:val="20"/>
          <w:szCs w:val="20"/>
        </w:rPr>
        <w:t>forrásokkal kapcsolatos koordinációs feladatok ellátására miniszteri biztossá nevezte ki Kiss Antalt.</w:t>
      </w:r>
      <w:r w:rsidRPr="003C153C">
        <w:rPr>
          <w:rFonts w:ascii="Arial" w:hAnsi="Arial" w:cs="Arial"/>
          <w:sz w:val="20"/>
          <w:szCs w:val="20"/>
        </w:rPr>
        <w:br/>
        <w:t xml:space="preserve">         NFM miniszteri biz</w:t>
      </w:r>
      <w:r w:rsidR="004E1AE2" w:rsidRPr="003C153C">
        <w:rPr>
          <w:rFonts w:ascii="Arial" w:hAnsi="Arial" w:cs="Arial"/>
          <w:sz w:val="20"/>
          <w:szCs w:val="20"/>
        </w:rPr>
        <w:t>tosnak is szembe kell nézni az 2</w:t>
      </w:r>
      <w:r w:rsidRPr="003C153C">
        <w:rPr>
          <w:rFonts w:ascii="Arial" w:hAnsi="Arial" w:cs="Arial"/>
          <w:sz w:val="20"/>
          <w:szCs w:val="20"/>
        </w:rPr>
        <w:t xml:space="preserve">.2 pontban már vázolt és a 2010 évben a Kormány által már bejelentett és 2020-ig évente minimum 100 ezer lakás energetikai korszerűsítési paradoxonnal és dilemmával. </w:t>
      </w:r>
      <w:r w:rsidR="008E1A2C" w:rsidRPr="003C153C">
        <w:rPr>
          <w:rFonts w:ascii="Arial" w:hAnsi="Arial" w:cs="Arial"/>
          <w:sz w:val="20"/>
          <w:szCs w:val="20"/>
        </w:rPr>
        <w:t>Remélhető, hogy a Nemzeti Fejlesztési Minisztérium energia szakmai kompetenciáját nem haladja meg 2020-ig 2700 MW lakossági napelemes ESCO projekt EEEF forrás koordináció a 2012/27/EU energiahatékonysági irányelv lakossági céljai végrehajtása terén. Ha meghaladja, akkor meg hivatalból a Miniszterelnöki Hivatal lesz a kompetens E</w:t>
      </w:r>
      <w:r w:rsidR="00D21736">
        <w:rPr>
          <w:rFonts w:ascii="Arial" w:hAnsi="Arial" w:cs="Arial"/>
          <w:sz w:val="20"/>
          <w:szCs w:val="20"/>
        </w:rPr>
        <w:t>EEF forrás állami koordinátor. Végül pl.</w:t>
      </w:r>
      <w:r w:rsidR="008E1A2C" w:rsidRPr="003C153C">
        <w:rPr>
          <w:rFonts w:ascii="Arial" w:hAnsi="Arial" w:cs="Arial"/>
          <w:sz w:val="20"/>
          <w:szCs w:val="20"/>
        </w:rPr>
        <w:t xml:space="preserve"> Paks II.</w:t>
      </w:r>
      <w:r w:rsidR="00D21736">
        <w:rPr>
          <w:rFonts w:ascii="Arial" w:hAnsi="Arial" w:cs="Arial"/>
          <w:sz w:val="20"/>
          <w:szCs w:val="20"/>
        </w:rPr>
        <w:t xml:space="preserve"> atomerőmű </w:t>
      </w:r>
      <w:r w:rsidR="008E1A2C" w:rsidRPr="003C153C">
        <w:rPr>
          <w:rFonts w:ascii="Arial" w:hAnsi="Arial" w:cs="Arial"/>
          <w:sz w:val="20"/>
          <w:szCs w:val="20"/>
        </w:rPr>
        <w:t xml:space="preserve">bővítést is Miniszterelnöki Hivatal </w:t>
      </w:r>
      <w:r w:rsidR="00D21736">
        <w:rPr>
          <w:rFonts w:ascii="Arial" w:hAnsi="Arial" w:cs="Arial"/>
          <w:sz w:val="20"/>
          <w:szCs w:val="20"/>
        </w:rPr>
        <w:t>kompetencia lett.</w:t>
      </w:r>
      <w:r w:rsidR="008E1A2C" w:rsidRPr="003C153C">
        <w:rPr>
          <w:rFonts w:ascii="Arial" w:hAnsi="Arial" w:cs="Arial"/>
          <w:sz w:val="20"/>
          <w:szCs w:val="20"/>
        </w:rPr>
        <w:t xml:space="preserve">  </w:t>
      </w:r>
      <w:r w:rsidRPr="003C153C">
        <w:rPr>
          <w:rFonts w:ascii="Arial" w:hAnsi="Arial" w:cs="Arial"/>
          <w:b/>
          <w:sz w:val="20"/>
          <w:szCs w:val="20"/>
        </w:rPr>
        <w:br/>
      </w:r>
      <w:r w:rsidRPr="003C153C">
        <w:rPr>
          <w:rFonts w:ascii="Arial" w:hAnsi="Arial" w:cs="Arial"/>
          <w:sz w:val="20"/>
          <w:szCs w:val="20"/>
        </w:rPr>
        <w:t xml:space="preserve">         </w:t>
      </w:r>
      <w:r w:rsidRPr="003C153C">
        <w:rPr>
          <w:rFonts w:ascii="Arial" w:hAnsi="Arial" w:cs="Arial"/>
          <w:bCs/>
          <w:noProof/>
          <w:sz w:val="20"/>
          <w:szCs w:val="20"/>
        </w:rPr>
        <w:t>EU 315</w:t>
      </w:r>
      <w:r w:rsidRPr="003C153C">
        <w:rPr>
          <w:rFonts w:ascii="Arial" w:hAnsi="Arial" w:cs="Arial"/>
          <w:sz w:val="20"/>
          <w:szCs w:val="20"/>
        </w:rPr>
        <w:t xml:space="preserve"> mil</w:t>
      </w:r>
      <w:r w:rsidR="00D21736">
        <w:rPr>
          <w:rFonts w:ascii="Arial" w:hAnsi="Arial" w:cs="Arial"/>
          <w:sz w:val="20"/>
          <w:szCs w:val="20"/>
        </w:rPr>
        <w:t xml:space="preserve">liárd eurós beruházásnál </w:t>
      </w:r>
      <w:r w:rsidRPr="003C153C">
        <w:rPr>
          <w:rFonts w:ascii="Arial" w:hAnsi="Arial" w:cs="Arial"/>
          <w:sz w:val="20"/>
          <w:szCs w:val="20"/>
        </w:rPr>
        <w:t>EU lakosság arányosan Magyarország</w:t>
      </w:r>
      <w:r w:rsidR="00D21736">
        <w:rPr>
          <w:rFonts w:ascii="Arial" w:hAnsi="Arial" w:cs="Arial"/>
          <w:sz w:val="20"/>
          <w:szCs w:val="20"/>
        </w:rPr>
        <w:t>nak</w:t>
      </w:r>
      <w:r w:rsidRPr="003C153C">
        <w:rPr>
          <w:rFonts w:ascii="Arial" w:hAnsi="Arial" w:cs="Arial"/>
          <w:sz w:val="20"/>
          <w:szCs w:val="20"/>
        </w:rPr>
        <w:t xml:space="preserve"> kb. 6 milliárd euró európai beruházás</w:t>
      </w:r>
      <w:r w:rsidR="00D21736">
        <w:rPr>
          <w:rFonts w:ascii="Arial" w:hAnsi="Arial" w:cs="Arial"/>
          <w:sz w:val="20"/>
          <w:szCs w:val="20"/>
        </w:rPr>
        <w:t>t kellene</w:t>
      </w:r>
      <w:r w:rsidR="008E1A2C" w:rsidRPr="003C153C">
        <w:rPr>
          <w:rFonts w:ascii="Arial" w:hAnsi="Arial" w:cs="Arial"/>
          <w:sz w:val="20"/>
          <w:szCs w:val="20"/>
        </w:rPr>
        <w:t xml:space="preserve"> tervez</w:t>
      </w:r>
      <w:r w:rsidR="00D21736">
        <w:rPr>
          <w:rFonts w:ascii="Arial" w:hAnsi="Arial" w:cs="Arial"/>
          <w:sz w:val="20"/>
          <w:szCs w:val="20"/>
        </w:rPr>
        <w:t>ni</w:t>
      </w:r>
      <w:r w:rsidR="008E1A2C" w:rsidRPr="003C153C">
        <w:rPr>
          <w:rFonts w:ascii="Arial" w:hAnsi="Arial" w:cs="Arial"/>
          <w:sz w:val="20"/>
          <w:szCs w:val="20"/>
        </w:rPr>
        <w:t>. 2012/27/EU energiahatékonysági irányelvű hazai 2700 MW lakossági</w:t>
      </w:r>
      <w:r w:rsidRPr="003C153C">
        <w:rPr>
          <w:rFonts w:ascii="Arial" w:hAnsi="Arial" w:cs="Arial"/>
          <w:sz w:val="20"/>
          <w:szCs w:val="20"/>
        </w:rPr>
        <w:t xml:space="preserve"> </w:t>
      </w:r>
      <w:r w:rsidR="008E1A2C" w:rsidRPr="003C153C">
        <w:rPr>
          <w:rFonts w:ascii="Arial" w:hAnsi="Arial" w:cs="Arial"/>
          <w:sz w:val="20"/>
          <w:szCs w:val="20"/>
        </w:rPr>
        <w:t xml:space="preserve">Virtuális Erőmű beruházás kb. 4,4 milliárd EUR </w:t>
      </w:r>
      <w:r w:rsidR="00D21736">
        <w:rPr>
          <w:rFonts w:ascii="Arial" w:hAnsi="Arial" w:cs="Arial"/>
          <w:sz w:val="20"/>
          <w:szCs w:val="20"/>
        </w:rPr>
        <w:t>(1372 milliárd Ft) beruházás (4</w:t>
      </w:r>
      <w:proofErr w:type="gramStart"/>
      <w:r w:rsidR="00D21736">
        <w:rPr>
          <w:rFonts w:ascii="Arial" w:hAnsi="Arial" w:cs="Arial"/>
          <w:sz w:val="20"/>
          <w:szCs w:val="20"/>
        </w:rPr>
        <w:t>.táblázat</w:t>
      </w:r>
      <w:proofErr w:type="gramEnd"/>
      <w:r w:rsidR="008E1A2C" w:rsidRPr="003C153C">
        <w:rPr>
          <w:rFonts w:ascii="Arial" w:hAnsi="Arial" w:cs="Arial"/>
          <w:sz w:val="20"/>
          <w:szCs w:val="20"/>
        </w:rPr>
        <w:t>)</w:t>
      </w:r>
      <w:r w:rsidR="008E1A2C" w:rsidRPr="003C153C">
        <w:rPr>
          <w:rFonts w:ascii="Arial" w:hAnsi="Arial" w:cs="Arial"/>
          <w:sz w:val="20"/>
          <w:szCs w:val="20"/>
        </w:rPr>
        <w:br/>
      </w:r>
      <w:r w:rsidR="00D21736" w:rsidRPr="003C153C">
        <w:rPr>
          <w:rFonts w:ascii="Arial" w:hAnsi="Arial" w:cs="Arial"/>
          <w:sz w:val="20"/>
          <w:szCs w:val="20"/>
        </w:rPr>
        <w:t>Magyarország</w:t>
      </w:r>
      <w:r w:rsidR="00D21736">
        <w:rPr>
          <w:rFonts w:ascii="Arial" w:hAnsi="Arial" w:cs="Arial"/>
          <w:sz w:val="20"/>
          <w:szCs w:val="20"/>
        </w:rPr>
        <w:t>nak</w:t>
      </w:r>
      <w:r w:rsidR="00D21736" w:rsidRPr="003C153C">
        <w:rPr>
          <w:rFonts w:ascii="Arial" w:hAnsi="Arial" w:cs="Arial"/>
          <w:sz w:val="20"/>
          <w:szCs w:val="20"/>
        </w:rPr>
        <w:t xml:space="preserve"> </w:t>
      </w:r>
      <w:r w:rsidR="008E1A2C" w:rsidRPr="003C153C">
        <w:rPr>
          <w:rFonts w:ascii="Arial" w:hAnsi="Arial" w:cs="Arial"/>
          <w:sz w:val="20"/>
          <w:szCs w:val="20"/>
        </w:rPr>
        <w:t xml:space="preserve">6 milliárd EUR beruházási </w:t>
      </w:r>
      <w:r w:rsidR="00E26402" w:rsidRPr="003C153C">
        <w:rPr>
          <w:rFonts w:ascii="Arial" w:hAnsi="Arial" w:cs="Arial"/>
          <w:sz w:val="20"/>
          <w:szCs w:val="20"/>
        </w:rPr>
        <w:t xml:space="preserve">forrás </w:t>
      </w:r>
      <w:r w:rsidR="008E1A2C" w:rsidRPr="003C153C">
        <w:rPr>
          <w:rFonts w:ascii="Arial" w:hAnsi="Arial" w:cs="Arial"/>
          <w:sz w:val="20"/>
          <w:szCs w:val="20"/>
        </w:rPr>
        <w:t>keret kb. 2/3 része</w:t>
      </w:r>
      <w:r w:rsidR="00D21736">
        <w:rPr>
          <w:rFonts w:ascii="Arial" w:hAnsi="Arial" w:cs="Arial"/>
          <w:sz w:val="20"/>
          <w:szCs w:val="20"/>
        </w:rPr>
        <w:t xml:space="preserve"> lenne 2022-ig 2700 MW magyar lakossági napelemes Virtuális Erőmű rendszer </w:t>
      </w:r>
      <w:r w:rsidR="00E309B9">
        <w:rPr>
          <w:rFonts w:ascii="Arial" w:hAnsi="Arial" w:cs="Arial"/>
          <w:sz w:val="20"/>
          <w:szCs w:val="20"/>
        </w:rPr>
        <w:t>kivitelezése.</w:t>
      </w:r>
      <w:r w:rsidR="008E1A2C" w:rsidRPr="003C153C">
        <w:rPr>
          <w:rFonts w:ascii="Arial" w:hAnsi="Arial" w:cs="Arial"/>
          <w:sz w:val="20"/>
          <w:szCs w:val="20"/>
        </w:rPr>
        <w:t xml:space="preserve"> </w:t>
      </w:r>
      <w:r w:rsidR="008E1A2C" w:rsidRPr="003C153C">
        <w:rPr>
          <w:rFonts w:ascii="Arial" w:hAnsi="Arial" w:cs="Arial"/>
          <w:sz w:val="20"/>
          <w:szCs w:val="20"/>
        </w:rPr>
        <w:br/>
        <w:t xml:space="preserve"> </w:t>
      </w:r>
      <w:r w:rsidR="008E1A2C" w:rsidRPr="003C153C">
        <w:rPr>
          <w:rFonts w:ascii="Arial" w:hAnsi="Arial" w:cs="Arial"/>
          <w:sz w:val="20"/>
          <w:szCs w:val="20"/>
        </w:rPr>
        <w:br/>
      </w:r>
      <w:r w:rsidR="00D56C1A" w:rsidRPr="003C153C">
        <w:rPr>
          <w:rFonts w:ascii="Arial" w:hAnsi="Arial" w:cs="Arial"/>
          <w:b/>
        </w:rPr>
        <w:t>2</w:t>
      </w:r>
      <w:r w:rsidRPr="003C153C">
        <w:rPr>
          <w:rFonts w:ascii="Arial" w:hAnsi="Arial" w:cs="Arial"/>
          <w:b/>
        </w:rPr>
        <w:t>.7</w:t>
      </w:r>
      <w:r w:rsidR="00D56C1A" w:rsidRPr="003C153C">
        <w:rPr>
          <w:rFonts w:ascii="Arial" w:hAnsi="Arial" w:cs="Arial"/>
          <w:b/>
        </w:rPr>
        <w:t>./</w:t>
      </w:r>
      <w:r w:rsidRPr="003C153C">
        <w:rPr>
          <w:rFonts w:ascii="Arial" w:hAnsi="Arial" w:cs="Arial"/>
          <w:b/>
        </w:rPr>
        <w:t xml:space="preserve"> </w:t>
      </w:r>
      <w:r w:rsidR="00983B91" w:rsidRPr="003C153C">
        <w:rPr>
          <w:rFonts w:ascii="Arial" w:hAnsi="Arial" w:cs="Arial"/>
          <w:b/>
        </w:rPr>
        <w:t>2700 MW l</w:t>
      </w:r>
      <w:r w:rsidRPr="003C153C">
        <w:rPr>
          <w:rFonts w:ascii="Arial" w:hAnsi="Arial" w:cs="Arial"/>
          <w:b/>
        </w:rPr>
        <w:t xml:space="preserve">akossági napelemes javakkal kapcsolatos tények  </w:t>
      </w:r>
    </w:p>
    <w:p w:rsidR="0013792E" w:rsidRPr="003C153C" w:rsidRDefault="0013792E" w:rsidP="00196F6D">
      <w:pPr>
        <w:spacing w:line="480" w:lineRule="auto"/>
        <w:rPr>
          <w:rFonts w:ascii="Arial" w:hAnsi="Arial" w:cs="Arial"/>
          <w:sz w:val="20"/>
          <w:szCs w:val="20"/>
          <w:lang w:val="hu-HU"/>
        </w:rPr>
      </w:pPr>
      <w:r w:rsidRPr="003C153C">
        <w:rPr>
          <w:rFonts w:ascii="Arial" w:hAnsi="Arial" w:cs="Arial"/>
          <w:b/>
          <w:bCs/>
          <w:sz w:val="20"/>
          <w:lang w:val="hu-HU"/>
        </w:rPr>
        <w:t xml:space="preserve">            </w:t>
      </w:r>
      <w:r w:rsidR="00FF0DFD" w:rsidRPr="003C153C">
        <w:rPr>
          <w:rFonts w:ascii="Arial" w:hAnsi="Arial" w:cs="Arial"/>
          <w:b/>
          <w:bCs/>
          <w:sz w:val="20"/>
          <w:lang w:val="hu-HU"/>
        </w:rPr>
        <w:t>2700 MW lakossági napelemes j</w:t>
      </w:r>
      <w:r w:rsidRPr="003C153C">
        <w:rPr>
          <w:rFonts w:ascii="Arial" w:hAnsi="Arial" w:cs="Arial"/>
          <w:b/>
          <w:bCs/>
          <w:sz w:val="20"/>
          <w:szCs w:val="20"/>
          <w:lang w:val="hu-HU"/>
        </w:rPr>
        <w:t>avak</w:t>
      </w:r>
      <w:r w:rsidRPr="003C153C">
        <w:rPr>
          <w:rFonts w:ascii="Arial" w:hAnsi="Arial" w:cs="Arial"/>
          <w:sz w:val="20"/>
          <w:szCs w:val="20"/>
          <w:lang w:val="hu-HU"/>
        </w:rPr>
        <w:t xml:space="preserve"> </w:t>
      </w:r>
      <w:r w:rsidR="00FF0DFD" w:rsidRPr="003C153C">
        <w:rPr>
          <w:rFonts w:ascii="Arial" w:hAnsi="Arial" w:cs="Arial"/>
          <w:sz w:val="20"/>
          <w:szCs w:val="20"/>
          <w:lang w:val="hu-HU"/>
        </w:rPr>
        <w:t xml:space="preserve">(egyes számban napelemes jószág) </w:t>
      </w:r>
      <w:r w:rsidRPr="003C153C">
        <w:rPr>
          <w:rFonts w:ascii="Arial" w:hAnsi="Arial" w:cs="Arial"/>
          <w:sz w:val="20"/>
          <w:szCs w:val="20"/>
          <w:lang w:val="hu-HU"/>
        </w:rPr>
        <w:t xml:space="preserve">alatt </w:t>
      </w:r>
      <w:r w:rsidR="00FF0DFD" w:rsidRPr="003C153C">
        <w:rPr>
          <w:rFonts w:ascii="Arial" w:hAnsi="Arial" w:cs="Arial"/>
          <w:sz w:val="20"/>
          <w:szCs w:val="20"/>
          <w:lang w:val="hu-HU"/>
        </w:rPr>
        <w:t xml:space="preserve">érthető </w:t>
      </w:r>
      <w:hyperlink r:id="rId13" w:tooltip="Közgazdaságtan" w:history="1">
        <w:r w:rsidRPr="003C153C">
          <w:rPr>
            <w:rFonts w:ascii="Arial" w:hAnsi="Arial" w:cs="Arial"/>
            <w:sz w:val="20"/>
            <w:szCs w:val="20"/>
            <w:u w:val="single"/>
            <w:lang w:val="hu-HU"/>
          </w:rPr>
          <w:t>közgazdaságtan</w:t>
        </w:r>
      </w:hyperlink>
      <w:r w:rsidR="00FF0DFD" w:rsidRPr="003C153C">
        <w:rPr>
          <w:lang w:val="hu-HU"/>
        </w:rPr>
        <w:t>ilag</w:t>
      </w:r>
      <w:r w:rsidRPr="003C153C">
        <w:rPr>
          <w:rFonts w:ascii="Arial" w:hAnsi="Arial" w:cs="Arial"/>
          <w:sz w:val="20"/>
          <w:szCs w:val="20"/>
          <w:lang w:val="hu-HU"/>
        </w:rPr>
        <w:t xml:space="preserve"> minden olyan dol</w:t>
      </w:r>
      <w:r w:rsidR="00FF0DFD" w:rsidRPr="003C153C">
        <w:rPr>
          <w:rFonts w:ascii="Arial" w:hAnsi="Arial" w:cs="Arial"/>
          <w:sz w:val="20"/>
          <w:szCs w:val="20"/>
          <w:lang w:val="hu-HU"/>
        </w:rPr>
        <w:t>og</w:t>
      </w:r>
      <w:r w:rsidRPr="003C153C">
        <w:rPr>
          <w:rFonts w:ascii="Arial" w:hAnsi="Arial" w:cs="Arial"/>
          <w:sz w:val="20"/>
          <w:szCs w:val="20"/>
          <w:lang w:val="hu-HU"/>
        </w:rPr>
        <w:t>, amel</w:t>
      </w:r>
      <w:r w:rsidR="00FF0DFD" w:rsidRPr="003C153C">
        <w:rPr>
          <w:rFonts w:ascii="Arial" w:hAnsi="Arial" w:cs="Arial"/>
          <w:sz w:val="20"/>
          <w:szCs w:val="20"/>
          <w:lang w:val="hu-HU"/>
        </w:rPr>
        <w:t xml:space="preserve">y lakossági áramenergia </w:t>
      </w:r>
      <w:r w:rsidRPr="003C153C">
        <w:rPr>
          <w:rFonts w:ascii="Arial" w:hAnsi="Arial" w:cs="Arial"/>
          <w:sz w:val="20"/>
          <w:szCs w:val="20"/>
          <w:lang w:val="hu-HU"/>
        </w:rPr>
        <w:t>szükségletek kielégítésére</w:t>
      </w:r>
      <w:r w:rsidR="00FF0DFD" w:rsidRPr="003C153C">
        <w:rPr>
          <w:rFonts w:ascii="Arial" w:hAnsi="Arial" w:cs="Arial"/>
          <w:sz w:val="20"/>
          <w:szCs w:val="20"/>
          <w:lang w:val="hu-HU"/>
        </w:rPr>
        <w:t xml:space="preserve"> (</w:t>
      </w:r>
      <w:r w:rsidR="003C153C" w:rsidRPr="003C153C">
        <w:rPr>
          <w:rFonts w:ascii="Arial" w:hAnsi="Arial" w:cs="Arial"/>
          <w:sz w:val="20"/>
          <w:szCs w:val="20"/>
          <w:lang w:val="hu-HU"/>
        </w:rPr>
        <w:t>közvetlenül</w:t>
      </w:r>
      <w:r w:rsidR="00FF0DFD" w:rsidRPr="003C153C">
        <w:rPr>
          <w:rFonts w:ascii="Arial" w:hAnsi="Arial" w:cs="Arial"/>
          <w:sz w:val="20"/>
          <w:szCs w:val="20"/>
          <w:lang w:val="hu-HU"/>
        </w:rPr>
        <w:t xml:space="preserve"> vagy közvetve)</w:t>
      </w:r>
      <w:r w:rsidRPr="003C153C">
        <w:rPr>
          <w:rFonts w:ascii="Arial" w:hAnsi="Arial" w:cs="Arial"/>
          <w:sz w:val="20"/>
          <w:szCs w:val="20"/>
          <w:lang w:val="hu-HU"/>
        </w:rPr>
        <w:t xml:space="preserve"> alkalmas. </w:t>
      </w:r>
      <w:r w:rsidR="003C153C" w:rsidRPr="003C153C">
        <w:rPr>
          <w:rFonts w:ascii="Arial" w:hAnsi="Arial" w:cs="Arial"/>
          <w:sz w:val="20"/>
          <w:szCs w:val="20"/>
          <w:lang w:val="hu-HU"/>
        </w:rPr>
        <w:t>(</w:t>
      </w:r>
      <w:hyperlink r:id="rId14" w:history="1">
        <w:r w:rsidR="003C153C" w:rsidRPr="003C153C">
          <w:rPr>
            <w:rStyle w:val="Hiperhivatkozs"/>
            <w:rFonts w:ascii="Arial" w:hAnsi="Arial" w:cs="Arial"/>
            <w:sz w:val="20"/>
            <w:szCs w:val="20"/>
            <w:lang w:val="hu-HU"/>
          </w:rPr>
          <w:t>http://hu.wikipedia.org/wiki/Javak</w:t>
        </w:r>
      </w:hyperlink>
      <w:proofErr w:type="gramStart"/>
      <w:r w:rsidR="003C153C" w:rsidRPr="003C153C">
        <w:rPr>
          <w:rFonts w:ascii="Arial" w:hAnsi="Arial" w:cs="Arial"/>
          <w:sz w:val="20"/>
          <w:szCs w:val="20"/>
          <w:lang w:val="hu-HU"/>
        </w:rPr>
        <w:t>)</w:t>
      </w:r>
      <w:r w:rsidR="003C153C" w:rsidRPr="003C153C">
        <w:rPr>
          <w:rFonts w:ascii="Arial" w:hAnsi="Arial" w:cs="Arial"/>
          <w:sz w:val="20"/>
          <w:szCs w:val="20"/>
          <w:lang w:val="hu-HU"/>
        </w:rPr>
        <w:br/>
        <w:t xml:space="preserve">           2700</w:t>
      </w:r>
      <w:proofErr w:type="gramEnd"/>
      <w:r w:rsidR="003C153C" w:rsidRPr="003C153C">
        <w:rPr>
          <w:rFonts w:ascii="Arial" w:hAnsi="Arial" w:cs="Arial"/>
          <w:sz w:val="20"/>
          <w:szCs w:val="20"/>
          <w:lang w:val="hu-HU"/>
        </w:rPr>
        <w:t xml:space="preserve"> MW lakossági napelemes javak a különleges lakossági javak közé sorolhatók. Mivel lakossági áramfogyasztó un. napelemes AD/VESZ villanyórával mérhetően napelemes sajátáramot is tud adni a 400/230V 50 Hz lakossági egyetemes áramhálózatba. </w:t>
      </w:r>
      <w:r w:rsidRPr="003C153C">
        <w:rPr>
          <w:rFonts w:ascii="Arial" w:hAnsi="Arial" w:cs="Arial"/>
          <w:sz w:val="20"/>
          <w:szCs w:val="20"/>
          <w:lang w:val="hu-HU"/>
        </w:rPr>
        <w:t xml:space="preserve">A </w:t>
      </w:r>
      <w:r w:rsidR="00FF0DFD" w:rsidRPr="003C153C">
        <w:rPr>
          <w:rFonts w:ascii="Arial" w:hAnsi="Arial" w:cs="Arial"/>
          <w:sz w:val="20"/>
          <w:szCs w:val="20"/>
          <w:lang w:val="hu-HU"/>
        </w:rPr>
        <w:t xml:space="preserve">2700 MW </w:t>
      </w:r>
      <w:r w:rsidRPr="003C153C">
        <w:rPr>
          <w:rFonts w:ascii="Arial" w:hAnsi="Arial" w:cs="Arial"/>
          <w:sz w:val="20"/>
          <w:szCs w:val="20"/>
          <w:lang w:val="hu-HU"/>
        </w:rPr>
        <w:t xml:space="preserve">lakossági napelemes javak </w:t>
      </w:r>
      <w:r w:rsidR="00FF0DFD" w:rsidRPr="003C153C">
        <w:rPr>
          <w:rFonts w:ascii="Arial" w:hAnsi="Arial" w:cs="Arial"/>
          <w:sz w:val="20"/>
          <w:szCs w:val="20"/>
          <w:lang w:val="hu-HU"/>
        </w:rPr>
        <w:t xml:space="preserve">50 kW alatti </w:t>
      </w:r>
      <w:r w:rsidR="003C153C" w:rsidRPr="003C153C">
        <w:rPr>
          <w:rFonts w:ascii="Arial" w:hAnsi="Arial" w:cs="Arial"/>
          <w:sz w:val="20"/>
          <w:szCs w:val="20"/>
          <w:lang w:val="hu-HU"/>
        </w:rPr>
        <w:t>napelemes</w:t>
      </w:r>
      <w:r w:rsidR="00FF0DFD" w:rsidRPr="003C153C">
        <w:rPr>
          <w:rFonts w:ascii="Arial" w:hAnsi="Arial" w:cs="Arial"/>
          <w:sz w:val="20"/>
          <w:szCs w:val="20"/>
          <w:lang w:val="hu-HU"/>
        </w:rPr>
        <w:t xml:space="preserve"> egységekben </w:t>
      </w:r>
      <w:r w:rsidRPr="003C153C">
        <w:rPr>
          <w:rFonts w:ascii="Arial" w:hAnsi="Arial" w:cs="Arial"/>
          <w:sz w:val="20"/>
          <w:szCs w:val="20"/>
          <w:lang w:val="hu-HU"/>
        </w:rPr>
        <w:t xml:space="preserve">magánjavak </w:t>
      </w:r>
      <w:r w:rsidR="00FF0DFD" w:rsidRPr="003C153C">
        <w:rPr>
          <w:rFonts w:ascii="Arial" w:hAnsi="Arial" w:cs="Arial"/>
          <w:sz w:val="20"/>
          <w:szCs w:val="20"/>
          <w:lang w:val="hu-HU"/>
        </w:rPr>
        <w:t>és</w:t>
      </w:r>
      <w:r w:rsidRPr="003C153C">
        <w:rPr>
          <w:rFonts w:ascii="Arial" w:hAnsi="Arial" w:cs="Arial"/>
          <w:sz w:val="20"/>
          <w:szCs w:val="20"/>
          <w:lang w:val="hu-HU"/>
        </w:rPr>
        <w:t xml:space="preserve"> közjavak</w:t>
      </w:r>
      <w:r w:rsidR="00FF0DFD" w:rsidRPr="003C153C">
        <w:rPr>
          <w:rFonts w:ascii="Arial" w:hAnsi="Arial" w:cs="Arial"/>
          <w:sz w:val="20"/>
          <w:szCs w:val="20"/>
          <w:lang w:val="hu-HU"/>
        </w:rPr>
        <w:t xml:space="preserve"> egyaránt lehetnek</w:t>
      </w:r>
      <w:r w:rsidRPr="003C153C">
        <w:rPr>
          <w:rFonts w:ascii="Arial" w:hAnsi="Arial" w:cs="Arial"/>
          <w:sz w:val="20"/>
          <w:szCs w:val="20"/>
          <w:lang w:val="hu-HU"/>
        </w:rPr>
        <w:t xml:space="preserve">. Egy családi </w:t>
      </w:r>
      <w:r w:rsidRPr="003C153C">
        <w:rPr>
          <w:rFonts w:ascii="Arial" w:hAnsi="Arial" w:cs="Arial"/>
          <w:sz w:val="20"/>
          <w:szCs w:val="20"/>
          <w:lang w:val="hu-HU"/>
        </w:rPr>
        <w:lastRenderedPageBreak/>
        <w:t xml:space="preserve">ház </w:t>
      </w:r>
      <w:r w:rsidR="00FF0DFD" w:rsidRPr="003C153C">
        <w:rPr>
          <w:rFonts w:ascii="Arial" w:hAnsi="Arial" w:cs="Arial"/>
          <w:sz w:val="20"/>
          <w:szCs w:val="20"/>
          <w:lang w:val="hu-HU"/>
        </w:rPr>
        <w:t>cserép</w:t>
      </w:r>
      <w:r w:rsidRPr="003C153C">
        <w:rPr>
          <w:rFonts w:ascii="Arial" w:hAnsi="Arial" w:cs="Arial"/>
          <w:sz w:val="20"/>
          <w:szCs w:val="20"/>
          <w:lang w:val="hu-HU"/>
        </w:rPr>
        <w:t>tet</w:t>
      </w:r>
      <w:r w:rsidR="00FF0DFD" w:rsidRPr="003C153C">
        <w:rPr>
          <w:rFonts w:ascii="Arial" w:hAnsi="Arial" w:cs="Arial"/>
          <w:sz w:val="20"/>
          <w:szCs w:val="20"/>
          <w:lang w:val="hu-HU"/>
        </w:rPr>
        <w:t>őn</w:t>
      </w:r>
      <w:r w:rsidRPr="003C153C">
        <w:rPr>
          <w:rFonts w:ascii="Arial" w:hAnsi="Arial" w:cs="Arial"/>
          <w:sz w:val="20"/>
          <w:szCs w:val="20"/>
          <w:lang w:val="hu-HU"/>
        </w:rPr>
        <w:t xml:space="preserve"> </w:t>
      </w:r>
      <w:r w:rsidR="00FF0DFD" w:rsidRPr="003C153C">
        <w:rPr>
          <w:rFonts w:ascii="Arial" w:hAnsi="Arial" w:cs="Arial"/>
          <w:sz w:val="20"/>
          <w:szCs w:val="20"/>
          <w:lang w:val="hu-HU"/>
        </w:rPr>
        <w:t xml:space="preserve">pl. 3 </w:t>
      </w:r>
      <w:proofErr w:type="spellStart"/>
      <w:r w:rsidR="00FF0DFD" w:rsidRPr="003C153C">
        <w:rPr>
          <w:rFonts w:ascii="Arial" w:hAnsi="Arial" w:cs="Arial"/>
          <w:sz w:val="20"/>
          <w:szCs w:val="20"/>
          <w:lang w:val="hu-HU"/>
        </w:rPr>
        <w:t>kW</w:t>
      </w:r>
      <w:r w:rsidR="004D4EBA">
        <w:rPr>
          <w:rFonts w:ascii="Arial" w:hAnsi="Arial" w:cs="Arial"/>
          <w:sz w:val="20"/>
          <w:szCs w:val="20"/>
          <w:lang w:val="hu-HU"/>
        </w:rPr>
        <w:t>p</w:t>
      </w:r>
      <w:proofErr w:type="spellEnd"/>
      <w:r w:rsidRPr="003C153C">
        <w:rPr>
          <w:rFonts w:ascii="Arial" w:hAnsi="Arial" w:cs="Arial"/>
          <w:sz w:val="20"/>
          <w:szCs w:val="20"/>
          <w:lang w:val="hu-HU"/>
        </w:rPr>
        <w:t xml:space="preserve"> napelem a magánjavak közé tartozik</w:t>
      </w:r>
      <w:r w:rsidR="00FF0DFD" w:rsidRPr="003C153C">
        <w:rPr>
          <w:rFonts w:ascii="Arial" w:hAnsi="Arial" w:cs="Arial"/>
          <w:sz w:val="20"/>
          <w:szCs w:val="20"/>
          <w:lang w:val="hu-HU"/>
        </w:rPr>
        <w:t>.</w:t>
      </w:r>
      <w:r w:rsidRPr="003C153C">
        <w:rPr>
          <w:rFonts w:ascii="Arial" w:hAnsi="Arial" w:cs="Arial"/>
          <w:sz w:val="20"/>
          <w:szCs w:val="20"/>
          <w:lang w:val="hu-HU"/>
        </w:rPr>
        <w:t xml:space="preserve"> </w:t>
      </w:r>
      <w:r w:rsidR="00FF0DFD" w:rsidRPr="003C153C">
        <w:rPr>
          <w:rFonts w:ascii="Arial" w:hAnsi="Arial" w:cs="Arial"/>
          <w:sz w:val="20"/>
          <w:szCs w:val="20"/>
          <w:lang w:val="hu-HU"/>
        </w:rPr>
        <w:t xml:space="preserve">Míg egy társasházi </w:t>
      </w:r>
      <w:r w:rsidR="003C153C" w:rsidRPr="003C153C">
        <w:rPr>
          <w:rFonts w:ascii="Arial" w:hAnsi="Arial" w:cs="Arial"/>
          <w:sz w:val="20"/>
          <w:szCs w:val="20"/>
          <w:lang w:val="hu-HU"/>
        </w:rPr>
        <w:t>lapos tetőn</w:t>
      </w:r>
      <w:r w:rsidR="00FF0DFD" w:rsidRPr="003C153C">
        <w:rPr>
          <w:rFonts w:ascii="Arial" w:hAnsi="Arial" w:cs="Arial"/>
          <w:sz w:val="20"/>
          <w:szCs w:val="20"/>
          <w:lang w:val="hu-HU"/>
        </w:rPr>
        <w:t xml:space="preserve"> </w:t>
      </w:r>
      <w:r w:rsidR="00FF0DFD" w:rsidRPr="003C153C">
        <w:rPr>
          <w:rFonts w:ascii="Arial" w:hAnsi="Arial" w:cs="Arial"/>
          <w:sz w:val="20"/>
          <w:szCs w:val="20"/>
          <w:lang w:val="hu-HU"/>
        </w:rPr>
        <w:br/>
        <w:t xml:space="preserve">pl. 40 </w:t>
      </w:r>
      <w:proofErr w:type="spellStart"/>
      <w:r w:rsidR="00FF0DFD" w:rsidRPr="003C153C">
        <w:rPr>
          <w:rFonts w:ascii="Arial" w:hAnsi="Arial" w:cs="Arial"/>
          <w:sz w:val="20"/>
          <w:szCs w:val="20"/>
          <w:lang w:val="hu-HU"/>
        </w:rPr>
        <w:t>kW</w:t>
      </w:r>
      <w:r w:rsidR="004D4EBA">
        <w:rPr>
          <w:rFonts w:ascii="Arial" w:hAnsi="Arial" w:cs="Arial"/>
          <w:sz w:val="20"/>
          <w:szCs w:val="20"/>
          <w:lang w:val="hu-HU"/>
        </w:rPr>
        <w:t>p</w:t>
      </w:r>
      <w:proofErr w:type="spellEnd"/>
      <w:r w:rsidR="00FF0DFD" w:rsidRPr="003C153C">
        <w:rPr>
          <w:rFonts w:ascii="Arial" w:hAnsi="Arial" w:cs="Arial"/>
          <w:sz w:val="20"/>
          <w:szCs w:val="20"/>
          <w:lang w:val="hu-HU"/>
        </w:rPr>
        <w:t xml:space="preserve"> napelem </w:t>
      </w:r>
      <w:r w:rsidRPr="003C153C">
        <w:rPr>
          <w:rFonts w:ascii="Arial" w:hAnsi="Arial" w:cs="Arial"/>
          <w:sz w:val="20"/>
          <w:szCs w:val="20"/>
          <w:lang w:val="hu-HU"/>
        </w:rPr>
        <w:t xml:space="preserve">inkább a </w:t>
      </w:r>
      <w:r w:rsidR="00FF0DFD" w:rsidRPr="003C153C">
        <w:rPr>
          <w:rFonts w:ascii="Arial" w:hAnsi="Arial" w:cs="Arial"/>
          <w:sz w:val="20"/>
          <w:szCs w:val="20"/>
          <w:lang w:val="hu-HU"/>
        </w:rPr>
        <w:t xml:space="preserve">társasházi </w:t>
      </w:r>
      <w:r w:rsidRPr="003C153C">
        <w:rPr>
          <w:rFonts w:ascii="Arial" w:hAnsi="Arial" w:cs="Arial"/>
          <w:sz w:val="20"/>
          <w:szCs w:val="20"/>
          <w:lang w:val="hu-HU"/>
        </w:rPr>
        <w:t>közjavak közé</w:t>
      </w:r>
      <w:r w:rsidR="00FF0DFD" w:rsidRPr="003C153C">
        <w:rPr>
          <w:rFonts w:ascii="Arial" w:hAnsi="Arial" w:cs="Arial"/>
          <w:sz w:val="20"/>
          <w:szCs w:val="20"/>
          <w:lang w:val="hu-HU"/>
        </w:rPr>
        <w:t xml:space="preserve"> </w:t>
      </w:r>
      <w:r w:rsidRPr="003C153C">
        <w:rPr>
          <w:rFonts w:ascii="Arial" w:hAnsi="Arial" w:cs="Arial"/>
          <w:sz w:val="20"/>
          <w:szCs w:val="20"/>
          <w:lang w:val="hu-HU"/>
        </w:rPr>
        <w:t>sorolható.</w:t>
      </w:r>
      <w:r w:rsidR="00FF0DFD" w:rsidRPr="003C153C">
        <w:rPr>
          <w:rFonts w:ascii="Arial" w:hAnsi="Arial" w:cs="Arial"/>
          <w:sz w:val="20"/>
          <w:szCs w:val="20"/>
          <w:lang w:val="hu-HU"/>
        </w:rPr>
        <w:br/>
      </w:r>
      <w:r w:rsidRPr="003C153C">
        <w:rPr>
          <w:rFonts w:ascii="Arial" w:hAnsi="Arial" w:cs="Arial"/>
          <w:sz w:val="20"/>
          <w:szCs w:val="20"/>
          <w:lang w:val="hu-HU"/>
        </w:rPr>
        <w:t xml:space="preserve">         </w:t>
      </w:r>
      <w:r w:rsidR="00196F6D" w:rsidRPr="003C153C">
        <w:rPr>
          <w:rFonts w:ascii="Arial" w:hAnsi="Arial" w:cs="Arial"/>
          <w:sz w:val="20"/>
          <w:szCs w:val="20"/>
          <w:lang w:val="hu-HU"/>
        </w:rPr>
        <w:t>M</w:t>
      </w:r>
      <w:r w:rsidRPr="003C153C">
        <w:rPr>
          <w:rFonts w:ascii="Arial" w:hAnsi="Arial" w:cs="Arial"/>
          <w:sz w:val="20"/>
          <w:szCs w:val="20"/>
          <w:lang w:val="hu-HU"/>
        </w:rPr>
        <w:t>agyar lakosság</w:t>
      </w:r>
      <w:r w:rsidR="00196F6D" w:rsidRPr="003C153C">
        <w:rPr>
          <w:rFonts w:ascii="Arial" w:hAnsi="Arial" w:cs="Arial"/>
          <w:sz w:val="20"/>
          <w:szCs w:val="20"/>
          <w:lang w:val="hu-HU"/>
        </w:rPr>
        <w:t>i ügyfelek</w:t>
      </w:r>
      <w:r w:rsidR="004D4EBA">
        <w:rPr>
          <w:rFonts w:ascii="Arial" w:hAnsi="Arial" w:cs="Arial"/>
          <w:sz w:val="20"/>
          <w:szCs w:val="20"/>
          <w:lang w:val="hu-HU"/>
        </w:rPr>
        <w:t xml:space="preserve"> 2022-ig</w:t>
      </w:r>
      <w:r w:rsidR="00196F6D" w:rsidRPr="003C153C">
        <w:rPr>
          <w:rFonts w:ascii="Arial" w:hAnsi="Arial" w:cs="Arial"/>
          <w:sz w:val="20"/>
          <w:szCs w:val="20"/>
          <w:lang w:val="hu-HU"/>
        </w:rPr>
        <w:t xml:space="preserve"> 2700 MW </w:t>
      </w:r>
      <w:r w:rsidRPr="003C153C">
        <w:rPr>
          <w:rFonts w:ascii="Arial" w:hAnsi="Arial" w:cs="Arial"/>
          <w:sz w:val="20"/>
          <w:szCs w:val="20"/>
          <w:lang w:val="hu-HU"/>
        </w:rPr>
        <w:t>napelemes egyéni és közjavak</w:t>
      </w:r>
      <w:r w:rsidR="00196F6D" w:rsidRPr="003C153C">
        <w:rPr>
          <w:rFonts w:ascii="Arial" w:hAnsi="Arial" w:cs="Arial"/>
          <w:sz w:val="20"/>
          <w:szCs w:val="20"/>
          <w:lang w:val="hu-HU"/>
        </w:rPr>
        <w:t>ka</w:t>
      </w:r>
      <w:r w:rsidR="004D4EBA">
        <w:rPr>
          <w:rFonts w:ascii="Arial" w:hAnsi="Arial" w:cs="Arial"/>
          <w:sz w:val="20"/>
          <w:szCs w:val="20"/>
          <w:lang w:val="hu-HU"/>
        </w:rPr>
        <w:t xml:space="preserve">l történő </w:t>
      </w:r>
      <w:proofErr w:type="gramStart"/>
      <w:r w:rsidR="004D4EBA">
        <w:rPr>
          <w:rFonts w:ascii="Arial" w:hAnsi="Arial" w:cs="Arial"/>
          <w:sz w:val="20"/>
          <w:szCs w:val="20"/>
          <w:lang w:val="hu-HU"/>
        </w:rPr>
        <w:t>ellátása  számítógépes</w:t>
      </w:r>
      <w:proofErr w:type="gramEnd"/>
      <w:r w:rsidR="00196F6D" w:rsidRPr="003C153C">
        <w:rPr>
          <w:rFonts w:ascii="Arial" w:hAnsi="Arial" w:cs="Arial"/>
          <w:sz w:val="20"/>
          <w:szCs w:val="20"/>
          <w:lang w:val="hu-HU"/>
        </w:rPr>
        <w:t xml:space="preserve"> </w:t>
      </w:r>
      <w:r w:rsidR="004D4EBA">
        <w:rPr>
          <w:rFonts w:ascii="Arial" w:hAnsi="Arial" w:cs="Arial"/>
          <w:sz w:val="20"/>
          <w:szCs w:val="20"/>
          <w:lang w:val="hu-HU"/>
        </w:rPr>
        <w:t xml:space="preserve"> ügyfélkezelő</w:t>
      </w:r>
      <w:r w:rsidR="00196F6D" w:rsidRPr="003C153C">
        <w:rPr>
          <w:rFonts w:ascii="Arial" w:hAnsi="Arial" w:cs="Arial"/>
          <w:sz w:val="20"/>
          <w:szCs w:val="20"/>
          <w:lang w:val="hu-HU"/>
        </w:rPr>
        <w:t xml:space="preserve"> rendszert igényel.</w:t>
      </w:r>
      <w:r w:rsidRPr="003C153C">
        <w:rPr>
          <w:rFonts w:ascii="Arial" w:hAnsi="Arial" w:cs="Arial"/>
          <w:sz w:val="20"/>
          <w:szCs w:val="20"/>
          <w:lang w:val="hu-HU"/>
        </w:rPr>
        <w:t xml:space="preserve"> </w:t>
      </w:r>
      <w:r w:rsidR="00196F6D" w:rsidRPr="003C153C">
        <w:rPr>
          <w:rFonts w:ascii="Arial" w:hAnsi="Arial" w:cs="Arial"/>
          <w:sz w:val="20"/>
          <w:szCs w:val="20"/>
          <w:lang w:val="hu-HU"/>
        </w:rPr>
        <w:t xml:space="preserve">Ezen 2700 MW lakossági napelemes Virtuális Erőmű európai beruházás kivitelezése mintegy 1372 milliárd Ft beruházást igényel. Melynek forrása 80%-ban az Európai Energia Hatékonysági Alapból (EEEF) felvehető kedvező hitel lehetne. </w:t>
      </w:r>
      <w:r w:rsidR="00196F6D" w:rsidRPr="003C153C">
        <w:rPr>
          <w:rFonts w:ascii="Arial" w:hAnsi="Arial" w:cs="Arial"/>
          <w:sz w:val="20"/>
          <w:szCs w:val="20"/>
          <w:lang w:val="hu-HU"/>
        </w:rPr>
        <w:br/>
        <w:t xml:space="preserve">Ezen közvetlen brüsszeli  EEEF </w:t>
      </w:r>
      <w:proofErr w:type="gramStart"/>
      <w:r w:rsidR="00196F6D" w:rsidRPr="003C153C">
        <w:rPr>
          <w:rFonts w:ascii="Arial" w:hAnsi="Arial" w:cs="Arial"/>
          <w:sz w:val="20"/>
          <w:szCs w:val="20"/>
          <w:lang w:val="hu-HU"/>
        </w:rPr>
        <w:t>forrás  koordinálása</w:t>
      </w:r>
      <w:proofErr w:type="gramEnd"/>
      <w:r w:rsidR="00196F6D" w:rsidRPr="003C153C">
        <w:rPr>
          <w:rFonts w:ascii="Arial" w:hAnsi="Arial" w:cs="Arial"/>
          <w:sz w:val="20"/>
          <w:szCs w:val="20"/>
          <w:lang w:val="hu-HU"/>
        </w:rPr>
        <w:t xml:space="preserve"> N</w:t>
      </w:r>
      <w:r w:rsidRPr="003C153C">
        <w:rPr>
          <w:rFonts w:ascii="Arial" w:hAnsi="Arial" w:cs="Arial"/>
          <w:color w:val="40403D"/>
          <w:sz w:val="20"/>
          <w:szCs w:val="20"/>
          <w:lang w:val="hu-HU"/>
        </w:rPr>
        <w:t xml:space="preserve">emzeti </w:t>
      </w:r>
      <w:r w:rsidR="00196F6D" w:rsidRPr="003C153C">
        <w:rPr>
          <w:rFonts w:ascii="Arial" w:hAnsi="Arial" w:cs="Arial"/>
          <w:color w:val="40403D"/>
          <w:sz w:val="20"/>
          <w:szCs w:val="20"/>
          <w:lang w:val="hu-HU"/>
        </w:rPr>
        <w:t>F</w:t>
      </w:r>
      <w:r w:rsidRPr="003C153C">
        <w:rPr>
          <w:rFonts w:ascii="Arial" w:hAnsi="Arial" w:cs="Arial"/>
          <w:color w:val="40403D"/>
          <w:sz w:val="20"/>
          <w:szCs w:val="20"/>
          <w:lang w:val="hu-HU"/>
        </w:rPr>
        <w:t xml:space="preserve">ejlesztési </w:t>
      </w:r>
      <w:r w:rsidR="00196F6D" w:rsidRPr="003C153C">
        <w:rPr>
          <w:rFonts w:ascii="Arial" w:hAnsi="Arial" w:cs="Arial"/>
          <w:color w:val="40403D"/>
          <w:sz w:val="20"/>
          <w:szCs w:val="20"/>
          <w:lang w:val="hu-HU"/>
        </w:rPr>
        <w:t xml:space="preserve">Minisztérium kompetencia. </w:t>
      </w:r>
      <w:r w:rsidRPr="003C153C">
        <w:rPr>
          <w:rFonts w:ascii="Arial" w:hAnsi="Arial" w:cs="Arial"/>
          <w:color w:val="40403D"/>
          <w:sz w:val="20"/>
          <w:szCs w:val="20"/>
          <w:lang w:val="hu-HU"/>
        </w:rPr>
        <w:br/>
      </w:r>
      <w:r w:rsidRPr="003C153C">
        <w:rPr>
          <w:rFonts w:ascii="Arial" w:hAnsi="Arial" w:cs="Arial"/>
          <w:bCs/>
          <w:sz w:val="20"/>
          <w:szCs w:val="20"/>
          <w:lang w:val="hu-HU"/>
        </w:rPr>
        <w:t xml:space="preserve">        Fizikai megjelenésük szerint a </w:t>
      </w:r>
      <w:r w:rsidR="00196F6D" w:rsidRPr="003C153C">
        <w:rPr>
          <w:rFonts w:ascii="Arial" w:hAnsi="Arial" w:cs="Arial"/>
          <w:bCs/>
          <w:sz w:val="20"/>
          <w:szCs w:val="20"/>
          <w:lang w:val="hu-HU"/>
        </w:rPr>
        <w:t xml:space="preserve">2700 MW </w:t>
      </w:r>
      <w:r w:rsidRPr="003C153C">
        <w:rPr>
          <w:rFonts w:ascii="Arial" w:hAnsi="Arial" w:cs="Arial"/>
          <w:b/>
          <w:bCs/>
          <w:sz w:val="20"/>
          <w:szCs w:val="20"/>
          <w:lang w:val="hu-HU"/>
        </w:rPr>
        <w:t>lakossági napelemes rendszer termék elemei az anyagi javak közé tartoznak.</w:t>
      </w:r>
      <w:r w:rsidRPr="003C153C">
        <w:rPr>
          <w:rFonts w:ascii="Arial" w:hAnsi="Arial" w:cs="Arial"/>
          <w:b/>
          <w:sz w:val="20"/>
          <w:szCs w:val="20"/>
          <w:lang w:val="hu-HU"/>
        </w:rPr>
        <w:t xml:space="preserve"> </w:t>
      </w:r>
      <w:r w:rsidRPr="003C153C">
        <w:rPr>
          <w:rFonts w:ascii="Arial" w:hAnsi="Arial" w:cs="Arial"/>
          <w:sz w:val="20"/>
          <w:szCs w:val="20"/>
          <w:lang w:val="hu-HU"/>
        </w:rPr>
        <w:t>Fizikai formában jelennek meg, „</w:t>
      </w:r>
      <w:r w:rsidR="00B236D6">
        <w:rPr>
          <w:rFonts w:ascii="Arial" w:hAnsi="Arial" w:cs="Arial"/>
          <w:sz w:val="20"/>
          <w:szCs w:val="20"/>
          <w:lang w:val="hu-HU"/>
        </w:rPr>
        <w:t>kézzel f</w:t>
      </w:r>
      <w:r w:rsidRPr="003C153C">
        <w:rPr>
          <w:rFonts w:ascii="Arial" w:hAnsi="Arial" w:cs="Arial"/>
          <w:sz w:val="20"/>
          <w:szCs w:val="20"/>
          <w:lang w:val="hu-HU"/>
        </w:rPr>
        <w:t>ogható”</w:t>
      </w:r>
      <w:r w:rsidR="00196F6D" w:rsidRPr="003C153C">
        <w:rPr>
          <w:rFonts w:ascii="Arial" w:hAnsi="Arial" w:cs="Arial"/>
          <w:sz w:val="20"/>
          <w:szCs w:val="20"/>
          <w:lang w:val="hu-HU"/>
        </w:rPr>
        <w:t xml:space="preserve"> termékek</w:t>
      </w:r>
      <w:r w:rsidRPr="003C153C">
        <w:rPr>
          <w:rFonts w:ascii="Arial" w:hAnsi="Arial" w:cs="Arial"/>
          <w:sz w:val="20"/>
          <w:szCs w:val="20"/>
          <w:lang w:val="hu-HU"/>
        </w:rPr>
        <w:t xml:space="preserve">. </w:t>
      </w:r>
      <w:r w:rsidR="00196F6D" w:rsidRPr="003C153C">
        <w:rPr>
          <w:rFonts w:ascii="Arial" w:hAnsi="Arial" w:cs="Arial"/>
          <w:sz w:val="20"/>
          <w:szCs w:val="20"/>
          <w:lang w:val="hu-HU"/>
        </w:rPr>
        <w:t>2700 MW</w:t>
      </w:r>
      <w:r w:rsidRPr="003C153C">
        <w:rPr>
          <w:rFonts w:ascii="Arial" w:hAnsi="Arial" w:cs="Arial"/>
          <w:sz w:val="20"/>
          <w:szCs w:val="20"/>
          <w:lang w:val="hu-HU"/>
        </w:rPr>
        <w:t xml:space="preserve"> napelem által </w:t>
      </w:r>
      <w:r w:rsidR="00196F6D" w:rsidRPr="003C153C">
        <w:rPr>
          <w:rFonts w:ascii="Arial" w:hAnsi="Arial" w:cs="Arial"/>
          <w:sz w:val="20"/>
          <w:szCs w:val="20"/>
          <w:lang w:val="hu-HU"/>
        </w:rPr>
        <w:t xml:space="preserve">évente </w:t>
      </w:r>
      <w:r w:rsidRPr="003C153C">
        <w:rPr>
          <w:rFonts w:ascii="Arial" w:hAnsi="Arial" w:cs="Arial"/>
          <w:sz w:val="20"/>
          <w:szCs w:val="20"/>
          <w:lang w:val="hu-HU"/>
        </w:rPr>
        <w:t>termel</w:t>
      </w:r>
      <w:r w:rsidR="005424C4" w:rsidRPr="003C153C">
        <w:rPr>
          <w:rFonts w:ascii="Arial" w:hAnsi="Arial" w:cs="Arial"/>
          <w:sz w:val="20"/>
          <w:szCs w:val="20"/>
          <w:lang w:val="hu-HU"/>
        </w:rPr>
        <w:t>t</w:t>
      </w:r>
      <w:r w:rsidR="00196F6D" w:rsidRPr="003C153C">
        <w:rPr>
          <w:rFonts w:ascii="Arial" w:hAnsi="Arial" w:cs="Arial"/>
          <w:sz w:val="20"/>
          <w:szCs w:val="20"/>
          <w:lang w:val="hu-HU"/>
        </w:rPr>
        <w:t xml:space="preserve"> 3 TW.h</w:t>
      </w:r>
      <w:r w:rsidRPr="003C153C">
        <w:rPr>
          <w:rFonts w:ascii="Arial" w:hAnsi="Arial" w:cs="Arial"/>
          <w:sz w:val="20"/>
          <w:szCs w:val="20"/>
          <w:lang w:val="hu-HU"/>
        </w:rPr>
        <w:t xml:space="preserve"> </w:t>
      </w:r>
      <w:r w:rsidR="005424C4" w:rsidRPr="003C153C">
        <w:rPr>
          <w:rFonts w:ascii="Arial" w:hAnsi="Arial" w:cs="Arial"/>
          <w:sz w:val="20"/>
          <w:szCs w:val="20"/>
          <w:lang w:val="hu-HU"/>
        </w:rPr>
        <w:t>zöld</w:t>
      </w:r>
      <w:r w:rsidRPr="003C153C">
        <w:rPr>
          <w:rFonts w:ascii="Arial" w:hAnsi="Arial" w:cs="Arial"/>
          <w:sz w:val="20"/>
          <w:szCs w:val="20"/>
          <w:lang w:val="hu-HU"/>
        </w:rPr>
        <w:t>áram “nem megfogható</w:t>
      </w:r>
      <w:proofErr w:type="gramStart"/>
      <w:r w:rsidRPr="003C153C">
        <w:rPr>
          <w:rFonts w:ascii="Arial" w:hAnsi="Arial" w:cs="Arial"/>
          <w:sz w:val="20"/>
          <w:szCs w:val="20"/>
          <w:lang w:val="hu-HU"/>
        </w:rPr>
        <w:t>”  un</w:t>
      </w:r>
      <w:proofErr w:type="gramEnd"/>
      <w:r w:rsidRPr="003C153C">
        <w:rPr>
          <w:rFonts w:ascii="Arial" w:hAnsi="Arial" w:cs="Arial"/>
          <w:sz w:val="20"/>
          <w:szCs w:val="20"/>
          <w:lang w:val="hu-HU"/>
        </w:rPr>
        <w:t xml:space="preserve">. zöldáram szolgáltatás. </w:t>
      </w:r>
    </w:p>
    <w:p w:rsidR="0013792E" w:rsidRPr="003C153C" w:rsidRDefault="0013792E" w:rsidP="005424C4">
      <w:pPr>
        <w:spacing w:line="480" w:lineRule="auto"/>
        <w:rPr>
          <w:rFonts w:ascii="Arial" w:hAnsi="Arial" w:cs="Arial"/>
          <w:sz w:val="20"/>
          <w:szCs w:val="20"/>
          <w:lang w:val="hu-HU"/>
        </w:rPr>
      </w:pPr>
      <w:r w:rsidRPr="003C153C">
        <w:rPr>
          <w:rFonts w:ascii="Arial" w:hAnsi="Arial" w:cs="Arial"/>
          <w:sz w:val="20"/>
          <w:szCs w:val="20"/>
          <w:lang w:val="hu-HU"/>
        </w:rPr>
        <w:t xml:space="preserve">        A </w:t>
      </w:r>
      <w:r w:rsidR="005424C4" w:rsidRPr="003C153C">
        <w:rPr>
          <w:rFonts w:ascii="Arial" w:hAnsi="Arial" w:cs="Arial"/>
          <w:sz w:val="20"/>
          <w:szCs w:val="20"/>
          <w:lang w:val="hu-HU"/>
        </w:rPr>
        <w:t xml:space="preserve">2700 MW </w:t>
      </w:r>
      <w:r w:rsidRPr="003C153C">
        <w:rPr>
          <w:rFonts w:ascii="Arial" w:hAnsi="Arial" w:cs="Arial"/>
          <w:b/>
          <w:sz w:val="20"/>
          <w:szCs w:val="20"/>
          <w:lang w:val="hu-HU"/>
        </w:rPr>
        <w:t>lakossági napelemes</w:t>
      </w:r>
      <w:r w:rsidRPr="003C153C">
        <w:rPr>
          <w:rFonts w:ascii="Arial" w:hAnsi="Arial" w:cs="Arial"/>
          <w:b/>
          <w:bCs/>
          <w:sz w:val="20"/>
          <w:szCs w:val="20"/>
          <w:lang w:val="hu-HU"/>
        </w:rPr>
        <w:t xml:space="preserve"> immateriális javak</w:t>
      </w:r>
      <w:r w:rsidRPr="003C153C">
        <w:rPr>
          <w:rFonts w:ascii="Arial" w:hAnsi="Arial" w:cs="Arial"/>
          <w:bCs/>
          <w:sz w:val="20"/>
          <w:szCs w:val="20"/>
          <w:lang w:val="hu-HU"/>
        </w:rPr>
        <w:t xml:space="preserve"> közé tartoznak </w:t>
      </w:r>
      <w:r w:rsidRPr="003C153C">
        <w:rPr>
          <w:rFonts w:ascii="Arial" w:hAnsi="Arial" w:cs="Arial"/>
          <w:sz w:val="20"/>
          <w:szCs w:val="20"/>
          <w:lang w:val="hu-HU"/>
        </w:rPr>
        <w:t xml:space="preserve">napelemes </w:t>
      </w:r>
      <w:hyperlink r:id="rId15" w:tooltip="Vagyoni értékű jog (a lap nem létezik)" w:history="1">
        <w:r w:rsidRPr="003C153C">
          <w:rPr>
            <w:rFonts w:ascii="Arial" w:hAnsi="Arial" w:cs="Arial"/>
            <w:sz w:val="20"/>
            <w:szCs w:val="20"/>
            <w:u w:val="single"/>
            <w:lang w:val="hu-HU"/>
          </w:rPr>
          <w:t>vagyoni értékű jogok</w:t>
        </w:r>
      </w:hyperlink>
      <w:r w:rsidRPr="003C153C">
        <w:rPr>
          <w:rFonts w:ascii="Arial" w:hAnsi="Arial" w:cs="Arial"/>
          <w:sz w:val="20"/>
          <w:szCs w:val="20"/>
          <w:lang w:val="hu-HU"/>
        </w:rPr>
        <w:t xml:space="preserve"> (pl. napelem minősítő védjegy, </w:t>
      </w:r>
      <w:r w:rsidR="005424C4" w:rsidRPr="003C153C">
        <w:rPr>
          <w:rFonts w:ascii="Arial" w:hAnsi="Arial" w:cs="Arial"/>
          <w:sz w:val="20"/>
          <w:szCs w:val="20"/>
          <w:lang w:val="hu-HU"/>
        </w:rPr>
        <w:t xml:space="preserve">2700 MW </w:t>
      </w:r>
      <w:r w:rsidRPr="003C153C">
        <w:rPr>
          <w:rFonts w:ascii="Arial" w:hAnsi="Arial" w:cs="Arial"/>
          <w:sz w:val="20"/>
          <w:szCs w:val="20"/>
          <w:lang w:val="hu-HU"/>
        </w:rPr>
        <w:t xml:space="preserve">napelemes </w:t>
      </w:r>
      <w:proofErr w:type="gramStart"/>
      <w:r w:rsidRPr="003C153C">
        <w:rPr>
          <w:rFonts w:ascii="Arial" w:hAnsi="Arial" w:cs="Arial"/>
          <w:sz w:val="20"/>
          <w:szCs w:val="20"/>
          <w:lang w:val="hu-HU"/>
        </w:rPr>
        <w:t>rendszer  tartósbérlet</w:t>
      </w:r>
      <w:proofErr w:type="gramEnd"/>
      <w:r w:rsidRPr="003C153C">
        <w:rPr>
          <w:rFonts w:ascii="Arial" w:hAnsi="Arial" w:cs="Arial"/>
          <w:sz w:val="20"/>
          <w:szCs w:val="20"/>
          <w:lang w:val="hu-HU"/>
        </w:rPr>
        <w:t xml:space="preserve"> (lízing) jogok.</w:t>
      </w:r>
      <w:r w:rsidR="005424C4" w:rsidRPr="003C153C">
        <w:rPr>
          <w:rFonts w:ascii="Arial" w:hAnsi="Arial" w:cs="Arial"/>
          <w:sz w:val="20"/>
          <w:szCs w:val="20"/>
          <w:lang w:val="hu-HU"/>
        </w:rPr>
        <w:t xml:space="preserve"> Továbbá a 2700 MW </w:t>
      </w:r>
      <w:r w:rsidRPr="003C153C">
        <w:rPr>
          <w:rFonts w:ascii="Arial" w:hAnsi="Arial" w:cs="Arial"/>
          <w:sz w:val="20"/>
          <w:szCs w:val="20"/>
          <w:lang w:val="hu-HU"/>
        </w:rPr>
        <w:t xml:space="preserve">napelemes </w:t>
      </w:r>
      <w:r w:rsidR="005424C4" w:rsidRPr="003C153C">
        <w:rPr>
          <w:rFonts w:ascii="Arial" w:hAnsi="Arial" w:cs="Arial"/>
          <w:sz w:val="20"/>
          <w:szCs w:val="20"/>
          <w:lang w:val="hu-HU"/>
        </w:rPr>
        <w:t xml:space="preserve">rendszer </w:t>
      </w:r>
      <w:hyperlink r:id="rId16" w:tooltip="Szellemi termék (a lap nem létezik)" w:history="1">
        <w:r w:rsidRPr="003C153C">
          <w:rPr>
            <w:rFonts w:ascii="Arial" w:hAnsi="Arial" w:cs="Arial"/>
            <w:sz w:val="20"/>
            <w:szCs w:val="20"/>
            <w:u w:val="single"/>
            <w:lang w:val="hu-HU"/>
          </w:rPr>
          <w:t>szellemi termékek</w:t>
        </w:r>
      </w:hyperlink>
      <w:r w:rsidRPr="003C153C">
        <w:rPr>
          <w:rFonts w:ascii="Arial" w:hAnsi="Arial" w:cs="Arial"/>
          <w:sz w:val="20"/>
          <w:szCs w:val="20"/>
          <w:lang w:val="hu-HU"/>
        </w:rPr>
        <w:t xml:space="preserve"> </w:t>
      </w:r>
      <w:proofErr w:type="gramStart"/>
      <w:r w:rsidRPr="003C153C">
        <w:rPr>
          <w:rFonts w:ascii="Arial" w:hAnsi="Arial" w:cs="Arial"/>
          <w:sz w:val="20"/>
          <w:szCs w:val="20"/>
          <w:lang w:val="hu-HU"/>
        </w:rPr>
        <w:t>( pl.</w:t>
      </w:r>
      <w:proofErr w:type="gramEnd"/>
      <w:r w:rsidRPr="003C153C">
        <w:rPr>
          <w:rFonts w:ascii="Arial" w:hAnsi="Arial" w:cs="Arial"/>
          <w:sz w:val="20"/>
          <w:szCs w:val="20"/>
          <w:lang w:val="hu-HU"/>
        </w:rPr>
        <w:t xml:space="preserve"> napenergia hasznosít</w:t>
      </w:r>
      <w:r w:rsidR="005424C4" w:rsidRPr="003C153C">
        <w:rPr>
          <w:rFonts w:ascii="Arial" w:hAnsi="Arial" w:cs="Arial"/>
          <w:sz w:val="20"/>
          <w:szCs w:val="20"/>
          <w:lang w:val="hu-HU"/>
        </w:rPr>
        <w:t>ó</w:t>
      </w:r>
      <w:r w:rsidRPr="003C153C">
        <w:rPr>
          <w:rFonts w:ascii="Arial" w:hAnsi="Arial" w:cs="Arial"/>
          <w:sz w:val="20"/>
          <w:szCs w:val="20"/>
          <w:lang w:val="hu-HU"/>
        </w:rPr>
        <w:t xml:space="preserve"> találmányok, </w:t>
      </w:r>
      <w:r w:rsidR="005424C4" w:rsidRPr="003C153C">
        <w:rPr>
          <w:rFonts w:ascii="Arial" w:hAnsi="Arial" w:cs="Arial"/>
          <w:sz w:val="20"/>
          <w:szCs w:val="20"/>
          <w:lang w:val="hu-HU"/>
        </w:rPr>
        <w:t xml:space="preserve">napelem </w:t>
      </w:r>
      <w:r w:rsidRPr="003C153C">
        <w:rPr>
          <w:rFonts w:ascii="Arial" w:hAnsi="Arial" w:cs="Arial"/>
          <w:sz w:val="20"/>
          <w:szCs w:val="20"/>
          <w:lang w:val="hu-HU"/>
        </w:rPr>
        <w:t xml:space="preserve">tömeggyártási eljárások, </w:t>
      </w:r>
      <w:r w:rsidR="005424C4" w:rsidRPr="003C153C">
        <w:rPr>
          <w:rFonts w:ascii="Arial" w:hAnsi="Arial" w:cs="Arial"/>
          <w:sz w:val="20"/>
          <w:szCs w:val="20"/>
          <w:lang w:val="hu-HU"/>
        </w:rPr>
        <w:t xml:space="preserve">2700 MW </w:t>
      </w:r>
      <w:r w:rsidRPr="003C153C">
        <w:rPr>
          <w:rFonts w:ascii="Arial" w:hAnsi="Arial" w:cs="Arial"/>
          <w:sz w:val="20"/>
          <w:szCs w:val="20"/>
          <w:lang w:val="hu-HU"/>
        </w:rPr>
        <w:t xml:space="preserve">napelemes lakossági </w:t>
      </w:r>
      <w:r w:rsidR="003C153C" w:rsidRPr="003C153C">
        <w:rPr>
          <w:rFonts w:ascii="Arial" w:hAnsi="Arial" w:cs="Arial"/>
          <w:sz w:val="20"/>
          <w:szCs w:val="20"/>
          <w:lang w:val="hu-HU"/>
        </w:rPr>
        <w:t>ügyelkezelő</w:t>
      </w:r>
      <w:r w:rsidRPr="003C153C">
        <w:rPr>
          <w:rFonts w:ascii="Arial" w:hAnsi="Arial" w:cs="Arial"/>
          <w:sz w:val="20"/>
          <w:szCs w:val="20"/>
          <w:lang w:val="hu-HU"/>
        </w:rPr>
        <w:t xml:space="preserve"> (CRM) szoftver, </w:t>
      </w:r>
      <w:r w:rsidR="005424C4" w:rsidRPr="003C153C">
        <w:rPr>
          <w:rFonts w:ascii="Arial" w:hAnsi="Arial" w:cs="Arial"/>
          <w:sz w:val="20"/>
          <w:szCs w:val="20"/>
          <w:lang w:val="hu-HU"/>
        </w:rPr>
        <w:t xml:space="preserve">2700 MW </w:t>
      </w:r>
      <w:r w:rsidRPr="003C153C">
        <w:rPr>
          <w:rFonts w:ascii="Arial" w:hAnsi="Arial" w:cs="Arial"/>
          <w:sz w:val="20"/>
          <w:szCs w:val="20"/>
          <w:lang w:val="hu-HU"/>
        </w:rPr>
        <w:t xml:space="preserve">napelemes </w:t>
      </w:r>
      <w:r w:rsidR="005424C4" w:rsidRPr="003C153C">
        <w:rPr>
          <w:rFonts w:ascii="Arial" w:hAnsi="Arial" w:cs="Arial"/>
          <w:sz w:val="20"/>
          <w:szCs w:val="20"/>
          <w:lang w:val="hu-HU"/>
        </w:rPr>
        <w:t xml:space="preserve">innovatív zöld </w:t>
      </w:r>
      <w:r w:rsidRPr="003C153C">
        <w:rPr>
          <w:rFonts w:ascii="Arial" w:hAnsi="Arial" w:cs="Arial"/>
          <w:sz w:val="20"/>
          <w:szCs w:val="20"/>
          <w:lang w:val="hu-HU"/>
        </w:rPr>
        <w:t>közbeszerzési  e-tendering szoftver)</w:t>
      </w:r>
      <w:r w:rsidR="005424C4" w:rsidRPr="003C153C">
        <w:rPr>
          <w:rFonts w:ascii="Arial" w:hAnsi="Arial" w:cs="Arial"/>
          <w:sz w:val="20"/>
          <w:szCs w:val="20"/>
          <w:lang w:val="hu-HU"/>
        </w:rPr>
        <w:t>. Végül, de nem utolsó sorban 2700 MW n</w:t>
      </w:r>
      <w:r w:rsidRPr="003C153C">
        <w:rPr>
          <w:rFonts w:ascii="Arial" w:hAnsi="Arial" w:cs="Arial"/>
          <w:sz w:val="20"/>
          <w:szCs w:val="20"/>
          <w:lang w:val="hu-HU"/>
        </w:rPr>
        <w:t xml:space="preserve">apelemes </w:t>
      </w:r>
      <w:r w:rsidR="005424C4" w:rsidRPr="003C153C">
        <w:rPr>
          <w:rFonts w:ascii="Arial" w:hAnsi="Arial" w:cs="Arial"/>
          <w:sz w:val="20"/>
          <w:szCs w:val="20"/>
          <w:lang w:val="hu-HU"/>
        </w:rPr>
        <w:t xml:space="preserve">rendszer elem </w:t>
      </w:r>
      <w:hyperlink r:id="rId17" w:tooltip="Szolgáltatások" w:history="1">
        <w:r w:rsidRPr="003C153C">
          <w:rPr>
            <w:rFonts w:ascii="Arial" w:hAnsi="Arial" w:cs="Arial"/>
            <w:sz w:val="20"/>
            <w:szCs w:val="20"/>
            <w:u w:val="single"/>
            <w:lang w:val="hu-HU"/>
          </w:rPr>
          <w:t>szolgáltatások</w:t>
        </w:r>
      </w:hyperlink>
      <w:r w:rsidRPr="003C153C">
        <w:rPr>
          <w:rFonts w:ascii="Arial" w:hAnsi="Arial" w:cs="Arial"/>
          <w:sz w:val="20"/>
          <w:szCs w:val="20"/>
          <w:lang w:val="hu-HU"/>
        </w:rPr>
        <w:t xml:space="preserve"> </w:t>
      </w:r>
      <w:proofErr w:type="gramStart"/>
      <w:r w:rsidRPr="003C153C">
        <w:rPr>
          <w:rFonts w:ascii="Arial" w:hAnsi="Arial" w:cs="Arial"/>
          <w:sz w:val="20"/>
          <w:szCs w:val="20"/>
          <w:lang w:val="hu-HU"/>
        </w:rPr>
        <w:t>( pl.</w:t>
      </w:r>
      <w:proofErr w:type="gramEnd"/>
      <w:r w:rsidRPr="003C153C">
        <w:rPr>
          <w:rFonts w:ascii="Arial" w:hAnsi="Arial" w:cs="Arial"/>
          <w:sz w:val="20"/>
          <w:szCs w:val="20"/>
          <w:lang w:val="hu-HU"/>
        </w:rPr>
        <w:t xml:space="preserve"> 50 kW alatti </w:t>
      </w:r>
      <w:r w:rsidR="003C153C" w:rsidRPr="003C153C">
        <w:rPr>
          <w:rFonts w:ascii="Arial" w:hAnsi="Arial" w:cs="Arial"/>
          <w:sz w:val="20"/>
          <w:szCs w:val="20"/>
          <w:lang w:val="hu-HU"/>
        </w:rPr>
        <w:t>áramteljesítményű</w:t>
      </w:r>
      <w:r w:rsidRPr="003C153C">
        <w:rPr>
          <w:rFonts w:ascii="Arial" w:hAnsi="Arial" w:cs="Arial"/>
          <w:sz w:val="20"/>
          <w:szCs w:val="20"/>
          <w:lang w:val="hu-HU"/>
        </w:rPr>
        <w:t xml:space="preserve"> un. háztartási méretű napelemes AD/VESZ villanyórás lakossági </w:t>
      </w:r>
      <w:r w:rsidR="005424C4" w:rsidRPr="003C153C">
        <w:rPr>
          <w:rFonts w:ascii="Arial" w:hAnsi="Arial" w:cs="Arial"/>
          <w:sz w:val="20"/>
          <w:szCs w:val="20"/>
          <w:lang w:val="hu-HU"/>
        </w:rPr>
        <w:t>ESCO áramszolgáltatás</w:t>
      </w:r>
      <w:r w:rsidRPr="003C153C">
        <w:rPr>
          <w:rFonts w:ascii="Arial" w:hAnsi="Arial" w:cs="Arial"/>
          <w:sz w:val="20"/>
          <w:szCs w:val="20"/>
          <w:lang w:val="hu-HU"/>
        </w:rPr>
        <w:t xml:space="preserve">) </w:t>
      </w:r>
    </w:p>
    <w:p w:rsidR="0013792E" w:rsidRPr="003C153C" w:rsidRDefault="005424C4" w:rsidP="0013792E">
      <w:pPr>
        <w:widowControl/>
        <w:suppressAutoHyphens w:val="0"/>
        <w:spacing w:before="100" w:beforeAutospacing="1" w:after="100" w:afterAutospacing="1" w:line="480" w:lineRule="auto"/>
        <w:rPr>
          <w:rFonts w:ascii="Arial" w:hAnsi="Arial" w:cs="Arial"/>
          <w:b/>
          <w:sz w:val="20"/>
          <w:szCs w:val="20"/>
          <w:lang w:val="hu-HU"/>
        </w:rPr>
      </w:pPr>
      <w:r w:rsidRPr="003C153C">
        <w:rPr>
          <w:rFonts w:ascii="Arial" w:hAnsi="Arial" w:cs="Arial"/>
          <w:b/>
          <w:sz w:val="20"/>
          <w:szCs w:val="20"/>
          <w:lang w:val="hu-HU"/>
        </w:rPr>
        <w:t>2700 MW</w:t>
      </w:r>
      <w:r w:rsidR="0013792E" w:rsidRPr="003C153C">
        <w:rPr>
          <w:rFonts w:ascii="Arial" w:hAnsi="Arial" w:cs="Arial"/>
          <w:b/>
          <w:sz w:val="20"/>
          <w:szCs w:val="20"/>
          <w:lang w:val="hu-HU"/>
        </w:rPr>
        <w:t xml:space="preserve"> lakossági napelemes javakkal kapcsolatos további tények definiálhatók        </w:t>
      </w:r>
    </w:p>
    <w:p w:rsidR="0013792E" w:rsidRPr="003C153C" w:rsidRDefault="005424C4"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2700 MW</w:t>
      </w:r>
      <w:r w:rsidR="0013792E" w:rsidRPr="003C153C">
        <w:rPr>
          <w:rFonts w:ascii="Arial" w:hAnsi="Arial" w:cs="Arial"/>
          <w:sz w:val="20"/>
          <w:szCs w:val="20"/>
          <w:lang w:val="hu-HU"/>
        </w:rPr>
        <w:t xml:space="preserve"> lakossági napelemes rendszerek esetén a napenergia az un. </w:t>
      </w:r>
      <w:r w:rsidR="0013792E" w:rsidRPr="003C153C">
        <w:rPr>
          <w:rFonts w:ascii="Arial" w:hAnsi="Arial" w:cs="Arial"/>
          <w:b/>
          <w:bCs/>
          <w:sz w:val="20"/>
          <w:szCs w:val="20"/>
          <w:lang w:val="hu-HU"/>
        </w:rPr>
        <w:t>szabad javak</w:t>
      </w:r>
      <w:r w:rsidR="0013792E" w:rsidRPr="003C153C">
        <w:rPr>
          <w:rFonts w:ascii="Arial" w:hAnsi="Arial" w:cs="Arial"/>
          <w:sz w:val="20"/>
          <w:szCs w:val="20"/>
          <w:lang w:val="hu-HU"/>
        </w:rPr>
        <w:t xml:space="preserve"> közé tartozik. </w:t>
      </w:r>
      <w:r w:rsidR="00C83637" w:rsidRPr="003C153C">
        <w:rPr>
          <w:rFonts w:ascii="Arial" w:hAnsi="Arial" w:cs="Arial"/>
          <w:sz w:val="20"/>
          <w:szCs w:val="20"/>
          <w:lang w:val="hu-HU"/>
        </w:rPr>
        <w:t xml:space="preserve">Nincs </w:t>
      </w:r>
      <w:proofErr w:type="gramStart"/>
      <w:r w:rsidR="00C83637" w:rsidRPr="003C153C">
        <w:rPr>
          <w:rFonts w:ascii="Arial" w:hAnsi="Arial" w:cs="Arial"/>
          <w:sz w:val="20"/>
          <w:szCs w:val="20"/>
          <w:lang w:val="hu-HU"/>
        </w:rPr>
        <w:t>ára  és</w:t>
      </w:r>
      <w:proofErr w:type="gramEnd"/>
      <w:r w:rsidR="00C83637" w:rsidRPr="003C153C">
        <w:rPr>
          <w:rFonts w:ascii="Arial" w:hAnsi="Arial" w:cs="Arial"/>
          <w:sz w:val="20"/>
          <w:szCs w:val="20"/>
          <w:lang w:val="hu-HU"/>
        </w:rPr>
        <w:t xml:space="preserve"> adója a napsütésnek. </w:t>
      </w:r>
      <w:r w:rsidR="0013792E" w:rsidRPr="003C153C">
        <w:rPr>
          <w:rFonts w:ascii="Arial" w:hAnsi="Arial" w:cs="Arial"/>
          <w:sz w:val="20"/>
          <w:szCs w:val="20"/>
          <w:lang w:val="hu-HU"/>
        </w:rPr>
        <w:t xml:space="preserve">Olyan mennyiségben van jelen a </w:t>
      </w:r>
      <w:r w:rsidRPr="003C153C">
        <w:rPr>
          <w:rFonts w:ascii="Arial" w:hAnsi="Arial" w:cs="Arial"/>
          <w:sz w:val="20"/>
          <w:szCs w:val="20"/>
          <w:lang w:val="hu-HU"/>
        </w:rPr>
        <w:t xml:space="preserve">hazai </w:t>
      </w:r>
      <w:r w:rsidR="0013792E" w:rsidRPr="003C153C">
        <w:rPr>
          <w:rFonts w:ascii="Arial" w:hAnsi="Arial" w:cs="Arial"/>
          <w:sz w:val="20"/>
          <w:szCs w:val="20"/>
          <w:lang w:val="hu-HU"/>
        </w:rPr>
        <w:t xml:space="preserve">napsütés, hogy minden magyar polgár éves kb. </w:t>
      </w:r>
      <w:r w:rsidRPr="003C153C">
        <w:rPr>
          <w:rFonts w:ascii="Arial" w:hAnsi="Arial" w:cs="Arial"/>
          <w:sz w:val="20"/>
          <w:szCs w:val="20"/>
          <w:lang w:val="hu-HU"/>
        </w:rPr>
        <w:t xml:space="preserve">10 </w:t>
      </w:r>
      <w:proofErr w:type="gramStart"/>
      <w:r w:rsidRPr="003C153C">
        <w:rPr>
          <w:rFonts w:ascii="Arial" w:hAnsi="Arial" w:cs="Arial"/>
          <w:sz w:val="20"/>
          <w:szCs w:val="20"/>
          <w:lang w:val="hu-HU"/>
        </w:rPr>
        <w:t xml:space="preserve">TW.h </w:t>
      </w:r>
      <w:r w:rsidR="0013792E" w:rsidRPr="003C153C">
        <w:rPr>
          <w:rFonts w:ascii="Arial" w:hAnsi="Arial" w:cs="Arial"/>
          <w:sz w:val="20"/>
          <w:szCs w:val="20"/>
          <w:lang w:val="hu-HU"/>
        </w:rPr>
        <w:t xml:space="preserve"> áramigényé</w:t>
      </w:r>
      <w:r w:rsidRPr="003C153C">
        <w:rPr>
          <w:rFonts w:ascii="Arial" w:hAnsi="Arial" w:cs="Arial"/>
          <w:sz w:val="20"/>
          <w:szCs w:val="20"/>
          <w:lang w:val="hu-HU"/>
        </w:rPr>
        <w:t>t</w:t>
      </w:r>
      <w:proofErr w:type="gramEnd"/>
      <w:r w:rsidRPr="003C153C">
        <w:rPr>
          <w:rFonts w:ascii="Arial" w:hAnsi="Arial" w:cs="Arial"/>
          <w:sz w:val="20"/>
          <w:szCs w:val="20"/>
          <w:lang w:val="hu-HU"/>
        </w:rPr>
        <w:t xml:space="preserve"> </w:t>
      </w:r>
      <w:r w:rsidR="00C83637" w:rsidRPr="003C153C">
        <w:rPr>
          <w:rFonts w:ascii="Arial" w:hAnsi="Arial" w:cs="Arial"/>
          <w:sz w:val="20"/>
          <w:szCs w:val="20"/>
          <w:lang w:val="hu-HU"/>
        </w:rPr>
        <w:t>többszörösen</w:t>
      </w:r>
      <w:r w:rsidR="0013792E" w:rsidRPr="003C153C">
        <w:rPr>
          <w:rFonts w:ascii="Arial" w:hAnsi="Arial" w:cs="Arial"/>
          <w:sz w:val="20"/>
          <w:szCs w:val="20"/>
          <w:lang w:val="hu-HU"/>
        </w:rPr>
        <w:t xml:space="preserve"> </w:t>
      </w:r>
      <w:r w:rsidR="00C83637" w:rsidRPr="003C153C">
        <w:rPr>
          <w:rFonts w:ascii="Arial" w:hAnsi="Arial" w:cs="Arial"/>
          <w:sz w:val="20"/>
          <w:szCs w:val="20"/>
          <w:lang w:val="hu-HU"/>
        </w:rPr>
        <w:t xml:space="preserve">és </w:t>
      </w:r>
      <w:r w:rsidR="0013792E" w:rsidRPr="003C153C">
        <w:rPr>
          <w:rFonts w:ascii="Arial" w:hAnsi="Arial" w:cs="Arial"/>
          <w:sz w:val="20"/>
          <w:szCs w:val="20"/>
          <w:lang w:val="hu-HU"/>
        </w:rPr>
        <w:t xml:space="preserve">távlatosan képes </w:t>
      </w:r>
      <w:r w:rsidRPr="003C153C">
        <w:rPr>
          <w:rFonts w:ascii="Arial" w:hAnsi="Arial" w:cs="Arial"/>
          <w:sz w:val="20"/>
          <w:szCs w:val="20"/>
          <w:lang w:val="hu-HU"/>
        </w:rPr>
        <w:t xml:space="preserve">lenne </w:t>
      </w:r>
      <w:r w:rsidR="0013792E" w:rsidRPr="003C153C">
        <w:rPr>
          <w:rFonts w:ascii="Arial" w:hAnsi="Arial" w:cs="Arial"/>
          <w:sz w:val="20"/>
          <w:szCs w:val="20"/>
          <w:lang w:val="hu-HU"/>
        </w:rPr>
        <w:t>a hazai napsugárzás</w:t>
      </w:r>
      <w:r w:rsidRPr="003C153C">
        <w:rPr>
          <w:rFonts w:ascii="Arial" w:hAnsi="Arial" w:cs="Arial"/>
          <w:sz w:val="20"/>
          <w:szCs w:val="20"/>
          <w:lang w:val="hu-HU"/>
        </w:rPr>
        <w:t xml:space="preserve"> kb. 9000 MW lakossági napelemmel</w:t>
      </w:r>
      <w:r w:rsidR="0013792E" w:rsidRPr="003C153C">
        <w:rPr>
          <w:rFonts w:ascii="Arial" w:hAnsi="Arial" w:cs="Arial"/>
          <w:sz w:val="20"/>
          <w:szCs w:val="20"/>
          <w:lang w:val="hu-HU"/>
        </w:rPr>
        <w:t xml:space="preserve"> kielégíteni.</w:t>
      </w:r>
      <w:r w:rsidR="00C83637" w:rsidRPr="003C153C">
        <w:rPr>
          <w:rFonts w:ascii="Arial" w:hAnsi="Arial" w:cs="Arial"/>
          <w:sz w:val="20"/>
          <w:szCs w:val="20"/>
          <w:lang w:val="hu-HU"/>
        </w:rPr>
        <w:t xml:space="preserve"> </w:t>
      </w:r>
      <w:r w:rsidR="00C83637" w:rsidRPr="003C153C">
        <w:rPr>
          <w:rFonts w:ascii="Arial" w:hAnsi="Arial" w:cs="Arial"/>
          <w:b/>
          <w:sz w:val="20"/>
          <w:szCs w:val="20"/>
          <w:lang w:val="hu-HU"/>
        </w:rPr>
        <w:t>(13)</w:t>
      </w:r>
      <w:r w:rsidRPr="003C153C">
        <w:rPr>
          <w:rFonts w:ascii="Arial" w:hAnsi="Arial" w:cs="Arial"/>
          <w:sz w:val="20"/>
          <w:szCs w:val="20"/>
          <w:lang w:val="hu-HU"/>
        </w:rPr>
        <w:t xml:space="preserve"> </w:t>
      </w:r>
    </w:p>
    <w:p w:rsidR="0013792E" w:rsidRPr="003C153C" w:rsidRDefault="0013792E" w:rsidP="0013792E">
      <w:pPr>
        <w:pStyle w:val="Listaszerbekezds"/>
        <w:widowControl/>
        <w:suppressAutoHyphens w:val="0"/>
        <w:spacing w:before="100" w:beforeAutospacing="1" w:after="100" w:afterAutospacing="1" w:line="480" w:lineRule="auto"/>
        <w:rPr>
          <w:rFonts w:ascii="Arial" w:hAnsi="Arial" w:cs="Arial"/>
          <w:sz w:val="20"/>
          <w:szCs w:val="20"/>
          <w:lang w:val="hu-HU"/>
        </w:rPr>
      </w:pPr>
    </w:p>
    <w:p w:rsidR="0013792E" w:rsidRPr="003C153C" w:rsidRDefault="00C83637"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 xml:space="preserve"> 2700 MW </w:t>
      </w:r>
      <w:r w:rsidR="0013792E" w:rsidRPr="003C153C">
        <w:rPr>
          <w:rFonts w:ascii="Arial" w:hAnsi="Arial" w:cs="Arial"/>
          <w:sz w:val="20"/>
          <w:szCs w:val="20"/>
          <w:lang w:val="hu-HU"/>
        </w:rPr>
        <w:t>lakossági napelemes rendszer</w:t>
      </w:r>
      <w:r w:rsidRPr="003C153C">
        <w:rPr>
          <w:rFonts w:ascii="Arial" w:hAnsi="Arial" w:cs="Arial"/>
          <w:sz w:val="20"/>
          <w:szCs w:val="20"/>
          <w:lang w:val="hu-HU"/>
        </w:rPr>
        <w:t xml:space="preserve"> elemei</w:t>
      </w:r>
      <w:r w:rsidR="0013792E" w:rsidRPr="003C153C">
        <w:rPr>
          <w:rFonts w:ascii="Arial" w:hAnsi="Arial" w:cs="Arial"/>
          <w:sz w:val="20"/>
          <w:szCs w:val="20"/>
          <w:lang w:val="hu-HU"/>
        </w:rPr>
        <w:t xml:space="preserve"> a </w:t>
      </w:r>
      <w:r w:rsidR="0013792E" w:rsidRPr="003C153C">
        <w:rPr>
          <w:rFonts w:ascii="Arial" w:hAnsi="Arial" w:cs="Arial"/>
          <w:b/>
          <w:bCs/>
          <w:sz w:val="20"/>
          <w:szCs w:val="20"/>
          <w:lang w:val="hu-HU"/>
        </w:rPr>
        <w:t>szűkös javak</w:t>
      </w:r>
      <w:r w:rsidR="0013792E" w:rsidRPr="003C153C">
        <w:rPr>
          <w:rFonts w:ascii="Arial" w:hAnsi="Arial" w:cs="Arial"/>
          <w:sz w:val="20"/>
          <w:szCs w:val="20"/>
          <w:lang w:val="hu-HU"/>
        </w:rPr>
        <w:t xml:space="preserve"> közé tartoznak. Ingyen nem hozzáférhetők. Vannak napelemes </w:t>
      </w:r>
      <w:proofErr w:type="gramStart"/>
      <w:r w:rsidR="0013792E" w:rsidRPr="003C153C">
        <w:rPr>
          <w:rFonts w:ascii="Arial" w:hAnsi="Arial" w:cs="Arial"/>
          <w:sz w:val="20"/>
          <w:szCs w:val="20"/>
          <w:lang w:val="hu-HU"/>
        </w:rPr>
        <w:t>rendszer gyártók</w:t>
      </w:r>
      <w:proofErr w:type="gramEnd"/>
      <w:r w:rsidR="0013792E" w:rsidRPr="003C153C">
        <w:rPr>
          <w:rFonts w:ascii="Arial" w:hAnsi="Arial" w:cs="Arial"/>
          <w:sz w:val="20"/>
          <w:szCs w:val="20"/>
          <w:lang w:val="hu-HU"/>
        </w:rPr>
        <w:t xml:space="preserve">, tervezők, kivitelezők és vannak napelemes rendszer vásárlók. Van napelemes lakossági rendszer piac, mely 2020-ra elérheti a 4. táblázat szerinti 1372 milliárd forintot.  2015-re kialakult a napelemes gazdasági tényeknél </w:t>
      </w:r>
      <w:r w:rsidR="0013792E" w:rsidRPr="003C153C">
        <w:rPr>
          <w:rFonts w:ascii="Arial" w:hAnsi="Arial" w:cs="Arial"/>
          <w:sz w:val="20"/>
          <w:szCs w:val="20"/>
          <w:lang w:val="hu-HU"/>
        </w:rPr>
        <w:lastRenderedPageBreak/>
        <w:t>már említett napelemes rendszer kivitelezési ár, mely kb. bruttó 0,5 millió Ft 1 kW napelemes áram csúcsteljesítményre vonatkoztatva.</w:t>
      </w:r>
    </w:p>
    <w:p w:rsidR="0013792E" w:rsidRPr="003C153C" w:rsidRDefault="0013792E" w:rsidP="0013792E">
      <w:pPr>
        <w:pStyle w:val="Listaszerbekezds"/>
        <w:rPr>
          <w:rFonts w:ascii="Arial" w:hAnsi="Arial" w:cs="Arial"/>
          <w:sz w:val="20"/>
          <w:szCs w:val="20"/>
          <w:lang w:val="hu-HU"/>
        </w:rPr>
      </w:pPr>
    </w:p>
    <w:p w:rsidR="00C83637" w:rsidRPr="003C153C" w:rsidRDefault="00C83637"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 xml:space="preserve"> 2700 MW napelemes rendszer elem</w:t>
      </w:r>
      <w:r w:rsidR="004D4EBA">
        <w:rPr>
          <w:rFonts w:ascii="Arial" w:hAnsi="Arial" w:cs="Arial"/>
          <w:sz w:val="20"/>
          <w:szCs w:val="20"/>
          <w:lang w:val="hu-HU"/>
        </w:rPr>
        <w:t>e</w:t>
      </w:r>
      <w:r w:rsidRPr="003C153C">
        <w:rPr>
          <w:rFonts w:ascii="Arial" w:hAnsi="Arial" w:cs="Arial"/>
          <w:sz w:val="20"/>
          <w:szCs w:val="20"/>
          <w:lang w:val="hu-HU"/>
        </w:rPr>
        <w:t>i jórészt a</w:t>
      </w:r>
      <w:r w:rsidR="0013792E" w:rsidRPr="003C153C">
        <w:rPr>
          <w:rFonts w:ascii="Arial" w:hAnsi="Arial" w:cs="Arial"/>
          <w:sz w:val="20"/>
          <w:szCs w:val="20"/>
          <w:lang w:val="hu-HU"/>
        </w:rPr>
        <w:t xml:space="preserve">z un. napelemes </w:t>
      </w:r>
      <w:r w:rsidR="003C153C" w:rsidRPr="003C153C">
        <w:rPr>
          <w:rFonts w:ascii="Arial" w:hAnsi="Arial" w:cs="Arial"/>
          <w:b/>
          <w:sz w:val="20"/>
          <w:szCs w:val="20"/>
          <w:lang w:val="hu-HU"/>
        </w:rPr>
        <w:t>klub javak</w:t>
      </w:r>
      <w:r w:rsidR="0013792E" w:rsidRPr="003C153C">
        <w:rPr>
          <w:rFonts w:ascii="Arial" w:hAnsi="Arial" w:cs="Arial"/>
          <w:sz w:val="20"/>
          <w:szCs w:val="20"/>
          <w:lang w:val="hu-HU"/>
        </w:rPr>
        <w:t xml:space="preserve"> közé tartoznak</w:t>
      </w:r>
      <w:r w:rsidRPr="003C153C">
        <w:rPr>
          <w:rFonts w:ascii="Arial" w:hAnsi="Arial" w:cs="Arial"/>
          <w:sz w:val="20"/>
          <w:szCs w:val="20"/>
          <w:lang w:val="hu-HU"/>
        </w:rPr>
        <w:t xml:space="preserve">. Közvetlenül egy állampolgár néhány kW napelemre nem pályázhat. Csak </w:t>
      </w:r>
      <w:r w:rsidR="0013792E" w:rsidRPr="003C153C">
        <w:rPr>
          <w:rFonts w:ascii="Arial" w:hAnsi="Arial" w:cs="Arial"/>
          <w:sz w:val="20"/>
          <w:szCs w:val="20"/>
          <w:lang w:val="hu-HU"/>
        </w:rPr>
        <w:t>napelem</w:t>
      </w:r>
      <w:r w:rsidRPr="003C153C">
        <w:rPr>
          <w:rFonts w:ascii="Arial" w:hAnsi="Arial" w:cs="Arial"/>
          <w:sz w:val="20"/>
          <w:szCs w:val="20"/>
          <w:lang w:val="hu-HU"/>
        </w:rPr>
        <w:t>es</w:t>
      </w:r>
      <w:r w:rsidR="0013792E" w:rsidRPr="003C153C">
        <w:rPr>
          <w:rFonts w:ascii="Arial" w:hAnsi="Arial" w:cs="Arial"/>
          <w:sz w:val="20"/>
          <w:szCs w:val="20"/>
          <w:lang w:val="hu-HU"/>
        </w:rPr>
        <w:t xml:space="preserve"> áramfogy</w:t>
      </w:r>
      <w:r w:rsidRPr="003C153C">
        <w:rPr>
          <w:rFonts w:ascii="Arial" w:hAnsi="Arial" w:cs="Arial"/>
          <w:sz w:val="20"/>
          <w:szCs w:val="20"/>
          <w:lang w:val="hu-HU"/>
        </w:rPr>
        <w:t>asztási és termelő szövetkezetek pályázhatnak EEEF hitelforrásra, minimum 4 MW napelemes rendszerekkel.</w:t>
      </w:r>
      <w:r w:rsidR="0013792E" w:rsidRPr="003C153C">
        <w:rPr>
          <w:rFonts w:ascii="Arial" w:hAnsi="Arial" w:cs="Arial"/>
          <w:sz w:val="20"/>
          <w:szCs w:val="20"/>
          <w:lang w:val="hu-HU"/>
        </w:rPr>
        <w:t xml:space="preserve"> </w:t>
      </w:r>
      <w:r w:rsidR="00353FE7" w:rsidRPr="003C153C">
        <w:rPr>
          <w:rFonts w:ascii="Arial" w:hAnsi="Arial" w:cs="Arial"/>
          <w:sz w:val="20"/>
          <w:szCs w:val="20"/>
          <w:lang w:val="hu-HU"/>
        </w:rPr>
        <w:t xml:space="preserve">Például Mezőkövesd </w:t>
      </w:r>
      <w:r w:rsidRPr="003C153C">
        <w:rPr>
          <w:rFonts w:ascii="Arial" w:hAnsi="Arial" w:cs="Arial"/>
          <w:sz w:val="20"/>
          <w:szCs w:val="20"/>
          <w:lang w:val="hu-HU"/>
        </w:rPr>
        <w:t xml:space="preserve">járási </w:t>
      </w:r>
      <w:r w:rsidR="00353FE7" w:rsidRPr="003C153C">
        <w:rPr>
          <w:rFonts w:ascii="Arial" w:hAnsi="Arial" w:cs="Arial"/>
          <w:sz w:val="20"/>
          <w:szCs w:val="20"/>
          <w:lang w:val="hu-HU"/>
        </w:rPr>
        <w:t xml:space="preserve">falvak területén </w:t>
      </w:r>
      <w:r w:rsidRPr="003C153C">
        <w:rPr>
          <w:rFonts w:ascii="Arial" w:hAnsi="Arial" w:cs="Arial"/>
          <w:sz w:val="20"/>
          <w:szCs w:val="20"/>
          <w:lang w:val="hu-HU"/>
        </w:rPr>
        <w:t xml:space="preserve">4 MW=4000 kW lakossági napelemes rendszer 4 kW családi ház egységekben 1000 fős </w:t>
      </w:r>
      <w:r w:rsidR="00353FE7" w:rsidRPr="003C153C">
        <w:rPr>
          <w:rFonts w:ascii="Arial" w:hAnsi="Arial" w:cs="Arial"/>
          <w:sz w:val="20"/>
          <w:szCs w:val="20"/>
          <w:lang w:val="hu-HU"/>
        </w:rPr>
        <w:t>(</w:t>
      </w:r>
      <w:r w:rsidRPr="003C153C">
        <w:rPr>
          <w:rFonts w:ascii="Arial" w:hAnsi="Arial" w:cs="Arial"/>
          <w:sz w:val="20"/>
          <w:szCs w:val="20"/>
          <w:lang w:val="hu-HU"/>
        </w:rPr>
        <w:t>járási) napelem ESCO szövetkezet lehet. Budapesten egy</w:t>
      </w:r>
      <w:r w:rsidR="00353FE7" w:rsidRPr="003C153C">
        <w:rPr>
          <w:rFonts w:ascii="Arial" w:hAnsi="Arial" w:cs="Arial"/>
          <w:sz w:val="20"/>
          <w:szCs w:val="20"/>
          <w:lang w:val="hu-HU"/>
        </w:rPr>
        <w:t xml:space="preserve"> társasházas </w:t>
      </w:r>
      <w:r w:rsidRPr="003C153C">
        <w:rPr>
          <w:rFonts w:ascii="Arial" w:hAnsi="Arial" w:cs="Arial"/>
          <w:sz w:val="20"/>
          <w:szCs w:val="20"/>
          <w:lang w:val="hu-HU"/>
        </w:rPr>
        <w:t xml:space="preserve">kerületben 4 MW=4000 kW lakossági napelemes rendszer </w:t>
      </w:r>
      <w:r w:rsidR="003C153C" w:rsidRPr="003C153C">
        <w:rPr>
          <w:rFonts w:ascii="Arial" w:hAnsi="Arial" w:cs="Arial"/>
          <w:sz w:val="20"/>
          <w:szCs w:val="20"/>
          <w:lang w:val="hu-HU"/>
        </w:rPr>
        <w:t>társasházi</w:t>
      </w:r>
      <w:r w:rsidRPr="003C153C">
        <w:rPr>
          <w:rFonts w:ascii="Arial" w:hAnsi="Arial" w:cs="Arial"/>
          <w:sz w:val="20"/>
          <w:szCs w:val="20"/>
          <w:lang w:val="hu-HU"/>
        </w:rPr>
        <w:t xml:space="preserve"> 40 kW egységekben 100 </w:t>
      </w:r>
      <w:r w:rsidR="00353FE7" w:rsidRPr="003C153C">
        <w:rPr>
          <w:rFonts w:ascii="Arial" w:hAnsi="Arial" w:cs="Arial"/>
          <w:sz w:val="20"/>
          <w:szCs w:val="20"/>
          <w:lang w:val="hu-HU"/>
        </w:rPr>
        <w:t xml:space="preserve">kerületi </w:t>
      </w:r>
      <w:r w:rsidRPr="003C153C">
        <w:rPr>
          <w:rFonts w:ascii="Arial" w:hAnsi="Arial" w:cs="Arial"/>
          <w:sz w:val="20"/>
          <w:szCs w:val="20"/>
          <w:lang w:val="hu-HU"/>
        </w:rPr>
        <w:t xml:space="preserve">társasház közös napelemes </w:t>
      </w:r>
      <w:r w:rsidR="00353FE7" w:rsidRPr="003C153C">
        <w:rPr>
          <w:rFonts w:ascii="Arial" w:hAnsi="Arial" w:cs="Arial"/>
          <w:sz w:val="20"/>
          <w:szCs w:val="20"/>
          <w:lang w:val="hu-HU"/>
        </w:rPr>
        <w:t xml:space="preserve">ESCO </w:t>
      </w:r>
      <w:r w:rsidRPr="003C153C">
        <w:rPr>
          <w:rFonts w:ascii="Arial" w:hAnsi="Arial" w:cs="Arial"/>
          <w:sz w:val="20"/>
          <w:szCs w:val="20"/>
          <w:lang w:val="hu-HU"/>
        </w:rPr>
        <w:t xml:space="preserve">szövetkezete lehet. </w:t>
      </w:r>
    </w:p>
    <w:p w:rsidR="00C83637" w:rsidRPr="003C153C" w:rsidRDefault="00C83637" w:rsidP="00C83637">
      <w:pPr>
        <w:pStyle w:val="Listaszerbekezds"/>
        <w:rPr>
          <w:rFonts w:ascii="Arial" w:hAnsi="Arial" w:cs="Arial"/>
          <w:sz w:val="20"/>
          <w:szCs w:val="20"/>
          <w:lang w:val="hu-HU"/>
        </w:rPr>
      </w:pPr>
    </w:p>
    <w:p w:rsidR="0013792E" w:rsidRPr="003C153C" w:rsidRDefault="00C83637"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 xml:space="preserve">Egy </w:t>
      </w:r>
      <w:r w:rsidR="0013792E" w:rsidRPr="003C153C">
        <w:rPr>
          <w:rFonts w:ascii="Arial" w:hAnsi="Arial" w:cs="Arial"/>
          <w:sz w:val="20"/>
          <w:szCs w:val="20"/>
          <w:lang w:val="hu-HU"/>
        </w:rPr>
        <w:t xml:space="preserve">társasházi 40 kW napelemes </w:t>
      </w:r>
      <w:r w:rsidR="00353FE7" w:rsidRPr="003C153C">
        <w:rPr>
          <w:rFonts w:ascii="Arial" w:hAnsi="Arial" w:cs="Arial"/>
          <w:sz w:val="20"/>
          <w:szCs w:val="20"/>
          <w:lang w:val="hu-HU"/>
        </w:rPr>
        <w:t>ESCO szövetkezeti “</w:t>
      </w:r>
      <w:r w:rsidR="0013792E" w:rsidRPr="003C153C">
        <w:rPr>
          <w:rFonts w:ascii="Arial" w:hAnsi="Arial" w:cs="Arial"/>
          <w:sz w:val="20"/>
          <w:szCs w:val="20"/>
          <w:lang w:val="hu-HU"/>
        </w:rPr>
        <w:t>klubtulajdon</w:t>
      </w:r>
      <w:r w:rsidR="00353FE7" w:rsidRPr="003C153C">
        <w:rPr>
          <w:rFonts w:ascii="Arial" w:hAnsi="Arial" w:cs="Arial"/>
          <w:sz w:val="20"/>
          <w:szCs w:val="20"/>
          <w:lang w:val="hu-HU"/>
        </w:rPr>
        <w:t>”</w:t>
      </w:r>
      <w:r w:rsidR="0013792E" w:rsidRPr="003C153C">
        <w:rPr>
          <w:rFonts w:ascii="Arial" w:hAnsi="Arial" w:cs="Arial"/>
          <w:sz w:val="20"/>
          <w:szCs w:val="20"/>
          <w:lang w:val="hu-HU"/>
        </w:rPr>
        <w:t xml:space="preserve"> nem feltétlenül </w:t>
      </w:r>
      <w:r w:rsidR="003C153C" w:rsidRPr="003C153C">
        <w:rPr>
          <w:rFonts w:ascii="Arial" w:hAnsi="Arial" w:cs="Arial"/>
          <w:sz w:val="20"/>
          <w:szCs w:val="20"/>
          <w:lang w:val="hu-HU"/>
        </w:rPr>
        <w:t>minden</w:t>
      </w:r>
      <w:r w:rsidR="0013792E" w:rsidRPr="003C153C">
        <w:rPr>
          <w:rFonts w:ascii="Arial" w:hAnsi="Arial" w:cs="Arial"/>
          <w:sz w:val="20"/>
          <w:szCs w:val="20"/>
          <w:lang w:val="hu-HU"/>
        </w:rPr>
        <w:t xml:space="preserve"> társasházi lakástulajdonos közös tulajdona </w:t>
      </w:r>
      <w:proofErr w:type="gramStart"/>
      <w:r w:rsidRPr="003C153C">
        <w:rPr>
          <w:rFonts w:ascii="Arial" w:hAnsi="Arial" w:cs="Arial"/>
          <w:sz w:val="20"/>
          <w:szCs w:val="20"/>
          <w:lang w:val="hu-HU"/>
        </w:rPr>
        <w:t>kell</w:t>
      </w:r>
      <w:proofErr w:type="gramEnd"/>
      <w:r w:rsidRPr="003C153C">
        <w:rPr>
          <w:rFonts w:ascii="Arial" w:hAnsi="Arial" w:cs="Arial"/>
          <w:sz w:val="20"/>
          <w:szCs w:val="20"/>
          <w:lang w:val="hu-HU"/>
        </w:rPr>
        <w:t xml:space="preserve"> legyen </w:t>
      </w:r>
      <w:r w:rsidR="0013792E" w:rsidRPr="003C153C">
        <w:rPr>
          <w:rFonts w:ascii="Arial" w:hAnsi="Arial" w:cs="Arial"/>
          <w:sz w:val="20"/>
          <w:szCs w:val="20"/>
          <w:lang w:val="hu-HU"/>
        </w:rPr>
        <w:t xml:space="preserve"> Így lényegesen különbözik és nem téveszthető össze a társasházi </w:t>
      </w:r>
      <w:r w:rsidR="003C153C" w:rsidRPr="003C153C">
        <w:rPr>
          <w:rFonts w:ascii="Arial" w:hAnsi="Arial" w:cs="Arial"/>
          <w:sz w:val="20"/>
          <w:szCs w:val="20"/>
          <w:lang w:val="hu-HU"/>
        </w:rPr>
        <w:t>klub javak</w:t>
      </w:r>
      <w:r w:rsidR="0013792E" w:rsidRPr="003C153C">
        <w:rPr>
          <w:rFonts w:ascii="Arial" w:hAnsi="Arial" w:cs="Arial"/>
          <w:sz w:val="20"/>
          <w:szCs w:val="20"/>
          <w:lang w:val="hu-HU"/>
        </w:rPr>
        <w:t xml:space="preserve">  (lépcső, udvar, </w:t>
      </w:r>
      <w:r w:rsidR="003C153C" w:rsidRPr="003C153C">
        <w:rPr>
          <w:rFonts w:ascii="Arial" w:hAnsi="Arial" w:cs="Arial"/>
          <w:sz w:val="20"/>
          <w:szCs w:val="20"/>
          <w:lang w:val="hu-HU"/>
        </w:rPr>
        <w:t>stb.</w:t>
      </w:r>
      <w:r w:rsidR="0013792E" w:rsidRPr="003C153C">
        <w:rPr>
          <w:rFonts w:ascii="Arial" w:hAnsi="Arial" w:cs="Arial"/>
          <w:sz w:val="20"/>
          <w:szCs w:val="20"/>
          <w:lang w:val="hu-HU"/>
        </w:rPr>
        <w:t xml:space="preserve">) eddigi szokás jogi leképezését jelentő un. </w:t>
      </w:r>
      <w:hyperlink r:id="rId18" w:tooltip="Osztatlan közös tulajdon" w:history="1">
        <w:r w:rsidR="0013792E" w:rsidRPr="003C153C">
          <w:rPr>
            <w:rFonts w:ascii="Arial" w:hAnsi="Arial" w:cs="Arial"/>
            <w:sz w:val="20"/>
            <w:szCs w:val="20"/>
            <w:u w:val="single"/>
            <w:lang w:val="hu-HU"/>
          </w:rPr>
          <w:t>osztatlan közös tulajdonnal.</w:t>
        </w:r>
      </w:hyperlink>
    </w:p>
    <w:p w:rsidR="0013792E" w:rsidRPr="003C153C" w:rsidRDefault="0013792E" w:rsidP="0013792E">
      <w:pPr>
        <w:pStyle w:val="Listaszerbekezds"/>
        <w:rPr>
          <w:rFonts w:ascii="Arial" w:hAnsi="Arial" w:cs="Arial"/>
          <w:sz w:val="20"/>
          <w:szCs w:val="20"/>
          <w:lang w:val="hu-HU"/>
        </w:rPr>
      </w:pPr>
    </w:p>
    <w:p w:rsidR="0013792E" w:rsidRPr="003C153C" w:rsidRDefault="00353FE7"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bCs/>
          <w:sz w:val="20"/>
          <w:szCs w:val="20"/>
          <w:lang w:val="hu-HU"/>
        </w:rPr>
        <w:t>2700 MW l</w:t>
      </w:r>
      <w:r w:rsidR="0013792E" w:rsidRPr="003C153C">
        <w:rPr>
          <w:rFonts w:ascii="Arial" w:hAnsi="Arial" w:cs="Arial"/>
          <w:bCs/>
          <w:sz w:val="20"/>
          <w:szCs w:val="20"/>
          <w:lang w:val="hu-HU"/>
        </w:rPr>
        <w:t>akossági napelemes rendszer az</w:t>
      </w:r>
      <w:r w:rsidR="0013792E" w:rsidRPr="003C153C">
        <w:rPr>
          <w:rFonts w:ascii="Arial" w:hAnsi="Arial" w:cs="Arial"/>
          <w:b/>
          <w:bCs/>
          <w:sz w:val="20"/>
          <w:szCs w:val="20"/>
          <w:lang w:val="hu-HU"/>
        </w:rPr>
        <w:t xml:space="preserve"> un. helyettesítő javak közé tartozik</w:t>
      </w:r>
      <w:r w:rsidRPr="003C153C">
        <w:rPr>
          <w:rFonts w:ascii="Arial" w:hAnsi="Arial" w:cs="Arial"/>
          <w:b/>
          <w:bCs/>
          <w:sz w:val="20"/>
          <w:szCs w:val="20"/>
          <w:lang w:val="hu-HU"/>
        </w:rPr>
        <w:t xml:space="preserve"> az áram és földgázszolgáltatók</w:t>
      </w:r>
      <w:r w:rsidR="0013792E" w:rsidRPr="003C153C">
        <w:rPr>
          <w:rFonts w:ascii="Arial" w:hAnsi="Arial" w:cs="Arial"/>
          <w:b/>
          <w:bCs/>
          <w:sz w:val="20"/>
          <w:szCs w:val="20"/>
          <w:lang w:val="hu-HU"/>
        </w:rPr>
        <w:t xml:space="preserve"> </w:t>
      </w:r>
      <w:r w:rsidR="0013792E" w:rsidRPr="003C153C">
        <w:rPr>
          <w:rFonts w:ascii="Arial" w:hAnsi="Arial" w:cs="Arial"/>
          <w:bCs/>
          <w:sz w:val="20"/>
          <w:szCs w:val="20"/>
          <w:lang w:val="hu-HU"/>
        </w:rPr>
        <w:t xml:space="preserve">szempontjából. Budapesten </w:t>
      </w:r>
      <w:r w:rsidRPr="003C153C">
        <w:rPr>
          <w:rFonts w:ascii="Arial" w:hAnsi="Arial" w:cs="Arial"/>
          <w:bCs/>
          <w:sz w:val="20"/>
          <w:szCs w:val="20"/>
          <w:lang w:val="hu-HU"/>
        </w:rPr>
        <w:t xml:space="preserve">pl. </w:t>
      </w:r>
      <w:r w:rsidR="0013792E" w:rsidRPr="003C153C">
        <w:rPr>
          <w:rFonts w:ascii="Arial" w:hAnsi="Arial" w:cs="Arial"/>
          <w:bCs/>
          <w:sz w:val="20"/>
          <w:szCs w:val="20"/>
          <w:lang w:val="hu-HU"/>
        </w:rPr>
        <w:t>egy társasházi 40 kW napelemes és lakásonkénti AD/VESZ villanyórás rendszerrel az</w:t>
      </w:r>
      <w:r w:rsidR="0013792E" w:rsidRPr="003C153C">
        <w:rPr>
          <w:rFonts w:ascii="Arial" w:hAnsi="Arial" w:cs="Arial"/>
          <w:sz w:val="20"/>
          <w:szCs w:val="20"/>
          <w:lang w:val="hu-HU"/>
        </w:rPr>
        <w:t xml:space="preserve"> ELMŰ szempontjából a társasházi lakásokból származó és nem </w:t>
      </w:r>
      <w:proofErr w:type="gramStart"/>
      <w:r w:rsidR="0013792E" w:rsidRPr="003C153C">
        <w:rPr>
          <w:rFonts w:ascii="Arial" w:hAnsi="Arial" w:cs="Arial"/>
          <w:sz w:val="20"/>
          <w:szCs w:val="20"/>
          <w:lang w:val="hu-HU"/>
        </w:rPr>
        <w:t>túl jelentős</w:t>
      </w:r>
      <w:proofErr w:type="gramEnd"/>
      <w:r w:rsidR="0013792E" w:rsidRPr="003C153C">
        <w:rPr>
          <w:rFonts w:ascii="Arial" w:hAnsi="Arial" w:cs="Arial"/>
          <w:sz w:val="20"/>
          <w:szCs w:val="20"/>
          <w:lang w:val="hu-HU"/>
        </w:rPr>
        <w:t xml:space="preserve"> 1-2 Ft/kW.h la</w:t>
      </w:r>
      <w:r w:rsidR="003C153C" w:rsidRPr="003C153C">
        <w:rPr>
          <w:rFonts w:ascii="Arial" w:hAnsi="Arial" w:cs="Arial"/>
          <w:sz w:val="20"/>
          <w:szCs w:val="20"/>
          <w:lang w:val="hu-HU"/>
        </w:rPr>
        <w:t>k</w:t>
      </w:r>
      <w:r w:rsidR="0013792E" w:rsidRPr="003C153C">
        <w:rPr>
          <w:rFonts w:ascii="Arial" w:hAnsi="Arial" w:cs="Arial"/>
          <w:sz w:val="20"/>
          <w:szCs w:val="20"/>
          <w:lang w:val="hu-HU"/>
        </w:rPr>
        <w:t xml:space="preserve">ossági áramfogyasztási haszna lenullázódhat. Ez ELMŰ </w:t>
      </w:r>
      <w:r w:rsidRPr="003C153C">
        <w:rPr>
          <w:rFonts w:ascii="Arial" w:hAnsi="Arial" w:cs="Arial"/>
          <w:sz w:val="20"/>
          <w:szCs w:val="20"/>
          <w:lang w:val="hu-HU"/>
        </w:rPr>
        <w:t xml:space="preserve">új ESCO napelem </w:t>
      </w:r>
      <w:r w:rsidR="003C153C" w:rsidRPr="003C153C">
        <w:rPr>
          <w:rFonts w:ascii="Arial" w:hAnsi="Arial" w:cs="Arial"/>
          <w:sz w:val="20"/>
          <w:szCs w:val="20"/>
          <w:lang w:val="hu-HU"/>
        </w:rPr>
        <w:t>divíziója</w:t>
      </w:r>
      <w:r w:rsidRPr="003C153C">
        <w:rPr>
          <w:rFonts w:ascii="Arial" w:hAnsi="Arial" w:cs="Arial"/>
          <w:sz w:val="20"/>
          <w:szCs w:val="20"/>
          <w:lang w:val="hu-HU"/>
        </w:rPr>
        <w:t xml:space="preserve"> </w:t>
      </w:r>
      <w:r w:rsidR="0013792E" w:rsidRPr="003C153C">
        <w:rPr>
          <w:rFonts w:ascii="Arial" w:hAnsi="Arial" w:cs="Arial"/>
          <w:sz w:val="20"/>
          <w:szCs w:val="20"/>
          <w:lang w:val="hu-HU"/>
        </w:rPr>
        <w:t xml:space="preserve">tehát nagyobb hasznot érhet el azzal, hogy a lakosságnak nem </w:t>
      </w:r>
      <w:proofErr w:type="gramStart"/>
      <w:r w:rsidRPr="003C153C">
        <w:rPr>
          <w:rFonts w:ascii="Arial" w:hAnsi="Arial" w:cs="Arial"/>
          <w:sz w:val="20"/>
          <w:szCs w:val="20"/>
          <w:lang w:val="hu-HU"/>
        </w:rPr>
        <w:t xml:space="preserve">rezsicsökkentet </w:t>
      </w:r>
      <w:r w:rsidR="0013792E" w:rsidRPr="003C153C">
        <w:rPr>
          <w:rFonts w:ascii="Arial" w:hAnsi="Arial" w:cs="Arial"/>
          <w:sz w:val="20"/>
          <w:szCs w:val="20"/>
          <w:lang w:val="hu-HU"/>
        </w:rPr>
        <w:t>áramot</w:t>
      </w:r>
      <w:proofErr w:type="gramEnd"/>
      <w:r w:rsidR="0013792E" w:rsidRPr="003C153C">
        <w:rPr>
          <w:rFonts w:ascii="Arial" w:hAnsi="Arial" w:cs="Arial"/>
          <w:sz w:val="20"/>
          <w:szCs w:val="20"/>
          <w:lang w:val="hu-HU"/>
        </w:rPr>
        <w:t xml:space="preserve"> </w:t>
      </w:r>
      <w:r w:rsidRPr="003C153C">
        <w:rPr>
          <w:rFonts w:ascii="Arial" w:hAnsi="Arial" w:cs="Arial"/>
          <w:sz w:val="20"/>
          <w:szCs w:val="20"/>
          <w:lang w:val="hu-HU"/>
        </w:rPr>
        <w:t xml:space="preserve">ad el, </w:t>
      </w:r>
      <w:r w:rsidR="0013792E" w:rsidRPr="003C153C">
        <w:rPr>
          <w:rFonts w:ascii="Arial" w:hAnsi="Arial" w:cs="Arial"/>
          <w:sz w:val="20"/>
          <w:szCs w:val="20"/>
          <w:lang w:val="hu-HU"/>
        </w:rPr>
        <w:t xml:space="preserve">hanem napelemes saját áramtermelő </w:t>
      </w:r>
      <w:r w:rsidRPr="003C153C">
        <w:rPr>
          <w:rFonts w:ascii="Arial" w:hAnsi="Arial" w:cs="Arial"/>
          <w:sz w:val="20"/>
          <w:szCs w:val="20"/>
          <w:lang w:val="hu-HU"/>
        </w:rPr>
        <w:t>napelemes ESCO szolgáltatást nyújt.</w:t>
      </w:r>
    </w:p>
    <w:p w:rsidR="0013792E" w:rsidRPr="003C153C" w:rsidRDefault="0013792E" w:rsidP="0013792E">
      <w:pPr>
        <w:pStyle w:val="Listaszerbekezds"/>
        <w:rPr>
          <w:rFonts w:ascii="Arial" w:hAnsi="Arial" w:cs="Arial"/>
          <w:sz w:val="20"/>
          <w:szCs w:val="20"/>
          <w:lang w:val="hu-HU"/>
        </w:rPr>
      </w:pPr>
    </w:p>
    <w:p w:rsidR="0013792E" w:rsidRPr="003C153C" w:rsidRDefault="00353FE7"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 xml:space="preserve">2700 MW </w:t>
      </w:r>
      <w:r w:rsidR="003C153C" w:rsidRPr="003C153C">
        <w:rPr>
          <w:rFonts w:ascii="Arial" w:hAnsi="Arial" w:cs="Arial"/>
          <w:sz w:val="20"/>
          <w:szCs w:val="20"/>
          <w:lang w:val="hu-HU"/>
        </w:rPr>
        <w:t>lakossági</w:t>
      </w:r>
      <w:r w:rsidR="0013792E" w:rsidRPr="003C153C">
        <w:rPr>
          <w:rFonts w:ascii="Arial" w:hAnsi="Arial" w:cs="Arial"/>
          <w:sz w:val="20"/>
          <w:szCs w:val="20"/>
          <w:lang w:val="hu-HU"/>
        </w:rPr>
        <w:t xml:space="preserve"> napelemes rendszerrel kombinálható </w:t>
      </w:r>
      <w:r w:rsidR="003C153C" w:rsidRPr="003C153C">
        <w:rPr>
          <w:rFonts w:ascii="Arial" w:hAnsi="Arial" w:cs="Arial"/>
          <w:sz w:val="20"/>
          <w:szCs w:val="20"/>
          <w:lang w:val="hu-HU"/>
        </w:rPr>
        <w:t>több száz</w:t>
      </w:r>
      <w:r w:rsidRPr="003C153C">
        <w:rPr>
          <w:rFonts w:ascii="Arial" w:hAnsi="Arial" w:cs="Arial"/>
          <w:sz w:val="20"/>
          <w:szCs w:val="20"/>
          <w:lang w:val="hu-HU"/>
        </w:rPr>
        <w:t xml:space="preserve"> MW </w:t>
      </w:r>
      <w:r w:rsidR="0013792E" w:rsidRPr="003C153C">
        <w:rPr>
          <w:rFonts w:ascii="Arial" w:hAnsi="Arial" w:cs="Arial"/>
          <w:sz w:val="20"/>
          <w:szCs w:val="20"/>
          <w:lang w:val="hu-HU"/>
        </w:rPr>
        <w:t>lakossági</w:t>
      </w:r>
      <w:r w:rsidR="00483133">
        <w:rPr>
          <w:rFonts w:ascii="Arial" w:hAnsi="Arial" w:cs="Arial"/>
          <w:sz w:val="20"/>
          <w:szCs w:val="20"/>
          <w:lang w:val="hu-HU"/>
        </w:rPr>
        <w:t xml:space="preserve"> villamos hőtárolós fűtés vagy villamos hőszivattyús fűtő és melegvíz készítőrendszer</w:t>
      </w:r>
      <w:r w:rsidRPr="003C153C">
        <w:rPr>
          <w:rFonts w:ascii="Arial" w:hAnsi="Arial" w:cs="Arial"/>
          <w:sz w:val="20"/>
          <w:szCs w:val="20"/>
          <w:lang w:val="hu-HU"/>
        </w:rPr>
        <w:t xml:space="preserve">. Ezek </w:t>
      </w:r>
      <w:r w:rsidR="003C153C" w:rsidRPr="003C153C">
        <w:rPr>
          <w:rFonts w:ascii="Arial" w:hAnsi="Arial" w:cs="Arial"/>
          <w:sz w:val="20"/>
          <w:szCs w:val="20"/>
          <w:lang w:val="hu-HU"/>
        </w:rPr>
        <w:t>un.</w:t>
      </w:r>
      <w:r w:rsidR="003C153C" w:rsidRPr="003C153C">
        <w:rPr>
          <w:rFonts w:ascii="Arial" w:hAnsi="Arial" w:cs="Arial"/>
          <w:b/>
          <w:sz w:val="20"/>
          <w:szCs w:val="20"/>
          <w:lang w:val="hu-HU"/>
        </w:rPr>
        <w:t xml:space="preserve"> kiegészítő</w:t>
      </w:r>
      <w:r w:rsidR="0013792E" w:rsidRPr="003C153C">
        <w:rPr>
          <w:rFonts w:ascii="Arial" w:hAnsi="Arial" w:cs="Arial"/>
          <w:b/>
          <w:sz w:val="20"/>
          <w:szCs w:val="20"/>
          <w:lang w:val="hu-HU"/>
        </w:rPr>
        <w:t xml:space="preserve"> lakossági energi</w:t>
      </w:r>
      <w:r w:rsidR="00483133">
        <w:rPr>
          <w:rFonts w:ascii="Arial" w:hAnsi="Arial" w:cs="Arial"/>
          <w:b/>
          <w:sz w:val="20"/>
          <w:szCs w:val="20"/>
          <w:lang w:val="hu-HU"/>
        </w:rPr>
        <w:t>a javak</w:t>
      </w:r>
      <w:r w:rsidR="0013792E" w:rsidRPr="003C153C">
        <w:rPr>
          <w:rFonts w:ascii="Arial" w:hAnsi="Arial" w:cs="Arial"/>
          <w:b/>
          <w:sz w:val="20"/>
          <w:szCs w:val="20"/>
          <w:lang w:val="hu-HU"/>
        </w:rPr>
        <w:t>.</w:t>
      </w:r>
      <w:r w:rsidR="0013792E" w:rsidRPr="003C153C">
        <w:rPr>
          <w:rFonts w:ascii="Arial" w:hAnsi="Arial" w:cs="Arial"/>
          <w:sz w:val="20"/>
          <w:szCs w:val="20"/>
          <w:lang w:val="hu-HU"/>
        </w:rPr>
        <w:t xml:space="preserve"> A már említett társasházi 40 kW napelem éves áramtermelés esetleg meghaladhatja az összes társasházi lakás eddig szokásos (világítás, főzés, mosás, </w:t>
      </w:r>
      <w:r w:rsidR="003C153C" w:rsidRPr="003C153C">
        <w:rPr>
          <w:rFonts w:ascii="Arial" w:hAnsi="Arial" w:cs="Arial"/>
          <w:sz w:val="20"/>
          <w:szCs w:val="20"/>
          <w:lang w:val="hu-HU"/>
        </w:rPr>
        <w:t>stb.</w:t>
      </w:r>
      <w:r w:rsidR="0013792E" w:rsidRPr="003C153C">
        <w:rPr>
          <w:rFonts w:ascii="Arial" w:hAnsi="Arial" w:cs="Arial"/>
          <w:sz w:val="20"/>
          <w:szCs w:val="20"/>
          <w:lang w:val="hu-HU"/>
        </w:rPr>
        <w:t xml:space="preserve">) éves </w:t>
      </w:r>
      <w:r w:rsidR="003C153C" w:rsidRPr="003C153C">
        <w:rPr>
          <w:rFonts w:ascii="Arial" w:hAnsi="Arial" w:cs="Arial"/>
          <w:sz w:val="20"/>
          <w:szCs w:val="20"/>
          <w:lang w:val="hu-HU"/>
        </w:rPr>
        <w:t>áramigényét</w:t>
      </w:r>
      <w:r w:rsidR="0013792E" w:rsidRPr="003C153C">
        <w:rPr>
          <w:rFonts w:ascii="Arial" w:hAnsi="Arial" w:cs="Arial"/>
          <w:sz w:val="20"/>
          <w:szCs w:val="20"/>
          <w:lang w:val="hu-HU"/>
        </w:rPr>
        <w:t xml:space="preserve">. Az ELMŰ </w:t>
      </w:r>
      <w:proofErr w:type="gramStart"/>
      <w:r w:rsidR="0013792E" w:rsidRPr="003C153C">
        <w:rPr>
          <w:rFonts w:ascii="Arial" w:hAnsi="Arial" w:cs="Arial"/>
          <w:sz w:val="20"/>
          <w:szCs w:val="20"/>
          <w:lang w:val="hu-HU"/>
        </w:rPr>
        <w:t>eladhat  a</w:t>
      </w:r>
      <w:proofErr w:type="gramEnd"/>
      <w:r w:rsidR="0013792E" w:rsidRPr="003C153C">
        <w:rPr>
          <w:rFonts w:ascii="Arial" w:hAnsi="Arial" w:cs="Arial"/>
          <w:sz w:val="20"/>
          <w:szCs w:val="20"/>
          <w:lang w:val="hu-HU"/>
        </w:rPr>
        <w:t xml:space="preserve"> társasháznak </w:t>
      </w:r>
      <w:r w:rsidRPr="003C153C">
        <w:rPr>
          <w:rFonts w:ascii="Arial" w:hAnsi="Arial" w:cs="Arial"/>
          <w:sz w:val="20"/>
          <w:szCs w:val="20"/>
          <w:lang w:val="hu-HU"/>
        </w:rPr>
        <w:t xml:space="preserve">40 kW </w:t>
      </w:r>
      <w:r w:rsidR="0013792E" w:rsidRPr="003C153C">
        <w:rPr>
          <w:rFonts w:ascii="Arial" w:hAnsi="Arial" w:cs="Arial"/>
          <w:sz w:val="20"/>
          <w:szCs w:val="20"/>
          <w:lang w:val="hu-HU"/>
        </w:rPr>
        <w:t xml:space="preserve">lakossági </w:t>
      </w:r>
      <w:r w:rsidR="0013792E" w:rsidRPr="003C153C">
        <w:rPr>
          <w:rFonts w:ascii="Arial" w:hAnsi="Arial" w:cs="Arial"/>
          <w:sz w:val="20"/>
          <w:szCs w:val="20"/>
          <w:lang w:val="hu-HU"/>
        </w:rPr>
        <w:lastRenderedPageBreak/>
        <w:t>villamos hőtárolós fűtés</w:t>
      </w:r>
      <w:r w:rsidRPr="003C153C">
        <w:rPr>
          <w:rFonts w:ascii="Arial" w:hAnsi="Arial" w:cs="Arial"/>
          <w:sz w:val="20"/>
          <w:szCs w:val="20"/>
          <w:lang w:val="hu-HU"/>
        </w:rPr>
        <w:t>t</w:t>
      </w:r>
      <w:r w:rsidR="00483133">
        <w:rPr>
          <w:rFonts w:ascii="Arial" w:hAnsi="Arial" w:cs="Arial"/>
          <w:sz w:val="20"/>
          <w:szCs w:val="20"/>
          <w:lang w:val="hu-HU"/>
        </w:rPr>
        <w:t xml:space="preserve"> vagy</w:t>
      </w:r>
      <w:r w:rsidR="0013792E" w:rsidRPr="003C153C">
        <w:rPr>
          <w:rFonts w:ascii="Arial" w:hAnsi="Arial" w:cs="Arial"/>
          <w:sz w:val="20"/>
          <w:szCs w:val="20"/>
          <w:lang w:val="hu-HU"/>
        </w:rPr>
        <w:t xml:space="preserve"> villamos hőszivattyús fűtés</w:t>
      </w:r>
      <w:r w:rsidRPr="003C153C">
        <w:rPr>
          <w:rFonts w:ascii="Arial" w:hAnsi="Arial" w:cs="Arial"/>
          <w:sz w:val="20"/>
          <w:szCs w:val="20"/>
          <w:lang w:val="hu-HU"/>
        </w:rPr>
        <w:t>t</w:t>
      </w:r>
      <w:r w:rsidR="00483133">
        <w:rPr>
          <w:rFonts w:ascii="Arial" w:hAnsi="Arial" w:cs="Arial"/>
          <w:sz w:val="20"/>
          <w:szCs w:val="20"/>
          <w:lang w:val="hu-HU"/>
        </w:rPr>
        <w:t>, m</w:t>
      </w:r>
      <w:r w:rsidR="0013792E" w:rsidRPr="003C153C">
        <w:rPr>
          <w:rFonts w:ascii="Arial" w:hAnsi="Arial" w:cs="Arial"/>
          <w:sz w:val="20"/>
          <w:szCs w:val="20"/>
          <w:lang w:val="hu-HU"/>
        </w:rPr>
        <w:t xml:space="preserve">ely egyes lakásokban az eddigi </w:t>
      </w:r>
      <w:r w:rsidR="00483133">
        <w:rPr>
          <w:rFonts w:ascii="Arial" w:hAnsi="Arial" w:cs="Arial"/>
          <w:sz w:val="20"/>
          <w:szCs w:val="20"/>
          <w:lang w:val="hu-HU"/>
        </w:rPr>
        <w:t>átlagosan</w:t>
      </w:r>
      <w:r w:rsidR="003C153C" w:rsidRPr="003C153C">
        <w:rPr>
          <w:rFonts w:ascii="Arial" w:hAnsi="Arial" w:cs="Arial"/>
          <w:sz w:val="20"/>
          <w:szCs w:val="20"/>
          <w:lang w:val="hu-HU"/>
        </w:rPr>
        <w:t xml:space="preserve"> 40 kW </w:t>
      </w:r>
      <w:r w:rsidR="0013792E" w:rsidRPr="003C153C">
        <w:rPr>
          <w:rFonts w:ascii="Arial" w:hAnsi="Arial" w:cs="Arial"/>
          <w:sz w:val="20"/>
          <w:szCs w:val="20"/>
          <w:lang w:val="hu-HU"/>
        </w:rPr>
        <w:t>g</w:t>
      </w:r>
      <w:r w:rsidR="00483133">
        <w:rPr>
          <w:rFonts w:ascii="Arial" w:hAnsi="Arial" w:cs="Arial"/>
          <w:sz w:val="20"/>
          <w:szCs w:val="20"/>
          <w:lang w:val="hu-HU"/>
        </w:rPr>
        <w:t xml:space="preserve">ázfűtést helyettesítheti vagy </w:t>
      </w:r>
      <w:r w:rsidR="0013792E" w:rsidRPr="003C153C">
        <w:rPr>
          <w:rFonts w:ascii="Arial" w:hAnsi="Arial" w:cs="Arial"/>
          <w:sz w:val="20"/>
          <w:szCs w:val="20"/>
          <w:lang w:val="hu-HU"/>
        </w:rPr>
        <w:t>egészítheti</w:t>
      </w:r>
      <w:r w:rsidR="00483133">
        <w:rPr>
          <w:rFonts w:ascii="Arial" w:hAnsi="Arial" w:cs="Arial"/>
          <w:sz w:val="20"/>
          <w:szCs w:val="20"/>
          <w:lang w:val="hu-HU"/>
        </w:rPr>
        <w:t xml:space="preserve"> ki</w:t>
      </w:r>
      <w:r w:rsidR="0013792E" w:rsidRPr="003C153C">
        <w:rPr>
          <w:rFonts w:ascii="Arial" w:hAnsi="Arial" w:cs="Arial"/>
          <w:sz w:val="20"/>
          <w:szCs w:val="20"/>
          <w:lang w:val="hu-HU"/>
        </w:rPr>
        <w:t>.</w:t>
      </w:r>
    </w:p>
    <w:p w:rsidR="0013792E" w:rsidRPr="003C153C" w:rsidRDefault="0013792E" w:rsidP="0013792E">
      <w:pPr>
        <w:pStyle w:val="Listaszerbekezds"/>
        <w:rPr>
          <w:rFonts w:ascii="Arial" w:hAnsi="Arial" w:cs="Arial"/>
          <w:sz w:val="20"/>
          <w:szCs w:val="20"/>
          <w:lang w:val="hu-HU"/>
        </w:rPr>
      </w:pPr>
    </w:p>
    <w:p w:rsidR="0013792E" w:rsidRPr="003C153C" w:rsidRDefault="0013792E"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 xml:space="preserve"> </w:t>
      </w:r>
      <w:r w:rsidRPr="003C153C">
        <w:rPr>
          <w:rFonts w:ascii="Arial" w:hAnsi="Arial" w:cs="Arial"/>
          <w:bCs/>
          <w:sz w:val="20"/>
          <w:szCs w:val="20"/>
          <w:lang w:val="hu-HU"/>
        </w:rPr>
        <w:t>Hasznosság szerint a</w:t>
      </w:r>
      <w:r w:rsidR="003C153C" w:rsidRPr="003C153C">
        <w:rPr>
          <w:rFonts w:ascii="Arial" w:hAnsi="Arial" w:cs="Arial"/>
          <w:bCs/>
          <w:sz w:val="20"/>
          <w:szCs w:val="20"/>
          <w:lang w:val="hu-HU"/>
        </w:rPr>
        <w:t>kár 3 millió magyar</w:t>
      </w:r>
      <w:r w:rsidRPr="003C153C">
        <w:rPr>
          <w:rFonts w:ascii="Arial" w:hAnsi="Arial" w:cs="Arial"/>
          <w:bCs/>
          <w:sz w:val="20"/>
          <w:szCs w:val="20"/>
          <w:lang w:val="hu-HU"/>
        </w:rPr>
        <w:t xml:space="preserve"> szempontjából </w:t>
      </w:r>
      <w:r w:rsidR="003C153C" w:rsidRPr="003C153C">
        <w:rPr>
          <w:rFonts w:ascii="Arial" w:hAnsi="Arial" w:cs="Arial"/>
          <w:bCs/>
          <w:sz w:val="20"/>
          <w:szCs w:val="20"/>
          <w:lang w:val="hu-HU"/>
        </w:rPr>
        <w:t>2700 MW</w:t>
      </w:r>
      <w:r w:rsidRPr="003C153C">
        <w:rPr>
          <w:rFonts w:ascii="Arial" w:hAnsi="Arial" w:cs="Arial"/>
          <w:b/>
          <w:bCs/>
          <w:sz w:val="20"/>
          <w:szCs w:val="20"/>
          <w:lang w:val="hu-HU"/>
        </w:rPr>
        <w:t xml:space="preserve"> lakossági napelemes </w:t>
      </w:r>
      <w:r w:rsidR="003C153C" w:rsidRPr="003C153C">
        <w:rPr>
          <w:rFonts w:ascii="Arial" w:hAnsi="Arial" w:cs="Arial"/>
          <w:b/>
          <w:bCs/>
          <w:sz w:val="20"/>
          <w:szCs w:val="20"/>
          <w:lang w:val="hu-HU"/>
        </w:rPr>
        <w:t>rendszer</w:t>
      </w:r>
      <w:r w:rsidRPr="003C153C">
        <w:rPr>
          <w:rFonts w:ascii="Arial" w:hAnsi="Arial" w:cs="Arial"/>
          <w:b/>
          <w:bCs/>
          <w:sz w:val="20"/>
          <w:szCs w:val="20"/>
          <w:lang w:val="hu-HU"/>
        </w:rPr>
        <w:t xml:space="preserve"> </w:t>
      </w:r>
      <w:r w:rsidR="00483133">
        <w:rPr>
          <w:rFonts w:ascii="Arial" w:hAnsi="Arial" w:cs="Arial"/>
          <w:b/>
          <w:bCs/>
          <w:sz w:val="20"/>
          <w:szCs w:val="20"/>
          <w:lang w:val="hu-HU"/>
        </w:rPr>
        <w:t xml:space="preserve">a </w:t>
      </w:r>
      <w:r w:rsidRPr="003C153C">
        <w:rPr>
          <w:rFonts w:ascii="Arial" w:hAnsi="Arial" w:cs="Arial"/>
          <w:b/>
          <w:i/>
          <w:iCs/>
          <w:sz w:val="20"/>
          <w:szCs w:val="20"/>
          <w:lang w:val="hu-HU"/>
        </w:rPr>
        <w:t>hasznos javak</w:t>
      </w:r>
      <w:r w:rsidR="00483133">
        <w:rPr>
          <w:rFonts w:ascii="Arial" w:hAnsi="Arial" w:cs="Arial"/>
          <w:b/>
          <w:sz w:val="20"/>
          <w:szCs w:val="20"/>
          <w:lang w:val="hu-HU"/>
        </w:rPr>
        <w:t xml:space="preserve"> közé tartozik. Az önálló</w:t>
      </w:r>
      <w:r w:rsidRPr="003C153C">
        <w:rPr>
          <w:rFonts w:ascii="Arial" w:hAnsi="Arial" w:cs="Arial"/>
          <w:b/>
          <w:sz w:val="20"/>
          <w:szCs w:val="20"/>
          <w:lang w:val="hu-HU"/>
        </w:rPr>
        <w:t xml:space="preserve"> </w:t>
      </w:r>
      <w:r w:rsidRPr="003C153C">
        <w:rPr>
          <w:rFonts w:ascii="Arial" w:hAnsi="Arial" w:cs="Arial"/>
          <w:sz w:val="20"/>
          <w:szCs w:val="20"/>
          <w:lang w:val="hu-HU"/>
        </w:rPr>
        <w:t>n</w:t>
      </w:r>
      <w:r w:rsidR="00483133">
        <w:rPr>
          <w:rFonts w:ascii="Arial" w:hAnsi="Arial" w:cs="Arial"/>
          <w:sz w:val="20"/>
          <w:szCs w:val="20"/>
          <w:lang w:val="hu-HU"/>
        </w:rPr>
        <w:t xml:space="preserve">apelemes sajátáram termeléssel </w:t>
      </w:r>
      <w:r w:rsidRPr="003C153C">
        <w:rPr>
          <w:rFonts w:ascii="Arial" w:hAnsi="Arial" w:cs="Arial"/>
          <w:sz w:val="20"/>
          <w:szCs w:val="20"/>
          <w:lang w:val="hu-HU"/>
        </w:rPr>
        <w:t xml:space="preserve">a már </w:t>
      </w:r>
      <w:r w:rsidR="003C153C" w:rsidRPr="003C153C">
        <w:rPr>
          <w:rFonts w:ascii="Arial" w:hAnsi="Arial" w:cs="Arial"/>
          <w:sz w:val="20"/>
          <w:szCs w:val="20"/>
          <w:lang w:val="hu-HU"/>
        </w:rPr>
        <w:t>említett</w:t>
      </w:r>
      <w:r w:rsidRPr="003C153C">
        <w:rPr>
          <w:rFonts w:ascii="Arial" w:hAnsi="Arial" w:cs="Arial"/>
          <w:sz w:val="20"/>
          <w:szCs w:val="20"/>
          <w:lang w:val="hu-HU"/>
        </w:rPr>
        <w:t xml:space="preserve"> 12 év napelem megtérülés után a napelem további 12 éves élettartamában </w:t>
      </w:r>
      <w:r w:rsidR="003C153C" w:rsidRPr="003C153C">
        <w:rPr>
          <w:rFonts w:ascii="Arial" w:hAnsi="Arial" w:cs="Arial"/>
          <w:sz w:val="20"/>
          <w:szCs w:val="20"/>
          <w:lang w:val="hu-HU"/>
        </w:rPr>
        <w:t xml:space="preserve">például </w:t>
      </w:r>
      <w:r w:rsidR="001738B6">
        <w:rPr>
          <w:rFonts w:ascii="Arial" w:hAnsi="Arial" w:cs="Arial"/>
          <w:sz w:val="20"/>
          <w:szCs w:val="20"/>
          <w:lang w:val="hu-HU"/>
        </w:rPr>
        <w:br/>
      </w:r>
      <w:r w:rsidR="003C153C" w:rsidRPr="003C153C">
        <w:rPr>
          <w:rFonts w:ascii="Arial" w:hAnsi="Arial" w:cs="Arial"/>
          <w:sz w:val="20"/>
          <w:szCs w:val="20"/>
          <w:lang w:val="hu-HU"/>
        </w:rPr>
        <w:t xml:space="preserve">3 millió magyar </w:t>
      </w:r>
      <w:r w:rsidRPr="003C153C">
        <w:rPr>
          <w:rFonts w:ascii="Arial" w:hAnsi="Arial" w:cs="Arial"/>
          <w:sz w:val="20"/>
          <w:szCs w:val="20"/>
          <w:lang w:val="hu-HU"/>
        </w:rPr>
        <w:t xml:space="preserve">napelemes </w:t>
      </w:r>
      <w:proofErr w:type="gramStart"/>
      <w:r w:rsidRPr="003C153C">
        <w:rPr>
          <w:rFonts w:ascii="Arial" w:hAnsi="Arial" w:cs="Arial"/>
          <w:sz w:val="20"/>
          <w:szCs w:val="20"/>
          <w:lang w:val="hu-HU"/>
        </w:rPr>
        <w:t>polgár  jobban</w:t>
      </w:r>
      <w:proofErr w:type="gramEnd"/>
      <w:r w:rsidRPr="003C153C">
        <w:rPr>
          <w:rFonts w:ascii="Arial" w:hAnsi="Arial" w:cs="Arial"/>
          <w:sz w:val="20"/>
          <w:szCs w:val="20"/>
          <w:lang w:val="hu-HU"/>
        </w:rPr>
        <w:t xml:space="preserve"> jár, min</w:t>
      </w:r>
      <w:r w:rsidR="001738B6">
        <w:rPr>
          <w:rFonts w:ascii="Arial" w:hAnsi="Arial" w:cs="Arial"/>
          <w:sz w:val="20"/>
          <w:szCs w:val="20"/>
          <w:lang w:val="hu-HU"/>
        </w:rPr>
        <w:t xml:space="preserve">tha a szokásos lakossági </w:t>
      </w:r>
      <w:r w:rsidRPr="003C153C">
        <w:rPr>
          <w:rFonts w:ascii="Arial" w:hAnsi="Arial" w:cs="Arial"/>
          <w:sz w:val="20"/>
          <w:szCs w:val="20"/>
          <w:lang w:val="hu-HU"/>
        </w:rPr>
        <w:t>áramot venné azonos időtartamban (24 év</w:t>
      </w:r>
      <w:r w:rsidR="003C153C" w:rsidRPr="003C153C">
        <w:rPr>
          <w:rFonts w:ascii="Arial" w:hAnsi="Arial" w:cs="Arial"/>
          <w:sz w:val="20"/>
          <w:szCs w:val="20"/>
          <w:lang w:val="hu-HU"/>
        </w:rPr>
        <w:t>ig</w:t>
      </w:r>
      <w:r w:rsidRPr="003C153C">
        <w:rPr>
          <w:rFonts w:ascii="Arial" w:hAnsi="Arial" w:cs="Arial"/>
          <w:sz w:val="20"/>
          <w:szCs w:val="20"/>
          <w:lang w:val="hu-HU"/>
        </w:rPr>
        <w:t>) a</w:t>
      </w:r>
      <w:r w:rsidR="003C153C" w:rsidRPr="003C153C">
        <w:rPr>
          <w:rFonts w:ascii="Arial" w:hAnsi="Arial" w:cs="Arial"/>
          <w:sz w:val="20"/>
          <w:szCs w:val="20"/>
          <w:lang w:val="hu-HU"/>
        </w:rPr>
        <w:t xml:space="preserve"> helyi</w:t>
      </w:r>
      <w:r w:rsidRPr="003C153C">
        <w:rPr>
          <w:rFonts w:ascii="Arial" w:hAnsi="Arial" w:cs="Arial"/>
          <w:sz w:val="20"/>
          <w:szCs w:val="20"/>
          <w:lang w:val="hu-HU"/>
        </w:rPr>
        <w:t xml:space="preserve"> áramszolgáltatótól.</w:t>
      </w:r>
    </w:p>
    <w:p w:rsidR="0013792E" w:rsidRPr="003C153C" w:rsidRDefault="0013792E" w:rsidP="0013792E">
      <w:pPr>
        <w:pStyle w:val="Listaszerbekezds"/>
        <w:rPr>
          <w:rFonts w:ascii="Arial" w:hAnsi="Arial" w:cs="Arial"/>
          <w:sz w:val="20"/>
          <w:szCs w:val="20"/>
          <w:lang w:val="hu-HU"/>
        </w:rPr>
      </w:pPr>
    </w:p>
    <w:p w:rsidR="0013792E" w:rsidRPr="001738B6" w:rsidRDefault="0013792E"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1738B6">
        <w:rPr>
          <w:rFonts w:ascii="Arial" w:hAnsi="Arial" w:cs="Arial"/>
          <w:sz w:val="20"/>
          <w:szCs w:val="20"/>
          <w:lang w:val="hu-HU"/>
        </w:rPr>
        <w:t xml:space="preserve"> A napelemes áram 1 millió Ft/kW napelem fajlagos kivitelezés</w:t>
      </w:r>
      <w:r w:rsidR="00483133">
        <w:rPr>
          <w:rFonts w:ascii="Arial" w:hAnsi="Arial" w:cs="Arial"/>
          <w:sz w:val="20"/>
          <w:szCs w:val="20"/>
          <w:lang w:val="hu-HU"/>
        </w:rPr>
        <w:t>i költség felett a lakosság</w:t>
      </w:r>
      <w:r w:rsidRPr="001738B6">
        <w:rPr>
          <w:rFonts w:ascii="Arial" w:hAnsi="Arial" w:cs="Arial"/>
          <w:sz w:val="20"/>
          <w:szCs w:val="20"/>
          <w:lang w:val="hu-HU"/>
        </w:rPr>
        <w:t xml:space="preserve"> szempontjából a </w:t>
      </w:r>
      <w:r w:rsidRPr="001738B6">
        <w:rPr>
          <w:rFonts w:ascii="Arial" w:hAnsi="Arial" w:cs="Arial"/>
          <w:b/>
          <w:sz w:val="20"/>
          <w:szCs w:val="20"/>
          <w:lang w:val="hu-HU"/>
        </w:rPr>
        <w:t>k</w:t>
      </w:r>
      <w:r w:rsidR="00483133">
        <w:rPr>
          <w:rFonts w:ascii="Arial" w:hAnsi="Arial" w:cs="Arial"/>
          <w:b/>
          <w:i/>
          <w:iCs/>
          <w:sz w:val="20"/>
          <w:szCs w:val="20"/>
          <w:lang w:val="hu-HU"/>
        </w:rPr>
        <w:t>áros javak közé</w:t>
      </w:r>
      <w:r w:rsidRPr="001738B6">
        <w:rPr>
          <w:rFonts w:ascii="Arial" w:hAnsi="Arial" w:cs="Arial"/>
          <w:b/>
          <w:i/>
          <w:iCs/>
          <w:sz w:val="20"/>
          <w:szCs w:val="20"/>
          <w:lang w:val="hu-HU"/>
        </w:rPr>
        <w:t xml:space="preserve"> volt sorolható</w:t>
      </w:r>
      <w:r w:rsidR="00483133">
        <w:rPr>
          <w:rFonts w:ascii="Arial" w:hAnsi="Arial" w:cs="Arial"/>
          <w:b/>
          <w:i/>
          <w:iCs/>
          <w:sz w:val="20"/>
          <w:szCs w:val="20"/>
          <w:lang w:val="hu-HU"/>
        </w:rPr>
        <w:t xml:space="preserve">. </w:t>
      </w:r>
      <w:r w:rsidR="00483133">
        <w:rPr>
          <w:rFonts w:ascii="Arial" w:hAnsi="Arial" w:cs="Arial"/>
          <w:i/>
          <w:iCs/>
          <w:sz w:val="20"/>
          <w:szCs w:val="20"/>
          <w:lang w:val="hu-HU"/>
        </w:rPr>
        <w:t>Al</w:t>
      </w:r>
      <w:r w:rsidRPr="001738B6">
        <w:rPr>
          <w:rFonts w:ascii="Arial" w:hAnsi="Arial" w:cs="Arial"/>
          <w:i/>
          <w:iCs/>
          <w:sz w:val="20"/>
          <w:szCs w:val="20"/>
          <w:lang w:val="hu-HU"/>
        </w:rPr>
        <w:t xml:space="preserve">kalmazása </w:t>
      </w:r>
      <w:r w:rsidR="00483133">
        <w:rPr>
          <w:rFonts w:ascii="Arial" w:hAnsi="Arial" w:cs="Arial"/>
          <w:i/>
          <w:iCs/>
          <w:sz w:val="20"/>
          <w:szCs w:val="20"/>
          <w:lang w:val="hu-HU"/>
        </w:rPr>
        <w:t xml:space="preserve">ugyanis </w:t>
      </w:r>
      <w:r w:rsidRPr="001738B6">
        <w:rPr>
          <w:rFonts w:ascii="Arial" w:hAnsi="Arial" w:cs="Arial"/>
          <w:i/>
          <w:iCs/>
          <w:sz w:val="20"/>
          <w:szCs w:val="20"/>
          <w:lang w:val="hu-HU"/>
        </w:rPr>
        <w:t>az előbb említe</w:t>
      </w:r>
      <w:r w:rsidR="003C153C" w:rsidRPr="001738B6">
        <w:rPr>
          <w:rFonts w:ascii="Arial" w:hAnsi="Arial" w:cs="Arial"/>
          <w:i/>
          <w:iCs/>
          <w:sz w:val="20"/>
          <w:szCs w:val="20"/>
          <w:lang w:val="hu-HU"/>
        </w:rPr>
        <w:t>t</w:t>
      </w:r>
      <w:r w:rsidRPr="001738B6">
        <w:rPr>
          <w:rFonts w:ascii="Arial" w:hAnsi="Arial" w:cs="Arial"/>
          <w:i/>
          <w:iCs/>
          <w:sz w:val="20"/>
          <w:szCs w:val="20"/>
          <w:lang w:val="hu-HU"/>
        </w:rPr>
        <w:t xml:space="preserve">t </w:t>
      </w:r>
      <w:r w:rsidR="003C153C" w:rsidRPr="001738B6">
        <w:rPr>
          <w:rFonts w:ascii="Arial" w:hAnsi="Arial" w:cs="Arial"/>
          <w:i/>
          <w:iCs/>
          <w:sz w:val="20"/>
          <w:szCs w:val="20"/>
          <w:lang w:val="hu-HU"/>
        </w:rPr>
        <w:t xml:space="preserve">pl. </w:t>
      </w:r>
      <w:r w:rsidRPr="001738B6">
        <w:rPr>
          <w:rFonts w:ascii="Arial" w:hAnsi="Arial" w:cs="Arial"/>
          <w:i/>
          <w:iCs/>
          <w:sz w:val="20"/>
          <w:szCs w:val="20"/>
          <w:lang w:val="hu-HU"/>
        </w:rPr>
        <w:t>24 éves napelemes rendszer él</w:t>
      </w:r>
      <w:r w:rsidR="003C153C" w:rsidRPr="001738B6">
        <w:rPr>
          <w:rFonts w:ascii="Arial" w:hAnsi="Arial" w:cs="Arial"/>
          <w:i/>
          <w:iCs/>
          <w:sz w:val="20"/>
          <w:szCs w:val="20"/>
          <w:lang w:val="hu-HU"/>
        </w:rPr>
        <w:t>e</w:t>
      </w:r>
      <w:r w:rsidRPr="001738B6">
        <w:rPr>
          <w:rFonts w:ascii="Arial" w:hAnsi="Arial" w:cs="Arial"/>
          <w:i/>
          <w:iCs/>
          <w:sz w:val="20"/>
          <w:szCs w:val="20"/>
          <w:lang w:val="hu-HU"/>
        </w:rPr>
        <w:t xml:space="preserve">ttartamon belül </w:t>
      </w:r>
      <w:r w:rsidR="003C153C" w:rsidRPr="001738B6">
        <w:rPr>
          <w:rFonts w:ascii="Arial" w:hAnsi="Arial" w:cs="Arial"/>
          <w:i/>
          <w:iCs/>
          <w:sz w:val="20"/>
          <w:szCs w:val="20"/>
          <w:lang w:val="hu-HU"/>
        </w:rPr>
        <w:t>nem</w:t>
      </w:r>
      <w:r w:rsidRPr="001738B6">
        <w:rPr>
          <w:rFonts w:ascii="Arial" w:hAnsi="Arial" w:cs="Arial"/>
          <w:i/>
          <w:iCs/>
          <w:sz w:val="20"/>
          <w:szCs w:val="20"/>
          <w:lang w:val="hu-HU"/>
        </w:rPr>
        <w:t xml:space="preserve"> térül meg. Így drágá</w:t>
      </w:r>
      <w:r w:rsidR="003C153C" w:rsidRPr="001738B6">
        <w:rPr>
          <w:rFonts w:ascii="Arial" w:hAnsi="Arial" w:cs="Arial"/>
          <w:i/>
          <w:iCs/>
          <w:sz w:val="20"/>
          <w:szCs w:val="20"/>
          <w:lang w:val="hu-HU"/>
        </w:rPr>
        <w:t>bb</w:t>
      </w:r>
      <w:r w:rsidR="001738B6">
        <w:rPr>
          <w:rFonts w:ascii="Arial" w:hAnsi="Arial" w:cs="Arial"/>
          <w:i/>
          <w:iCs/>
          <w:sz w:val="20"/>
          <w:szCs w:val="20"/>
          <w:lang w:val="hu-HU"/>
        </w:rPr>
        <w:t>,</w:t>
      </w:r>
      <w:r w:rsidRPr="001738B6">
        <w:rPr>
          <w:rFonts w:ascii="Arial" w:hAnsi="Arial" w:cs="Arial"/>
          <w:i/>
          <w:iCs/>
          <w:sz w:val="20"/>
          <w:szCs w:val="20"/>
          <w:lang w:val="hu-HU"/>
        </w:rPr>
        <w:t xml:space="preserve"> mint 24 év alatt a szokásos lakossági áramszolgáltatás igénybevétele.</w:t>
      </w:r>
      <w:r w:rsidRPr="001738B6">
        <w:rPr>
          <w:rFonts w:ascii="Arial" w:hAnsi="Arial" w:cs="Arial"/>
          <w:sz w:val="20"/>
          <w:szCs w:val="20"/>
          <w:lang w:val="hu-HU"/>
        </w:rPr>
        <w:t xml:space="preserve"> Ez esetben jobb</w:t>
      </w:r>
      <w:r w:rsidR="001738B6">
        <w:rPr>
          <w:rFonts w:ascii="Arial" w:hAnsi="Arial" w:cs="Arial"/>
          <w:sz w:val="20"/>
          <w:szCs w:val="20"/>
          <w:lang w:val="hu-HU"/>
        </w:rPr>
        <w:t>, ha</w:t>
      </w:r>
      <w:r w:rsidRPr="001738B6">
        <w:rPr>
          <w:rFonts w:ascii="Arial" w:hAnsi="Arial" w:cs="Arial"/>
          <w:sz w:val="20"/>
          <w:szCs w:val="20"/>
          <w:lang w:val="hu-HU"/>
        </w:rPr>
        <w:t xml:space="preserve"> </w:t>
      </w:r>
      <w:r w:rsidR="001738B6">
        <w:rPr>
          <w:rFonts w:ascii="Arial" w:hAnsi="Arial" w:cs="Arial"/>
          <w:sz w:val="20"/>
          <w:szCs w:val="20"/>
          <w:lang w:val="hu-HU"/>
        </w:rPr>
        <w:t xml:space="preserve">a lakosság többsége </w:t>
      </w:r>
      <w:r w:rsidRPr="001738B6">
        <w:rPr>
          <w:rFonts w:ascii="Arial" w:hAnsi="Arial" w:cs="Arial"/>
          <w:sz w:val="20"/>
          <w:szCs w:val="20"/>
          <w:lang w:val="hu-HU"/>
        </w:rPr>
        <w:t>nem napelemes áramot fogyaszt</w:t>
      </w:r>
      <w:r w:rsidR="001738B6">
        <w:rPr>
          <w:rFonts w:ascii="Arial" w:hAnsi="Arial" w:cs="Arial"/>
          <w:sz w:val="20"/>
          <w:szCs w:val="20"/>
          <w:lang w:val="hu-HU"/>
        </w:rPr>
        <w:t>.</w:t>
      </w:r>
      <w:r w:rsidRPr="001738B6">
        <w:rPr>
          <w:rFonts w:ascii="Arial" w:hAnsi="Arial" w:cs="Arial"/>
          <w:sz w:val="20"/>
          <w:szCs w:val="20"/>
          <w:lang w:val="hu-HU"/>
        </w:rPr>
        <w:t xml:space="preserve"> </w:t>
      </w:r>
      <w:r w:rsidR="001738B6">
        <w:rPr>
          <w:rFonts w:ascii="Arial" w:hAnsi="Arial" w:cs="Arial"/>
          <w:sz w:val="20"/>
          <w:szCs w:val="20"/>
          <w:lang w:val="hu-HU"/>
        </w:rPr>
        <w:t>Valamilyen érzelmi alapon és</w:t>
      </w:r>
      <w:r w:rsidRPr="001738B6">
        <w:rPr>
          <w:rFonts w:ascii="Arial" w:hAnsi="Arial" w:cs="Arial"/>
          <w:sz w:val="20"/>
          <w:szCs w:val="20"/>
          <w:lang w:val="hu-HU"/>
        </w:rPr>
        <w:t xml:space="preserve"> nem racionális gazdasági megfontolásból még ilyen káros zöld javakra is </w:t>
      </w:r>
      <w:r w:rsidR="001738B6">
        <w:rPr>
          <w:rFonts w:ascii="Arial" w:hAnsi="Arial" w:cs="Arial"/>
          <w:sz w:val="20"/>
          <w:szCs w:val="20"/>
          <w:lang w:val="hu-HU"/>
        </w:rPr>
        <w:t>lehet</w:t>
      </w:r>
      <w:r w:rsidRPr="001738B6">
        <w:rPr>
          <w:rFonts w:ascii="Arial" w:hAnsi="Arial" w:cs="Arial"/>
          <w:sz w:val="20"/>
          <w:szCs w:val="20"/>
          <w:lang w:val="hu-HU"/>
        </w:rPr>
        <w:t xml:space="preserve"> társadalmi igény.</w:t>
      </w:r>
    </w:p>
    <w:p w:rsidR="0013792E" w:rsidRPr="003C153C" w:rsidRDefault="0013792E" w:rsidP="0013792E">
      <w:pPr>
        <w:pStyle w:val="Listaszerbekezds"/>
        <w:rPr>
          <w:rFonts w:ascii="Arial" w:hAnsi="Arial" w:cs="Arial"/>
          <w:sz w:val="20"/>
          <w:szCs w:val="20"/>
          <w:lang w:val="hu-HU"/>
        </w:rPr>
      </w:pPr>
    </w:p>
    <w:p w:rsidR="0013792E" w:rsidRPr="003C153C" w:rsidRDefault="0013792E"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sz w:val="20"/>
          <w:szCs w:val="20"/>
          <w:lang w:val="hu-HU"/>
        </w:rPr>
        <w:t xml:space="preserve"> </w:t>
      </w:r>
      <w:r w:rsidRPr="003C153C">
        <w:rPr>
          <w:rFonts w:ascii="Arial" w:hAnsi="Arial" w:cs="Arial"/>
          <w:bCs/>
          <w:sz w:val="20"/>
          <w:szCs w:val="20"/>
          <w:lang w:val="hu-HU"/>
        </w:rPr>
        <w:t xml:space="preserve">2012/27/EU energiahatékonysági irányelv és MSZ EN ISO 50001 </w:t>
      </w:r>
      <w:r w:rsidR="00276037">
        <w:rPr>
          <w:rFonts w:ascii="Arial" w:hAnsi="Arial" w:cs="Arial"/>
          <w:bCs/>
          <w:sz w:val="20"/>
          <w:szCs w:val="20"/>
          <w:lang w:val="hu-HU"/>
        </w:rPr>
        <w:t xml:space="preserve">megyei lakossági </w:t>
      </w:r>
      <w:r w:rsidRPr="003C153C">
        <w:rPr>
          <w:rFonts w:ascii="Arial" w:hAnsi="Arial" w:cs="Arial"/>
          <w:bCs/>
          <w:sz w:val="20"/>
          <w:szCs w:val="20"/>
          <w:lang w:val="hu-HU"/>
        </w:rPr>
        <w:t xml:space="preserve">energia menedzsment szempontjából </w:t>
      </w:r>
      <w:r w:rsidRPr="003C153C">
        <w:rPr>
          <w:rFonts w:ascii="Arial" w:hAnsi="Arial" w:cs="Arial"/>
          <w:sz w:val="20"/>
          <w:szCs w:val="20"/>
          <w:lang w:val="hu-HU"/>
        </w:rPr>
        <w:t xml:space="preserve">európai és magyar </w:t>
      </w:r>
      <w:r w:rsidRPr="003C153C">
        <w:rPr>
          <w:rFonts w:ascii="Arial" w:hAnsi="Arial" w:cs="Arial"/>
          <w:b/>
          <w:sz w:val="20"/>
          <w:szCs w:val="20"/>
          <w:lang w:val="hu-HU"/>
        </w:rPr>
        <w:t xml:space="preserve">napelemes társadalmi haszonnal </w:t>
      </w:r>
      <w:r w:rsidR="00276037">
        <w:rPr>
          <w:rFonts w:ascii="Arial" w:hAnsi="Arial" w:cs="Arial"/>
          <w:b/>
          <w:sz w:val="20"/>
          <w:szCs w:val="20"/>
          <w:lang w:val="hu-HU"/>
        </w:rPr>
        <w:t xml:space="preserve">jár </w:t>
      </w:r>
      <w:r w:rsidR="00276037">
        <w:rPr>
          <w:rFonts w:ascii="Arial" w:hAnsi="Arial" w:cs="Arial"/>
          <w:b/>
          <w:sz w:val="20"/>
          <w:szCs w:val="20"/>
          <w:lang w:val="hu-HU"/>
        </w:rPr>
        <w:br/>
        <w:t xml:space="preserve">2700 MW lakossági </w:t>
      </w:r>
      <w:r w:rsidRPr="003C153C">
        <w:rPr>
          <w:rFonts w:ascii="Arial" w:hAnsi="Arial" w:cs="Arial"/>
          <w:b/>
          <w:sz w:val="20"/>
          <w:szCs w:val="20"/>
          <w:lang w:val="hu-HU"/>
        </w:rPr>
        <w:t xml:space="preserve">napelemes </w:t>
      </w:r>
      <w:r w:rsidR="00276037">
        <w:rPr>
          <w:rFonts w:ascii="Arial" w:hAnsi="Arial" w:cs="Arial"/>
          <w:b/>
          <w:sz w:val="20"/>
          <w:szCs w:val="20"/>
          <w:lang w:val="hu-HU"/>
        </w:rPr>
        <w:t>zöldáram Virtuális Erőmű beruházás 2022-ig.</w:t>
      </w:r>
      <w:r w:rsidRPr="003C153C">
        <w:rPr>
          <w:rFonts w:ascii="Arial" w:hAnsi="Arial" w:cs="Arial"/>
          <w:b/>
          <w:sz w:val="20"/>
          <w:szCs w:val="20"/>
          <w:lang w:val="hu-HU"/>
        </w:rPr>
        <w:t xml:space="preserve"> </w:t>
      </w:r>
    </w:p>
    <w:p w:rsidR="0013792E" w:rsidRPr="003C153C" w:rsidRDefault="0013792E" w:rsidP="0013792E">
      <w:pPr>
        <w:pStyle w:val="Listaszerbekezds"/>
        <w:rPr>
          <w:rFonts w:ascii="Arial" w:hAnsi="Arial" w:cs="Arial"/>
          <w:b/>
          <w:sz w:val="20"/>
          <w:szCs w:val="20"/>
          <w:lang w:val="hu-HU"/>
        </w:rPr>
      </w:pPr>
    </w:p>
    <w:p w:rsidR="0013792E" w:rsidRPr="003C153C" w:rsidRDefault="0013792E"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sidRPr="003C153C">
        <w:rPr>
          <w:rFonts w:ascii="Arial" w:hAnsi="Arial" w:cs="Arial"/>
          <w:b/>
          <w:sz w:val="20"/>
          <w:szCs w:val="20"/>
          <w:lang w:val="hu-HU"/>
        </w:rPr>
        <w:t>Egyértelműen európai társadalmi kárral járt</w:t>
      </w:r>
      <w:r w:rsidRPr="003C153C">
        <w:rPr>
          <w:rFonts w:ascii="Arial" w:hAnsi="Arial" w:cs="Arial"/>
          <w:sz w:val="20"/>
          <w:szCs w:val="20"/>
          <w:lang w:val="hu-HU"/>
        </w:rPr>
        <w:t xml:space="preserve"> a 2007-2014 közötti hazai Széchenyi Terv időszakban hátrányos helyzetű magyar települések önkormányzati épület</w:t>
      </w:r>
      <w:r w:rsidR="00276037">
        <w:rPr>
          <w:rFonts w:ascii="Arial" w:hAnsi="Arial" w:cs="Arial"/>
          <w:sz w:val="20"/>
          <w:szCs w:val="20"/>
          <w:lang w:val="hu-HU"/>
        </w:rPr>
        <w:t xml:space="preserve"> </w:t>
      </w:r>
      <w:r w:rsidRPr="003C153C">
        <w:rPr>
          <w:rFonts w:ascii="Arial" w:hAnsi="Arial" w:cs="Arial"/>
          <w:sz w:val="20"/>
          <w:szCs w:val="20"/>
          <w:lang w:val="hu-HU"/>
        </w:rPr>
        <w:t xml:space="preserve">tetőin 90% támogatással olyan napelemes rendszereket kivitelezni, melyek a </w:t>
      </w:r>
      <w:r w:rsidR="003C153C" w:rsidRPr="003C153C">
        <w:rPr>
          <w:rFonts w:ascii="Arial" w:hAnsi="Arial" w:cs="Arial"/>
          <w:sz w:val="20"/>
          <w:szCs w:val="20"/>
          <w:lang w:val="hu-HU"/>
        </w:rPr>
        <w:t>bruttó</w:t>
      </w:r>
      <w:r w:rsidRPr="003C153C">
        <w:rPr>
          <w:rFonts w:ascii="Arial" w:hAnsi="Arial" w:cs="Arial"/>
          <w:sz w:val="20"/>
          <w:szCs w:val="20"/>
          <w:lang w:val="hu-HU"/>
        </w:rPr>
        <w:t xml:space="preserve"> költségre vetítve </w:t>
      </w:r>
      <w:r w:rsidR="00276037">
        <w:rPr>
          <w:rFonts w:ascii="Arial" w:hAnsi="Arial" w:cs="Arial"/>
          <w:sz w:val="20"/>
          <w:szCs w:val="20"/>
          <w:lang w:val="hu-HU"/>
        </w:rPr>
        <w:t xml:space="preserve">például </w:t>
      </w:r>
      <w:r w:rsidRPr="003C153C">
        <w:rPr>
          <w:rFonts w:ascii="Arial" w:hAnsi="Arial" w:cs="Arial"/>
          <w:sz w:val="20"/>
          <w:szCs w:val="20"/>
          <w:lang w:val="hu-HU"/>
        </w:rPr>
        <w:t>40 év alatt térül</w:t>
      </w:r>
      <w:r w:rsidR="00276037">
        <w:rPr>
          <w:rFonts w:ascii="Arial" w:hAnsi="Arial" w:cs="Arial"/>
          <w:sz w:val="20"/>
          <w:szCs w:val="20"/>
          <w:lang w:val="hu-HU"/>
        </w:rPr>
        <w:t>n</w:t>
      </w:r>
      <w:r w:rsidRPr="003C153C">
        <w:rPr>
          <w:rFonts w:ascii="Arial" w:hAnsi="Arial" w:cs="Arial"/>
          <w:sz w:val="20"/>
          <w:szCs w:val="20"/>
          <w:lang w:val="hu-HU"/>
        </w:rPr>
        <w:t xml:space="preserve">ek </w:t>
      </w:r>
      <w:r w:rsidR="003C153C" w:rsidRPr="003C153C">
        <w:rPr>
          <w:rFonts w:ascii="Arial" w:hAnsi="Arial" w:cs="Arial"/>
          <w:sz w:val="20"/>
          <w:szCs w:val="20"/>
          <w:lang w:val="hu-HU"/>
        </w:rPr>
        <w:t>meg.</w:t>
      </w:r>
      <w:r w:rsidR="00276037">
        <w:rPr>
          <w:rFonts w:ascii="Arial" w:hAnsi="Arial" w:cs="Arial"/>
          <w:sz w:val="20"/>
          <w:szCs w:val="20"/>
          <w:lang w:val="hu-HU"/>
        </w:rPr>
        <w:t xml:space="preserve"> Bár</w:t>
      </w:r>
      <w:r w:rsidRPr="003C153C">
        <w:rPr>
          <w:rFonts w:ascii="Arial" w:hAnsi="Arial" w:cs="Arial"/>
          <w:sz w:val="20"/>
          <w:szCs w:val="20"/>
          <w:lang w:val="hu-HU"/>
        </w:rPr>
        <w:t xml:space="preserve"> </w:t>
      </w:r>
      <w:proofErr w:type="gramStart"/>
      <w:r w:rsidR="00483133">
        <w:rPr>
          <w:rFonts w:ascii="Arial" w:hAnsi="Arial" w:cs="Arial"/>
          <w:sz w:val="20"/>
          <w:szCs w:val="20"/>
          <w:lang w:val="hu-HU"/>
        </w:rPr>
        <w:t>ezen</w:t>
      </w:r>
      <w:proofErr w:type="gramEnd"/>
      <w:r w:rsidR="00483133">
        <w:rPr>
          <w:rFonts w:ascii="Arial" w:hAnsi="Arial" w:cs="Arial"/>
          <w:sz w:val="20"/>
          <w:szCs w:val="20"/>
          <w:lang w:val="hu-HU"/>
        </w:rPr>
        <w:t xml:space="preserve"> rendszerek az </w:t>
      </w:r>
      <w:r w:rsidRPr="003C153C">
        <w:rPr>
          <w:rFonts w:ascii="Arial" w:hAnsi="Arial" w:cs="Arial"/>
          <w:sz w:val="20"/>
          <w:szCs w:val="20"/>
          <w:lang w:val="hu-HU"/>
        </w:rPr>
        <w:t>önkormányzat</w:t>
      </w:r>
      <w:r w:rsidR="00483133">
        <w:rPr>
          <w:rFonts w:ascii="Arial" w:hAnsi="Arial" w:cs="Arial"/>
          <w:sz w:val="20"/>
          <w:szCs w:val="20"/>
          <w:lang w:val="hu-HU"/>
        </w:rPr>
        <w:t>ok szempontjából</w:t>
      </w:r>
      <w:r w:rsidRPr="003C153C">
        <w:rPr>
          <w:rFonts w:ascii="Arial" w:hAnsi="Arial" w:cs="Arial"/>
          <w:sz w:val="20"/>
          <w:szCs w:val="20"/>
          <w:lang w:val="hu-HU"/>
        </w:rPr>
        <w:t xml:space="preserve"> 10% napelemes </w:t>
      </w:r>
      <w:r w:rsidR="00483133">
        <w:rPr>
          <w:rFonts w:ascii="Arial" w:hAnsi="Arial" w:cs="Arial"/>
          <w:sz w:val="20"/>
          <w:szCs w:val="20"/>
          <w:lang w:val="hu-HU"/>
        </w:rPr>
        <w:t>beruházási önerővel számolva</w:t>
      </w:r>
      <w:r w:rsidRPr="003C153C">
        <w:rPr>
          <w:rFonts w:ascii="Arial" w:hAnsi="Arial" w:cs="Arial"/>
          <w:sz w:val="20"/>
          <w:szCs w:val="20"/>
          <w:lang w:val="hu-HU"/>
        </w:rPr>
        <w:t xml:space="preserve"> akár 4 éven belül megtérül</w:t>
      </w:r>
      <w:r w:rsidR="00276037">
        <w:rPr>
          <w:rFonts w:ascii="Arial" w:hAnsi="Arial" w:cs="Arial"/>
          <w:sz w:val="20"/>
          <w:szCs w:val="20"/>
          <w:lang w:val="hu-HU"/>
        </w:rPr>
        <w:t>nek</w:t>
      </w:r>
      <w:r w:rsidRPr="003C153C">
        <w:rPr>
          <w:rFonts w:ascii="Arial" w:hAnsi="Arial" w:cs="Arial"/>
          <w:sz w:val="20"/>
          <w:szCs w:val="20"/>
          <w:lang w:val="hu-HU"/>
        </w:rPr>
        <w:t xml:space="preserve"> az</w:t>
      </w:r>
      <w:r w:rsidR="00483133">
        <w:rPr>
          <w:rFonts w:ascii="Arial" w:hAnsi="Arial" w:cs="Arial"/>
          <w:sz w:val="20"/>
          <w:szCs w:val="20"/>
          <w:lang w:val="hu-HU"/>
        </w:rPr>
        <w:t xml:space="preserve"> adott</w:t>
      </w:r>
      <w:r w:rsidRPr="003C153C">
        <w:rPr>
          <w:rFonts w:ascii="Arial" w:hAnsi="Arial" w:cs="Arial"/>
          <w:sz w:val="20"/>
          <w:szCs w:val="20"/>
          <w:lang w:val="hu-HU"/>
        </w:rPr>
        <w:t xml:space="preserve"> önkormányzati éves áramköltség megtakarításból.</w:t>
      </w:r>
      <w:r w:rsidR="00483133">
        <w:rPr>
          <w:rFonts w:ascii="Arial" w:hAnsi="Arial" w:cs="Arial"/>
          <w:sz w:val="20"/>
          <w:szCs w:val="20"/>
          <w:lang w:val="hu-HU"/>
        </w:rPr>
        <w:t xml:space="preserve"> Összességében azonban ezek a beruházások mégsem tekinthetőek makrogazdasági szempontból elfogadhatónak.</w:t>
      </w:r>
    </w:p>
    <w:p w:rsidR="0013792E" w:rsidRPr="003C153C" w:rsidRDefault="0013792E" w:rsidP="0013792E">
      <w:pPr>
        <w:pStyle w:val="Listaszerbekezds"/>
        <w:rPr>
          <w:rFonts w:ascii="Arial" w:hAnsi="Arial" w:cs="Arial"/>
          <w:sz w:val="20"/>
          <w:szCs w:val="20"/>
          <w:lang w:val="hu-HU"/>
        </w:rPr>
      </w:pPr>
    </w:p>
    <w:p w:rsidR="0013792E" w:rsidRPr="001E3909" w:rsidRDefault="00ED42C9" w:rsidP="0013792E">
      <w:pPr>
        <w:pStyle w:val="Listaszerbekezds"/>
        <w:widowControl/>
        <w:numPr>
          <w:ilvl w:val="0"/>
          <w:numId w:val="27"/>
        </w:numPr>
        <w:suppressAutoHyphens w:val="0"/>
        <w:spacing w:before="100" w:beforeAutospacing="1" w:after="100" w:afterAutospacing="1" w:line="480" w:lineRule="auto"/>
        <w:rPr>
          <w:rFonts w:ascii="Arial" w:hAnsi="Arial" w:cs="Arial"/>
          <w:sz w:val="20"/>
          <w:szCs w:val="20"/>
          <w:lang w:val="hu-HU"/>
        </w:rPr>
      </w:pPr>
      <w:r>
        <w:rPr>
          <w:rFonts w:ascii="Arial" w:hAnsi="Arial" w:cs="Arial"/>
          <w:sz w:val="20"/>
          <w:szCs w:val="20"/>
          <w:lang w:val="hu-HU"/>
        </w:rPr>
        <w:t>Nem optimális továbbá az sem</w:t>
      </w:r>
      <w:r w:rsidR="00276037">
        <w:rPr>
          <w:rFonts w:ascii="Arial" w:hAnsi="Arial" w:cs="Arial"/>
          <w:sz w:val="20"/>
          <w:szCs w:val="20"/>
          <w:lang w:val="hu-HU"/>
        </w:rPr>
        <w:t>,</w:t>
      </w:r>
      <w:r w:rsidR="0013792E" w:rsidRPr="003C153C">
        <w:rPr>
          <w:rFonts w:ascii="Arial" w:hAnsi="Arial" w:cs="Arial"/>
          <w:sz w:val="20"/>
          <w:szCs w:val="20"/>
          <w:lang w:val="hu-HU"/>
        </w:rPr>
        <w:t xml:space="preserve"> ha </w:t>
      </w:r>
      <w:r w:rsidR="00276037">
        <w:rPr>
          <w:rFonts w:ascii="Arial" w:hAnsi="Arial" w:cs="Arial"/>
          <w:sz w:val="20"/>
          <w:szCs w:val="20"/>
          <w:lang w:val="hu-HU"/>
        </w:rPr>
        <w:t xml:space="preserve">2700 MW </w:t>
      </w:r>
      <w:r w:rsidR="0013792E" w:rsidRPr="003C153C">
        <w:rPr>
          <w:rFonts w:ascii="Arial" w:hAnsi="Arial" w:cs="Arial"/>
          <w:sz w:val="20"/>
          <w:szCs w:val="20"/>
          <w:lang w:val="hu-HU"/>
        </w:rPr>
        <w:t xml:space="preserve">lakossági napelem </w:t>
      </w:r>
      <w:r w:rsidR="00276037">
        <w:rPr>
          <w:rFonts w:ascii="Arial" w:hAnsi="Arial" w:cs="Arial"/>
          <w:sz w:val="20"/>
          <w:szCs w:val="20"/>
          <w:lang w:val="hu-HU"/>
        </w:rPr>
        <w:t xml:space="preserve">javaknál a </w:t>
      </w:r>
      <w:r w:rsidR="0013792E" w:rsidRPr="003C153C">
        <w:rPr>
          <w:rFonts w:ascii="Arial" w:hAnsi="Arial" w:cs="Arial"/>
          <w:sz w:val="20"/>
          <w:szCs w:val="20"/>
          <w:lang w:val="hu-HU"/>
        </w:rPr>
        <w:t>társadalmi</w:t>
      </w:r>
      <w:r w:rsidR="00276037">
        <w:rPr>
          <w:rFonts w:ascii="Arial" w:hAnsi="Arial" w:cs="Arial"/>
          <w:sz w:val="20"/>
          <w:szCs w:val="20"/>
          <w:lang w:val="hu-HU"/>
        </w:rPr>
        <w:t>, az</w:t>
      </w:r>
      <w:r w:rsidR="0013792E" w:rsidRPr="003C153C">
        <w:rPr>
          <w:rFonts w:ascii="Arial" w:hAnsi="Arial" w:cs="Arial"/>
          <w:sz w:val="20"/>
          <w:szCs w:val="20"/>
          <w:lang w:val="hu-HU"/>
        </w:rPr>
        <w:t xml:space="preserve"> egyéni </w:t>
      </w:r>
      <w:r w:rsidR="00276037">
        <w:rPr>
          <w:rFonts w:ascii="Arial" w:hAnsi="Arial" w:cs="Arial"/>
          <w:sz w:val="20"/>
          <w:szCs w:val="20"/>
          <w:lang w:val="hu-HU"/>
        </w:rPr>
        <w:t xml:space="preserve">és az áram multi </w:t>
      </w:r>
      <w:r w:rsidR="0013792E" w:rsidRPr="003C153C">
        <w:rPr>
          <w:rFonts w:ascii="Arial" w:hAnsi="Arial" w:cs="Arial"/>
          <w:sz w:val="20"/>
          <w:szCs w:val="20"/>
          <w:lang w:val="hu-HU"/>
        </w:rPr>
        <w:t>hasznosság nem es</w:t>
      </w:r>
      <w:r w:rsidR="00276037">
        <w:rPr>
          <w:rFonts w:ascii="Arial" w:hAnsi="Arial" w:cs="Arial"/>
          <w:sz w:val="20"/>
          <w:szCs w:val="20"/>
          <w:lang w:val="hu-HU"/>
        </w:rPr>
        <w:t>ik</w:t>
      </w:r>
      <w:r w:rsidR="0013792E" w:rsidRPr="003C153C">
        <w:rPr>
          <w:rFonts w:ascii="Arial" w:hAnsi="Arial" w:cs="Arial"/>
          <w:sz w:val="20"/>
          <w:szCs w:val="20"/>
          <w:lang w:val="hu-HU"/>
        </w:rPr>
        <w:t xml:space="preserve"> egybe. Például a 2. táblázat szerint 30% energia multi támogatás és </w:t>
      </w:r>
      <w:r w:rsidR="00276037">
        <w:rPr>
          <w:rFonts w:ascii="Arial" w:hAnsi="Arial" w:cs="Arial"/>
          <w:sz w:val="20"/>
          <w:szCs w:val="20"/>
          <w:lang w:val="hu-HU"/>
        </w:rPr>
        <w:t>50% lakossági önerő</w:t>
      </w:r>
      <w:r w:rsidR="0013792E" w:rsidRPr="003C153C">
        <w:rPr>
          <w:rFonts w:ascii="Arial" w:hAnsi="Arial" w:cs="Arial"/>
          <w:sz w:val="20"/>
          <w:szCs w:val="20"/>
          <w:lang w:val="hu-HU"/>
        </w:rPr>
        <w:t>terve</w:t>
      </w:r>
      <w:r w:rsidR="00276037">
        <w:rPr>
          <w:rFonts w:ascii="Arial" w:hAnsi="Arial" w:cs="Arial"/>
          <w:sz w:val="20"/>
          <w:szCs w:val="20"/>
          <w:lang w:val="hu-HU"/>
        </w:rPr>
        <w:t>zés nem ésszerű a</w:t>
      </w:r>
      <w:r w:rsidR="0013792E" w:rsidRPr="003C153C">
        <w:rPr>
          <w:rFonts w:ascii="Arial" w:hAnsi="Arial" w:cs="Arial"/>
          <w:sz w:val="20"/>
          <w:szCs w:val="20"/>
          <w:lang w:val="hu-HU"/>
        </w:rPr>
        <w:t xml:space="preserve"> 2012/27/EU energiahatékonysági irányelv</w:t>
      </w:r>
      <w:r w:rsidR="00276037">
        <w:rPr>
          <w:rFonts w:ascii="Arial" w:hAnsi="Arial" w:cs="Arial"/>
          <w:sz w:val="20"/>
          <w:szCs w:val="20"/>
          <w:lang w:val="hu-HU"/>
        </w:rPr>
        <w:t xml:space="preserve"> hazai végrehajtásnál. Ésszerűbb valóban európai </w:t>
      </w:r>
      <w:r w:rsidR="00276037">
        <w:rPr>
          <w:rFonts w:ascii="Arial" w:hAnsi="Arial" w:cs="Arial"/>
          <w:sz w:val="20"/>
          <w:szCs w:val="20"/>
          <w:lang w:val="hu-HU"/>
        </w:rPr>
        <w:lastRenderedPageBreak/>
        <w:t>energiahatékonyságot 80%-ban európai ba</w:t>
      </w:r>
      <w:r>
        <w:rPr>
          <w:rFonts w:ascii="Arial" w:hAnsi="Arial" w:cs="Arial"/>
          <w:sz w:val="20"/>
          <w:szCs w:val="20"/>
          <w:lang w:val="hu-HU"/>
        </w:rPr>
        <w:t>n</w:t>
      </w:r>
      <w:r w:rsidR="00276037">
        <w:rPr>
          <w:rFonts w:ascii="Arial" w:hAnsi="Arial" w:cs="Arial"/>
          <w:sz w:val="20"/>
          <w:szCs w:val="20"/>
          <w:lang w:val="hu-HU"/>
        </w:rPr>
        <w:t xml:space="preserve">kképes energiahatékonysági hitel (EEEF) forrásból tervezni </w:t>
      </w:r>
      <w:r w:rsidR="00871AA6">
        <w:rPr>
          <w:rFonts w:ascii="Arial" w:hAnsi="Arial" w:cs="Arial"/>
          <w:sz w:val="20"/>
          <w:szCs w:val="20"/>
          <w:lang w:val="hu-HU"/>
        </w:rPr>
        <w:t xml:space="preserve">magyarországi 2700 MW lakossági napelemes EU ESCO szövetkezeti partnerségi formában. Az európai napelemes áramfogyasztó lakosság és az európai napelemes ESCO áramszolgáltató multi cég EU szövetkezeti partnerség 2012/27/EU energiahatékonysági ökoszociális piaci közös EU célokon, közös EU polgári érdekrenden és közös EU polgári értékeken alapulhat.   </w:t>
      </w:r>
      <w:r w:rsidR="0013792E" w:rsidRPr="001E3909">
        <w:rPr>
          <w:rFonts w:ascii="Arial" w:hAnsi="Arial" w:cs="Arial"/>
          <w:sz w:val="20"/>
          <w:szCs w:val="20"/>
          <w:lang w:val="hu-HU"/>
        </w:rPr>
        <w:t xml:space="preserve">  </w:t>
      </w:r>
    </w:p>
    <w:p w:rsidR="0013792E" w:rsidRPr="001E3909" w:rsidRDefault="0013792E" w:rsidP="0013792E">
      <w:pPr>
        <w:pStyle w:val="Listaszerbekezds"/>
        <w:rPr>
          <w:rFonts w:ascii="Arial" w:hAnsi="Arial" w:cs="Arial"/>
          <w:bCs/>
          <w:sz w:val="20"/>
          <w:szCs w:val="20"/>
          <w:lang w:val="hu-HU"/>
        </w:rPr>
      </w:pPr>
    </w:p>
    <w:p w:rsidR="00D56C1A" w:rsidRPr="003C153C" w:rsidRDefault="0013792E" w:rsidP="003C153C">
      <w:pPr>
        <w:pStyle w:val="Listaszerbekezds"/>
        <w:widowControl/>
        <w:numPr>
          <w:ilvl w:val="0"/>
          <w:numId w:val="27"/>
        </w:numPr>
        <w:suppressAutoHyphens w:val="0"/>
        <w:spacing w:before="100" w:beforeAutospacing="1" w:after="100" w:afterAutospacing="1" w:line="480" w:lineRule="auto"/>
        <w:rPr>
          <w:rFonts w:ascii="Arial" w:hAnsi="Arial" w:cs="Arial"/>
          <w:b/>
          <w:sz w:val="28"/>
          <w:szCs w:val="28"/>
          <w:lang w:val="hu-HU" w:eastAsia="hu-HU"/>
        </w:rPr>
      </w:pPr>
      <w:r w:rsidRPr="001E3909">
        <w:rPr>
          <w:rFonts w:ascii="Arial" w:hAnsi="Arial" w:cs="Arial"/>
          <w:b/>
          <w:bCs/>
          <w:sz w:val="20"/>
          <w:szCs w:val="20"/>
          <w:lang w:val="hu-HU"/>
        </w:rPr>
        <w:t>Minőségi információs tartalom szerint</w:t>
      </w:r>
      <w:r w:rsidRPr="001E3909">
        <w:rPr>
          <w:rFonts w:ascii="Arial" w:hAnsi="Arial" w:cs="Arial"/>
          <w:bCs/>
          <w:sz w:val="20"/>
          <w:szCs w:val="20"/>
          <w:lang w:val="hu-HU"/>
        </w:rPr>
        <w:t xml:space="preserve"> a hosszú (25 év feletti) élettartam </w:t>
      </w:r>
      <w:r w:rsidR="003C153C" w:rsidRPr="001E3909">
        <w:rPr>
          <w:rFonts w:ascii="Arial" w:hAnsi="Arial" w:cs="Arial"/>
          <w:bCs/>
          <w:sz w:val="20"/>
          <w:szCs w:val="20"/>
          <w:lang w:val="hu-HU"/>
        </w:rPr>
        <w:t>ígéretű</w:t>
      </w:r>
      <w:r w:rsidRPr="001E3909">
        <w:rPr>
          <w:rFonts w:ascii="Arial" w:hAnsi="Arial" w:cs="Arial"/>
          <w:bCs/>
          <w:sz w:val="20"/>
          <w:szCs w:val="20"/>
          <w:lang w:val="hu-HU"/>
        </w:rPr>
        <w:t xml:space="preserve"> </w:t>
      </w:r>
      <w:r w:rsidR="00871AA6">
        <w:rPr>
          <w:rFonts w:ascii="Arial" w:hAnsi="Arial" w:cs="Arial"/>
          <w:bCs/>
          <w:sz w:val="20"/>
          <w:szCs w:val="20"/>
          <w:lang w:val="hu-HU"/>
        </w:rPr>
        <w:t xml:space="preserve">2700 MW </w:t>
      </w:r>
      <w:r w:rsidRPr="001E3909">
        <w:rPr>
          <w:rFonts w:ascii="Arial" w:hAnsi="Arial" w:cs="Arial"/>
          <w:bCs/>
          <w:sz w:val="20"/>
          <w:szCs w:val="20"/>
          <w:lang w:val="hu-HU"/>
        </w:rPr>
        <w:t xml:space="preserve">lakossági </w:t>
      </w:r>
      <w:r w:rsidR="00871AA6">
        <w:rPr>
          <w:rFonts w:ascii="Arial" w:hAnsi="Arial" w:cs="Arial"/>
          <w:bCs/>
          <w:sz w:val="20"/>
          <w:szCs w:val="20"/>
          <w:lang w:val="hu-HU"/>
        </w:rPr>
        <w:t xml:space="preserve">napelemes rendszer kivitelezés </w:t>
      </w:r>
      <w:r w:rsidRPr="001E3909">
        <w:rPr>
          <w:rFonts w:ascii="Arial" w:hAnsi="Arial" w:cs="Arial"/>
          <w:bCs/>
          <w:sz w:val="20"/>
          <w:szCs w:val="20"/>
          <w:lang w:val="hu-HU"/>
        </w:rPr>
        <w:t>a</w:t>
      </w:r>
      <w:r w:rsidRPr="001E3909">
        <w:rPr>
          <w:rFonts w:ascii="Arial" w:hAnsi="Arial" w:cs="Arial"/>
          <w:b/>
          <w:bCs/>
          <w:sz w:val="20"/>
          <w:szCs w:val="20"/>
          <w:lang w:val="hu-HU"/>
        </w:rPr>
        <w:t xml:space="preserve"> </w:t>
      </w:r>
      <w:hyperlink r:id="rId19" w:tooltip="Bizalmi javak (a lap nem létezik)" w:history="1">
        <w:r w:rsidRPr="001E3909">
          <w:rPr>
            <w:rFonts w:ascii="Arial" w:hAnsi="Arial" w:cs="Arial"/>
            <w:b/>
            <w:sz w:val="20"/>
            <w:szCs w:val="20"/>
            <w:lang w:val="hu-HU"/>
          </w:rPr>
          <w:t>bizalmi javak</w:t>
        </w:r>
      </w:hyperlink>
      <w:r w:rsidRPr="001E3909">
        <w:rPr>
          <w:rFonts w:ascii="Arial" w:hAnsi="Arial" w:cs="Arial"/>
          <w:b/>
          <w:sz w:val="20"/>
          <w:szCs w:val="20"/>
          <w:lang w:val="hu-HU"/>
        </w:rPr>
        <w:t xml:space="preserve"> közé sorolható.</w:t>
      </w:r>
      <w:r w:rsidRPr="001E3909">
        <w:rPr>
          <w:rFonts w:ascii="Arial" w:hAnsi="Arial" w:cs="Arial"/>
          <w:sz w:val="20"/>
          <w:szCs w:val="20"/>
          <w:lang w:val="hu-HU"/>
        </w:rPr>
        <w:t xml:space="preserve">  </w:t>
      </w:r>
      <w:r w:rsidR="00ED42C9">
        <w:rPr>
          <w:rFonts w:ascii="Arial" w:hAnsi="Arial" w:cs="Arial"/>
          <w:sz w:val="20"/>
          <w:szCs w:val="20"/>
          <w:lang w:val="hu-HU"/>
        </w:rPr>
        <w:t>Elméletileg a</w:t>
      </w:r>
      <w:r w:rsidRPr="003C153C">
        <w:rPr>
          <w:rFonts w:ascii="Arial" w:hAnsi="Arial" w:cs="Arial"/>
          <w:sz w:val="20"/>
          <w:szCs w:val="20"/>
          <w:lang w:val="hu-HU"/>
        </w:rPr>
        <w:t xml:space="preserve"> napelem ESCO szolgáltatás </w:t>
      </w:r>
      <w:proofErr w:type="gramStart"/>
      <w:r w:rsidR="00ED42C9">
        <w:rPr>
          <w:rFonts w:ascii="Arial" w:hAnsi="Arial" w:cs="Arial"/>
          <w:sz w:val="20"/>
          <w:szCs w:val="20"/>
          <w:lang w:val="hu-HU"/>
        </w:rPr>
        <w:t>lezárulta után</w:t>
      </w:r>
      <w:proofErr w:type="gramEnd"/>
      <w:r w:rsidR="00ED42C9">
        <w:rPr>
          <w:rFonts w:ascii="Arial" w:hAnsi="Arial" w:cs="Arial"/>
          <w:sz w:val="20"/>
          <w:szCs w:val="20"/>
          <w:lang w:val="hu-HU"/>
        </w:rPr>
        <w:t xml:space="preserve"> legkorábban 12 évvel</w:t>
      </w:r>
      <w:r w:rsidRPr="003C153C">
        <w:rPr>
          <w:rFonts w:ascii="Arial" w:hAnsi="Arial" w:cs="Arial"/>
          <w:sz w:val="20"/>
          <w:szCs w:val="20"/>
          <w:lang w:val="hu-HU"/>
        </w:rPr>
        <w:t xml:space="preserve"> jelentkezhetnek </w:t>
      </w:r>
      <w:r w:rsidR="003C153C" w:rsidRPr="003C153C">
        <w:rPr>
          <w:rFonts w:ascii="Arial" w:hAnsi="Arial" w:cs="Arial"/>
          <w:sz w:val="20"/>
          <w:szCs w:val="20"/>
          <w:lang w:val="hu-HU"/>
        </w:rPr>
        <w:t>megbízhatósági</w:t>
      </w:r>
      <w:r w:rsidRPr="003C153C">
        <w:rPr>
          <w:rFonts w:ascii="Arial" w:hAnsi="Arial" w:cs="Arial"/>
          <w:sz w:val="20"/>
          <w:szCs w:val="20"/>
          <w:lang w:val="hu-HU"/>
        </w:rPr>
        <w:t xml:space="preserve"> problémák, amikorra az ok-okozati összefüggések már nem egyértelmű</w:t>
      </w:r>
      <w:r w:rsidR="00ED42C9">
        <w:rPr>
          <w:rFonts w:ascii="Arial" w:hAnsi="Arial" w:cs="Arial"/>
          <w:sz w:val="20"/>
          <w:szCs w:val="20"/>
          <w:lang w:val="hu-HU"/>
        </w:rPr>
        <w:t>ek</w:t>
      </w:r>
      <w:r w:rsidRPr="003C153C">
        <w:rPr>
          <w:rFonts w:ascii="Arial" w:hAnsi="Arial" w:cs="Arial"/>
          <w:sz w:val="20"/>
          <w:szCs w:val="20"/>
          <w:lang w:val="hu-HU"/>
        </w:rPr>
        <w:t xml:space="preserve"> a kivitelező és a fogyasztó viszonylatában. </w:t>
      </w:r>
      <w:r w:rsidR="00871AA6">
        <w:rPr>
          <w:rFonts w:ascii="Arial" w:hAnsi="Arial" w:cs="Arial"/>
          <w:sz w:val="20"/>
          <w:szCs w:val="20"/>
          <w:lang w:val="hu-HU"/>
        </w:rPr>
        <w:t>E</w:t>
      </w:r>
      <w:r w:rsidRPr="003C153C">
        <w:rPr>
          <w:rFonts w:ascii="Arial" w:hAnsi="Arial" w:cs="Arial"/>
          <w:sz w:val="20"/>
          <w:szCs w:val="20"/>
          <w:lang w:val="hu-HU"/>
        </w:rPr>
        <w:t xml:space="preserve">gy </w:t>
      </w:r>
      <w:r w:rsidR="00871AA6">
        <w:rPr>
          <w:rFonts w:ascii="Arial" w:hAnsi="Arial" w:cs="Arial"/>
          <w:sz w:val="20"/>
          <w:szCs w:val="20"/>
          <w:lang w:val="hu-HU"/>
        </w:rPr>
        <w:t xml:space="preserve">mai </w:t>
      </w:r>
      <w:r w:rsidRPr="003C153C">
        <w:rPr>
          <w:rFonts w:ascii="Arial" w:hAnsi="Arial" w:cs="Arial"/>
          <w:sz w:val="20"/>
          <w:szCs w:val="20"/>
          <w:lang w:val="hu-HU"/>
        </w:rPr>
        <w:t xml:space="preserve">napelemes kivitelező </w:t>
      </w:r>
      <w:r w:rsidR="00871AA6">
        <w:rPr>
          <w:rFonts w:ascii="Arial" w:hAnsi="Arial" w:cs="Arial"/>
          <w:sz w:val="20"/>
          <w:szCs w:val="20"/>
          <w:lang w:val="hu-HU"/>
        </w:rPr>
        <w:t xml:space="preserve">KKV </w:t>
      </w:r>
      <w:r w:rsidRPr="003C153C">
        <w:rPr>
          <w:rFonts w:ascii="Arial" w:hAnsi="Arial" w:cs="Arial"/>
          <w:sz w:val="20"/>
          <w:szCs w:val="20"/>
          <w:lang w:val="hu-HU"/>
        </w:rPr>
        <w:t xml:space="preserve">25 éves </w:t>
      </w:r>
      <w:r w:rsidR="00871AA6">
        <w:rPr>
          <w:rFonts w:ascii="Arial" w:hAnsi="Arial" w:cs="Arial"/>
          <w:sz w:val="20"/>
          <w:szCs w:val="20"/>
          <w:lang w:val="hu-HU"/>
        </w:rPr>
        <w:t xml:space="preserve">múltja (de ilyen nincs) </w:t>
      </w:r>
      <w:r w:rsidR="00ED42C9">
        <w:rPr>
          <w:rFonts w:ascii="Arial" w:hAnsi="Arial" w:cs="Arial"/>
          <w:sz w:val="20"/>
          <w:szCs w:val="20"/>
          <w:lang w:val="hu-HU"/>
        </w:rPr>
        <w:t xml:space="preserve">lehetne esetleg garancia </w:t>
      </w:r>
      <w:r w:rsidR="00871AA6">
        <w:rPr>
          <w:rFonts w:ascii="Arial" w:hAnsi="Arial" w:cs="Arial"/>
          <w:sz w:val="20"/>
          <w:szCs w:val="20"/>
          <w:lang w:val="hu-HU"/>
        </w:rPr>
        <w:t>25 éves napelem kivitelezési jövő</w:t>
      </w:r>
      <w:r w:rsidR="00ED42C9">
        <w:rPr>
          <w:rFonts w:ascii="Arial" w:hAnsi="Arial" w:cs="Arial"/>
          <w:sz w:val="20"/>
          <w:szCs w:val="20"/>
          <w:lang w:val="hu-HU"/>
        </w:rPr>
        <w:t>jére</w:t>
      </w:r>
      <w:r w:rsidR="00871AA6">
        <w:rPr>
          <w:rFonts w:ascii="Arial" w:hAnsi="Arial" w:cs="Arial"/>
          <w:sz w:val="20"/>
          <w:szCs w:val="20"/>
          <w:lang w:val="hu-HU"/>
        </w:rPr>
        <w:t xml:space="preserve">. Egy </w:t>
      </w:r>
      <w:r w:rsidR="0072095A">
        <w:rPr>
          <w:rFonts w:ascii="Arial" w:hAnsi="Arial" w:cs="Arial"/>
          <w:sz w:val="20"/>
          <w:szCs w:val="20"/>
          <w:lang w:val="hu-HU"/>
        </w:rPr>
        <w:t xml:space="preserve">ESCO </w:t>
      </w:r>
      <w:r w:rsidR="00871AA6">
        <w:rPr>
          <w:rFonts w:ascii="Arial" w:hAnsi="Arial" w:cs="Arial"/>
          <w:sz w:val="20"/>
          <w:szCs w:val="20"/>
          <w:lang w:val="hu-HU"/>
        </w:rPr>
        <w:t>áramszolgáltató európai multi</w:t>
      </w:r>
      <w:r w:rsidR="0072095A">
        <w:rPr>
          <w:rFonts w:ascii="Arial" w:hAnsi="Arial" w:cs="Arial"/>
          <w:sz w:val="20"/>
          <w:szCs w:val="20"/>
          <w:lang w:val="hu-HU"/>
        </w:rPr>
        <w:t xml:space="preserve">nál a 25 éves lakossági napelem ESCO szolgáltatási garancia iránt (a hazai napelemes cégeknél) nagyobb bizalom tételezhető fel az </w:t>
      </w:r>
      <w:r w:rsidR="00ED42C9">
        <w:rPr>
          <w:rFonts w:ascii="Arial" w:hAnsi="Arial" w:cs="Arial"/>
          <w:sz w:val="20"/>
          <w:szCs w:val="20"/>
          <w:lang w:val="hu-HU"/>
        </w:rPr>
        <w:t>magyar lakosság részéről</w:t>
      </w:r>
      <w:r w:rsidR="0072095A">
        <w:rPr>
          <w:rFonts w:ascii="Arial" w:hAnsi="Arial" w:cs="Arial"/>
          <w:sz w:val="20"/>
          <w:szCs w:val="20"/>
          <w:lang w:val="hu-HU"/>
        </w:rPr>
        <w:t xml:space="preserve">. </w:t>
      </w:r>
    </w:p>
    <w:p w:rsidR="0013792E" w:rsidRPr="003C153C" w:rsidRDefault="0013792E" w:rsidP="0013792E">
      <w:pPr>
        <w:pStyle w:val="NormlWeb"/>
        <w:spacing w:line="360" w:lineRule="auto"/>
        <w:rPr>
          <w:rFonts w:ascii="Arial" w:hAnsi="Arial" w:cs="Arial"/>
          <w:b/>
          <w:sz w:val="28"/>
          <w:szCs w:val="28"/>
        </w:rPr>
      </w:pPr>
      <w:r w:rsidRPr="003C153C">
        <w:rPr>
          <w:rFonts w:ascii="Arial" w:hAnsi="Arial" w:cs="Arial"/>
          <w:b/>
          <w:sz w:val="28"/>
          <w:szCs w:val="28"/>
        </w:rPr>
        <w:t>3.</w:t>
      </w:r>
      <w:r w:rsidR="00D56C1A" w:rsidRPr="003C153C">
        <w:rPr>
          <w:rFonts w:ascii="Arial" w:hAnsi="Arial" w:cs="Arial"/>
          <w:b/>
          <w:sz w:val="28"/>
          <w:szCs w:val="28"/>
        </w:rPr>
        <w:t>/</w:t>
      </w:r>
      <w:r w:rsidRPr="003C153C">
        <w:rPr>
          <w:rFonts w:ascii="Arial" w:hAnsi="Arial" w:cs="Arial"/>
          <w:b/>
          <w:sz w:val="28"/>
          <w:szCs w:val="28"/>
        </w:rPr>
        <w:t xml:space="preserve"> </w:t>
      </w:r>
      <w:r w:rsidR="00D56C1A" w:rsidRPr="003C153C">
        <w:rPr>
          <w:rFonts w:ascii="Arial" w:hAnsi="Arial" w:cs="Arial"/>
          <w:b/>
          <w:sz w:val="28"/>
          <w:szCs w:val="28"/>
        </w:rPr>
        <w:t xml:space="preserve">2700 MW </w:t>
      </w:r>
      <w:r w:rsidR="001E3909">
        <w:rPr>
          <w:rFonts w:ascii="Arial" w:hAnsi="Arial" w:cs="Arial"/>
          <w:b/>
          <w:sz w:val="28"/>
          <w:szCs w:val="28"/>
        </w:rPr>
        <w:t>nap</w:t>
      </w:r>
      <w:r w:rsidRPr="003C153C">
        <w:rPr>
          <w:rFonts w:ascii="Arial" w:hAnsi="Arial" w:cs="Arial"/>
          <w:b/>
          <w:sz w:val="28"/>
          <w:szCs w:val="28"/>
        </w:rPr>
        <w:t xml:space="preserve">elemes ESCO energetikai beruházás modell  </w:t>
      </w:r>
    </w:p>
    <w:p w:rsidR="0013792E" w:rsidRPr="003C153C" w:rsidRDefault="0013792E" w:rsidP="0013792E">
      <w:pPr>
        <w:widowControl/>
        <w:suppressAutoHyphens w:val="0"/>
        <w:autoSpaceDE w:val="0"/>
        <w:autoSpaceDN w:val="0"/>
        <w:adjustRightInd w:val="0"/>
        <w:spacing w:line="480" w:lineRule="auto"/>
        <w:rPr>
          <w:rFonts w:ascii="Arial" w:hAnsi="Arial" w:cs="Arial"/>
          <w:b/>
          <w:sz w:val="20"/>
          <w:szCs w:val="20"/>
          <w:lang w:val="hu-HU"/>
        </w:rPr>
      </w:pPr>
      <w:r w:rsidRPr="003C153C">
        <w:rPr>
          <w:rFonts w:ascii="Arial" w:hAnsi="Arial" w:cs="Arial"/>
          <w:b/>
          <w:sz w:val="20"/>
          <w:szCs w:val="20"/>
          <w:lang w:val="hu-HU"/>
        </w:rPr>
        <w:t>Mottó: Mi lenne, ha mindenki így cselekedne? (Kant)</w:t>
      </w:r>
    </w:p>
    <w:p w:rsidR="0013792E" w:rsidRPr="003C153C" w:rsidRDefault="0013792E" w:rsidP="0013792E">
      <w:pPr>
        <w:pStyle w:val="NormlWeb"/>
        <w:spacing w:line="480" w:lineRule="auto"/>
        <w:rPr>
          <w:rFonts w:ascii="Arial" w:hAnsi="Arial" w:cs="Arial"/>
          <w:b/>
        </w:rPr>
      </w:pPr>
      <w:r w:rsidRPr="003C153C">
        <w:rPr>
          <w:rFonts w:ascii="Arial" w:hAnsi="Arial" w:cs="Arial"/>
          <w:b/>
        </w:rPr>
        <w:t>3.1</w:t>
      </w:r>
      <w:r w:rsidR="00D56C1A" w:rsidRPr="003C153C">
        <w:rPr>
          <w:rFonts w:ascii="Arial" w:hAnsi="Arial" w:cs="Arial"/>
          <w:b/>
        </w:rPr>
        <w:t>./</w:t>
      </w:r>
      <w:r w:rsidRPr="003C153C">
        <w:rPr>
          <w:rFonts w:ascii="Arial" w:hAnsi="Arial" w:cs="Arial"/>
          <w:b/>
        </w:rPr>
        <w:t xml:space="preserve">  Az éghajlatváltozás rajtad múlik</w:t>
      </w:r>
      <w:proofErr w:type="gramStart"/>
      <w:r w:rsidRPr="003C153C">
        <w:rPr>
          <w:rFonts w:ascii="Arial" w:hAnsi="Arial" w:cs="Arial"/>
          <w:b/>
        </w:rPr>
        <w:t>?</w:t>
      </w:r>
      <w:r w:rsidR="00DD0DD0">
        <w:rPr>
          <w:rFonts w:ascii="Arial" w:hAnsi="Arial" w:cs="Arial"/>
          <w:b/>
        </w:rPr>
        <w:t>!</w:t>
      </w:r>
      <w:proofErr w:type="gramEnd"/>
    </w:p>
    <w:p w:rsidR="0046240D" w:rsidRDefault="0013792E" w:rsidP="0013792E">
      <w:pPr>
        <w:pStyle w:val="NormlWeb"/>
        <w:spacing w:line="480" w:lineRule="auto"/>
        <w:rPr>
          <w:rFonts w:ascii="Arial" w:hAnsi="Arial" w:cs="Arial"/>
          <w:sz w:val="20"/>
          <w:szCs w:val="20"/>
        </w:rPr>
      </w:pPr>
      <w:r w:rsidRPr="003C153C">
        <w:rPr>
          <w:rFonts w:ascii="Arial" w:hAnsi="Arial" w:cs="Arial"/>
          <w:sz w:val="20"/>
          <w:szCs w:val="20"/>
        </w:rPr>
        <w:t xml:space="preserve">   </w:t>
      </w:r>
      <w:r w:rsidR="00A10F19">
        <w:rPr>
          <w:rFonts w:ascii="Arial" w:hAnsi="Arial" w:cs="Arial"/>
          <w:sz w:val="20"/>
          <w:szCs w:val="20"/>
        </w:rPr>
        <w:t xml:space="preserve">     2. fejezetben már tárgyaltam</w:t>
      </w:r>
      <w:r w:rsidRPr="003C153C">
        <w:rPr>
          <w:rFonts w:ascii="Arial" w:hAnsi="Arial" w:cs="Arial"/>
          <w:sz w:val="20"/>
          <w:szCs w:val="20"/>
        </w:rPr>
        <w:t xml:space="preserve">, hogy olyan mennyiségben van jelen a </w:t>
      </w:r>
      <w:r w:rsidR="00A10F19">
        <w:rPr>
          <w:rFonts w:ascii="Arial" w:hAnsi="Arial" w:cs="Arial"/>
          <w:sz w:val="20"/>
          <w:szCs w:val="20"/>
        </w:rPr>
        <w:t xml:space="preserve">hazai </w:t>
      </w:r>
      <w:r w:rsidRPr="003C153C">
        <w:rPr>
          <w:rFonts w:ascii="Arial" w:hAnsi="Arial" w:cs="Arial"/>
          <w:sz w:val="20"/>
          <w:szCs w:val="20"/>
        </w:rPr>
        <w:t xml:space="preserve">napsütés, hogy </w:t>
      </w:r>
      <w:r w:rsidR="00ED42C9">
        <w:rPr>
          <w:rFonts w:ascii="Arial" w:hAnsi="Arial" w:cs="Arial"/>
          <w:sz w:val="20"/>
          <w:szCs w:val="20"/>
        </w:rPr>
        <w:t>az összes</w:t>
      </w:r>
      <w:r w:rsidR="00A10F19">
        <w:rPr>
          <w:rFonts w:ascii="Arial" w:hAnsi="Arial" w:cs="Arial"/>
          <w:sz w:val="20"/>
          <w:szCs w:val="20"/>
        </w:rPr>
        <w:t xml:space="preserve"> magyar polgár </w:t>
      </w:r>
      <w:r w:rsidR="00ED42C9">
        <w:rPr>
          <w:rFonts w:ascii="Arial" w:hAnsi="Arial" w:cs="Arial"/>
          <w:sz w:val="20"/>
          <w:szCs w:val="20"/>
        </w:rPr>
        <w:t>éves szinten kb. 10 TW.h</w:t>
      </w:r>
      <w:r w:rsidR="00A10F19">
        <w:rPr>
          <w:rFonts w:ascii="Arial" w:hAnsi="Arial" w:cs="Arial"/>
          <w:sz w:val="20"/>
          <w:szCs w:val="20"/>
        </w:rPr>
        <w:t xml:space="preserve"> zöldáram </w:t>
      </w:r>
      <w:proofErr w:type="gramStart"/>
      <w:r w:rsidR="00A10F19">
        <w:rPr>
          <w:rFonts w:ascii="Arial" w:hAnsi="Arial" w:cs="Arial"/>
          <w:sz w:val="20"/>
          <w:szCs w:val="20"/>
        </w:rPr>
        <w:t>igénye</w:t>
      </w:r>
      <w:proofErr w:type="gramEnd"/>
      <w:r w:rsidR="00A10F19">
        <w:rPr>
          <w:rFonts w:ascii="Arial" w:hAnsi="Arial" w:cs="Arial"/>
          <w:sz w:val="20"/>
          <w:szCs w:val="20"/>
        </w:rPr>
        <w:t xml:space="preserve"> sőt ennek </w:t>
      </w:r>
      <w:r w:rsidR="00ED42C9">
        <w:rPr>
          <w:rFonts w:ascii="Arial" w:hAnsi="Arial" w:cs="Arial"/>
          <w:sz w:val="20"/>
          <w:szCs w:val="20"/>
        </w:rPr>
        <w:t>akár</w:t>
      </w:r>
      <w:r w:rsidR="00A10F19">
        <w:rPr>
          <w:rFonts w:ascii="Arial" w:hAnsi="Arial" w:cs="Arial"/>
          <w:sz w:val="20"/>
          <w:szCs w:val="20"/>
        </w:rPr>
        <w:t xml:space="preserve"> negyvenszerese is kielégíthető lenne napelemes áramtermeléssel. </w:t>
      </w:r>
      <w:r w:rsidR="00A10F19" w:rsidRPr="00A10F19">
        <w:rPr>
          <w:rFonts w:ascii="Arial" w:hAnsi="Arial" w:cs="Arial"/>
          <w:b/>
          <w:sz w:val="20"/>
          <w:szCs w:val="20"/>
        </w:rPr>
        <w:t>(13)</w:t>
      </w:r>
      <w:r w:rsidR="00A10F19">
        <w:rPr>
          <w:rFonts w:ascii="Arial" w:hAnsi="Arial" w:cs="Arial"/>
          <w:sz w:val="20"/>
          <w:szCs w:val="20"/>
        </w:rPr>
        <w:t xml:space="preserve"> </w:t>
      </w:r>
      <w:r w:rsidR="00A10F19" w:rsidRPr="00A10F19">
        <w:rPr>
          <w:rFonts w:ascii="Arial" w:hAnsi="Arial" w:cs="Arial"/>
          <w:i/>
          <w:sz w:val="20"/>
          <w:szCs w:val="20"/>
        </w:rPr>
        <w:t>Ezek után t</w:t>
      </w:r>
      <w:r w:rsidRPr="00A10F19">
        <w:rPr>
          <w:rFonts w:ascii="Arial" w:hAnsi="Arial" w:cs="Arial"/>
          <w:i/>
          <w:sz w:val="20"/>
          <w:szCs w:val="20"/>
        </w:rPr>
        <w:t>együk fel a kanti mottó szerinti kérdést. Mi lenne, ha minden magyar állampolgár éves (kb. 1000 kW.h) áramigényét korlátlan, távlatos és ingyenes hazai napsugár energiából akarná lakossági napelemmel megoldani</w:t>
      </w:r>
      <w:r w:rsidR="00ED42C9">
        <w:rPr>
          <w:rFonts w:ascii="Arial" w:hAnsi="Arial" w:cs="Arial"/>
          <w:sz w:val="20"/>
          <w:szCs w:val="20"/>
        </w:rPr>
        <w:t>.</w:t>
      </w:r>
      <w:r w:rsidR="00ED42C9">
        <w:rPr>
          <w:rFonts w:ascii="Arial" w:hAnsi="Arial" w:cs="Arial"/>
          <w:sz w:val="20"/>
          <w:szCs w:val="20"/>
        </w:rPr>
        <w:br/>
        <w:t xml:space="preserve">        A</w:t>
      </w:r>
      <w:r w:rsidRPr="003C153C">
        <w:rPr>
          <w:rFonts w:ascii="Arial" w:hAnsi="Arial" w:cs="Arial"/>
          <w:sz w:val="20"/>
          <w:szCs w:val="20"/>
        </w:rPr>
        <w:t xml:space="preserve"> kérdés a hazai gazdasági-etika nyelvén energia fogyasztói jogként és fogyasztói cselekvési kötelességként is megfogalmazható. Az európai energia fogyasztót, mint cselekvőt motiváló szubjektív univerzalitás elvet 2006-tól az alábbi Európai Uniós közösségi és egyéni cselekvési szlogenek </w:t>
      </w:r>
      <w:r w:rsidRPr="003C153C">
        <w:rPr>
          <w:rFonts w:ascii="Arial" w:hAnsi="Arial" w:cs="Arial"/>
          <w:sz w:val="20"/>
          <w:szCs w:val="20"/>
        </w:rPr>
        <w:lastRenderedPageBreak/>
        <w:t>képviselik.</w:t>
      </w:r>
      <w:r w:rsidRPr="003C153C">
        <w:rPr>
          <w:rFonts w:ascii="Arial" w:hAnsi="Arial" w:cs="Arial"/>
          <w:sz w:val="20"/>
          <w:szCs w:val="20"/>
        </w:rPr>
        <w:br/>
        <w:t xml:space="preserve">         Az EU Hivatalos lapja 2006.máj.16 számában jelent meg először a </w:t>
      </w:r>
      <w:r w:rsidRPr="003C153C">
        <w:rPr>
          <w:rFonts w:ascii="Arial" w:hAnsi="Arial" w:cs="Arial"/>
          <w:b/>
          <w:sz w:val="20"/>
          <w:szCs w:val="20"/>
        </w:rPr>
        <w:t>„Nyerjük meg a csatát a globális éghajlatváltozás ellen!</w:t>
      </w:r>
      <w:r w:rsidRPr="003C153C">
        <w:rPr>
          <w:rFonts w:ascii="Arial" w:hAnsi="Arial" w:cs="Arial"/>
          <w:sz w:val="20"/>
          <w:szCs w:val="20"/>
        </w:rPr>
        <w:t>” Európai Uniós közösségi cselekvési szlogen. A helyi és regionális önkormányzatok hozzájárulása a klímaváltozás elleni küzdelemhez témakörben.</w:t>
      </w:r>
      <w:r w:rsidRPr="003C153C">
        <w:rPr>
          <w:rFonts w:ascii="Arial" w:hAnsi="Arial" w:cs="Arial"/>
          <w:sz w:val="20"/>
          <w:szCs w:val="20"/>
        </w:rPr>
        <w:br/>
        <w:t xml:space="preserve">       Ugyancsak 2006-ban </w:t>
      </w:r>
      <w:hyperlink r:id="rId20" w:history="1">
        <w:r w:rsidRPr="003C153C">
          <w:rPr>
            <w:rStyle w:val="Hiperhivatkozs"/>
            <w:rFonts w:ascii="Arial" w:hAnsi="Arial" w:cs="Arial"/>
            <w:sz w:val="20"/>
            <w:szCs w:val="20"/>
          </w:rPr>
          <w:t>www.climatechange.eu.com</w:t>
        </w:r>
      </w:hyperlink>
      <w:r w:rsidRPr="003C153C">
        <w:rPr>
          <w:rFonts w:ascii="Arial" w:hAnsi="Arial" w:cs="Arial"/>
          <w:sz w:val="20"/>
          <w:szCs w:val="20"/>
        </w:rPr>
        <w:t xml:space="preserve"> honlapon Európai Bizottság környezetvédelmi biztosa által indított éghajlatvédelmi akció szlogenje volt. </w:t>
      </w:r>
      <w:r w:rsidRPr="003C153C">
        <w:rPr>
          <w:rFonts w:ascii="Arial" w:hAnsi="Arial" w:cs="Arial"/>
          <w:b/>
          <w:sz w:val="20"/>
          <w:szCs w:val="20"/>
        </w:rPr>
        <w:t>Az éghajlatváltozás rajtad múlik!</w:t>
      </w:r>
      <w:r w:rsidRPr="003C153C">
        <w:rPr>
          <w:rFonts w:ascii="Arial" w:hAnsi="Arial" w:cs="Arial"/>
          <w:sz w:val="20"/>
          <w:szCs w:val="20"/>
        </w:rPr>
        <w:t xml:space="preserve"> Mely már az EU állampolgárok személyes felelősségére épít. Konkrét példaként említve az EU polgárok személyi energiafogyasztás csökkentési és személyi zöldenergia (pl. napelemes személyi áram) technikai megvalósítási fogyasztói döntését vagy igényét.</w:t>
      </w:r>
      <w:r w:rsidRPr="003C153C">
        <w:rPr>
          <w:rFonts w:ascii="Arial" w:hAnsi="Arial" w:cs="Arial"/>
          <w:sz w:val="20"/>
          <w:szCs w:val="20"/>
        </w:rPr>
        <w:br/>
        <w:t xml:space="preserve">        Az Európai Unió 2012/27/EU energiahatékonysági irányelve arra kötelezi Magyarország kormányát, hogy 2014-2020 közötti hét éves nemzeti fejlesztési előre tervezet gazdasági programmal (projekt portfólió) évente 1,5%-kal csökkentse a magyar lakossági áram és </w:t>
      </w:r>
      <w:r w:rsidR="0046240D">
        <w:rPr>
          <w:rFonts w:ascii="Arial" w:hAnsi="Arial" w:cs="Arial"/>
          <w:sz w:val="20"/>
          <w:szCs w:val="20"/>
        </w:rPr>
        <w:t xml:space="preserve">földgázfogyasztást. De országos, megyei, járási, települési </w:t>
      </w:r>
      <w:r w:rsidRPr="003C153C">
        <w:rPr>
          <w:rFonts w:ascii="Arial" w:hAnsi="Arial" w:cs="Arial"/>
          <w:sz w:val="20"/>
          <w:szCs w:val="20"/>
        </w:rPr>
        <w:t>energiahatékonysági technikai projekt megoldásokkal.</w:t>
      </w:r>
      <w:r w:rsidRPr="003C153C">
        <w:rPr>
          <w:rFonts w:ascii="Arial" w:hAnsi="Arial" w:cs="Arial"/>
          <w:sz w:val="20"/>
          <w:szCs w:val="20"/>
        </w:rPr>
        <w:br/>
        <w:t xml:space="preserve">        Megjegyzendő, hogy a 2012/27/EU energiahatékonysági irányelv hazai végrehajtási jogrendbe illesztése az EU által előírt 2014-évi határidőben nem történt meg. </w:t>
      </w:r>
      <w:r w:rsidR="0046240D">
        <w:rPr>
          <w:rFonts w:ascii="Arial" w:hAnsi="Arial" w:cs="Arial"/>
          <w:sz w:val="20"/>
          <w:szCs w:val="20"/>
        </w:rPr>
        <w:br/>
      </w:r>
    </w:p>
    <w:p w:rsidR="0013792E" w:rsidRPr="003C153C" w:rsidRDefault="0013792E" w:rsidP="0013792E">
      <w:pPr>
        <w:pStyle w:val="NormlWeb"/>
        <w:spacing w:line="480" w:lineRule="auto"/>
        <w:rPr>
          <w:rFonts w:ascii="Arial" w:hAnsi="Arial" w:cs="Arial"/>
          <w:sz w:val="20"/>
          <w:szCs w:val="20"/>
        </w:rPr>
      </w:pPr>
      <w:r w:rsidRPr="003C153C">
        <w:rPr>
          <w:rFonts w:ascii="Arial" w:hAnsi="Arial" w:cs="Arial"/>
          <w:sz w:val="20"/>
          <w:szCs w:val="20"/>
        </w:rPr>
        <w:t>Ugyanúgy nem történt m</w:t>
      </w:r>
      <w:r w:rsidR="0046240D">
        <w:rPr>
          <w:rFonts w:ascii="Arial" w:hAnsi="Arial" w:cs="Arial"/>
          <w:sz w:val="20"/>
          <w:szCs w:val="20"/>
        </w:rPr>
        <w:t>eg 2014-ben a köbméterben mért (</w:t>
      </w:r>
      <w:r w:rsidRPr="003C153C">
        <w:rPr>
          <w:rFonts w:ascii="Arial" w:hAnsi="Arial" w:cs="Arial"/>
          <w:sz w:val="20"/>
          <w:szCs w:val="20"/>
        </w:rPr>
        <w:t xml:space="preserve">a lakosságnak </w:t>
      </w:r>
      <w:r w:rsidR="0046240D">
        <w:rPr>
          <w:rFonts w:ascii="Arial" w:hAnsi="Arial" w:cs="Arial"/>
          <w:sz w:val="20"/>
          <w:szCs w:val="20"/>
        </w:rPr>
        <w:t xml:space="preserve">jelenleg </w:t>
      </w:r>
      <w:r w:rsidRPr="003C153C">
        <w:rPr>
          <w:rFonts w:ascii="Arial" w:hAnsi="Arial" w:cs="Arial"/>
          <w:sz w:val="20"/>
          <w:szCs w:val="20"/>
        </w:rPr>
        <w:t>MJ-ban megadott</w:t>
      </w:r>
      <w:r w:rsidR="0046240D">
        <w:rPr>
          <w:rFonts w:ascii="Arial" w:hAnsi="Arial" w:cs="Arial"/>
          <w:sz w:val="20"/>
          <w:szCs w:val="20"/>
        </w:rPr>
        <w:t>)</w:t>
      </w:r>
      <w:r w:rsidRPr="003C153C">
        <w:rPr>
          <w:rFonts w:ascii="Arial" w:hAnsi="Arial" w:cs="Arial"/>
          <w:sz w:val="20"/>
          <w:szCs w:val="20"/>
        </w:rPr>
        <w:t xml:space="preserve"> lakossági földgázenergia kW.h földgáz energia mértékegységben történő </w:t>
      </w:r>
      <w:r w:rsidR="0046240D">
        <w:rPr>
          <w:rFonts w:ascii="Arial" w:hAnsi="Arial" w:cs="Arial"/>
          <w:sz w:val="20"/>
          <w:szCs w:val="20"/>
        </w:rPr>
        <w:t xml:space="preserve">hazai </w:t>
      </w:r>
      <w:r w:rsidR="00ED42C9">
        <w:rPr>
          <w:rFonts w:ascii="Arial" w:hAnsi="Arial" w:cs="Arial"/>
          <w:sz w:val="20"/>
          <w:szCs w:val="20"/>
        </w:rPr>
        <w:t>lakossági számlázási előírása, noha</w:t>
      </w:r>
      <w:r w:rsidRPr="003C153C">
        <w:rPr>
          <w:rFonts w:ascii="Arial" w:hAnsi="Arial" w:cs="Arial"/>
          <w:sz w:val="20"/>
          <w:szCs w:val="20"/>
        </w:rPr>
        <w:t xml:space="preserve"> az áram és földgáz rezsicsökkentési jogszabályokban az áram és földgáz lakossági számlázás formájá</w:t>
      </w:r>
      <w:r w:rsidR="00ED42C9">
        <w:rPr>
          <w:rFonts w:ascii="Arial" w:hAnsi="Arial" w:cs="Arial"/>
          <w:sz w:val="20"/>
          <w:szCs w:val="20"/>
        </w:rPr>
        <w:t>t is teljesen újra szabályozták.</w:t>
      </w:r>
      <w:r w:rsidRPr="003C153C">
        <w:rPr>
          <w:rFonts w:ascii="Arial" w:hAnsi="Arial" w:cs="Arial"/>
          <w:sz w:val="20"/>
          <w:szCs w:val="20"/>
        </w:rPr>
        <w:t xml:space="preserve"> </w:t>
      </w:r>
      <w:r w:rsidR="00ED42C9">
        <w:rPr>
          <w:rFonts w:ascii="Arial" w:hAnsi="Arial" w:cs="Arial"/>
          <w:sz w:val="20"/>
          <w:szCs w:val="20"/>
        </w:rPr>
        <w:t>Elsősorban a</w:t>
      </w:r>
      <w:r w:rsidRPr="003C153C">
        <w:rPr>
          <w:rFonts w:ascii="Arial" w:hAnsi="Arial" w:cs="Arial"/>
          <w:sz w:val="20"/>
          <w:szCs w:val="20"/>
        </w:rPr>
        <w:t xml:space="preserve"> rezsicsökkentés betű nagyságát és narancs </w:t>
      </w:r>
      <w:r w:rsidR="0046240D">
        <w:rPr>
          <w:rFonts w:ascii="Arial" w:hAnsi="Arial" w:cs="Arial"/>
          <w:sz w:val="20"/>
          <w:szCs w:val="20"/>
        </w:rPr>
        <w:t xml:space="preserve">háttér </w:t>
      </w:r>
      <w:r w:rsidR="00ED42C9">
        <w:rPr>
          <w:rFonts w:ascii="Arial" w:hAnsi="Arial" w:cs="Arial"/>
          <w:sz w:val="20"/>
          <w:szCs w:val="20"/>
        </w:rPr>
        <w:t>színét írták elő, csak épp</w:t>
      </w:r>
      <w:r w:rsidR="0046240D">
        <w:rPr>
          <w:rFonts w:ascii="Arial" w:hAnsi="Arial" w:cs="Arial"/>
          <w:sz w:val="20"/>
          <w:szCs w:val="20"/>
        </w:rPr>
        <w:t xml:space="preserve"> a földgáz kW.h </w:t>
      </w:r>
      <w:r w:rsidR="00183EA8">
        <w:rPr>
          <w:rFonts w:ascii="Arial" w:hAnsi="Arial" w:cs="Arial"/>
          <w:sz w:val="20"/>
          <w:szCs w:val="20"/>
        </w:rPr>
        <w:t xml:space="preserve">megadás </w:t>
      </w:r>
      <w:r w:rsidR="0046240D">
        <w:rPr>
          <w:rFonts w:ascii="Arial" w:hAnsi="Arial" w:cs="Arial"/>
          <w:sz w:val="20"/>
          <w:szCs w:val="20"/>
        </w:rPr>
        <w:t xml:space="preserve">EU norma hazai bevezetését nem vették figyelembe. </w:t>
      </w:r>
      <w:r w:rsidRPr="003C153C">
        <w:rPr>
          <w:rFonts w:ascii="Arial" w:hAnsi="Arial" w:cs="Arial"/>
          <w:sz w:val="20"/>
          <w:szCs w:val="20"/>
        </w:rPr>
        <w:br/>
        <w:t xml:space="preserve">        Tény, hogy ésszerűtlen a földgáz számlákon a </w:t>
      </w:r>
      <w:r w:rsidR="00183EA8">
        <w:rPr>
          <w:rFonts w:ascii="Arial" w:hAnsi="Arial" w:cs="Arial"/>
          <w:sz w:val="20"/>
          <w:szCs w:val="20"/>
        </w:rPr>
        <w:t xml:space="preserve">mért </w:t>
      </w:r>
      <w:r w:rsidRPr="003C153C">
        <w:rPr>
          <w:rFonts w:ascii="Arial" w:hAnsi="Arial" w:cs="Arial"/>
          <w:sz w:val="20"/>
          <w:szCs w:val="20"/>
        </w:rPr>
        <w:t xml:space="preserve">földgáz </w:t>
      </w:r>
      <w:r w:rsidR="00183EA8">
        <w:rPr>
          <w:rFonts w:ascii="Arial" w:hAnsi="Arial" w:cs="Arial"/>
          <w:sz w:val="20"/>
          <w:szCs w:val="20"/>
        </w:rPr>
        <w:t>köbméter térfogat mellett a földgáz e</w:t>
      </w:r>
      <w:r w:rsidRPr="003C153C">
        <w:rPr>
          <w:rFonts w:ascii="Arial" w:hAnsi="Arial" w:cs="Arial"/>
          <w:sz w:val="20"/>
          <w:szCs w:val="20"/>
        </w:rPr>
        <w:t xml:space="preserve">nergiafogyasztás MJ-ban történő megadása. Az EU irányelv alapján ésszerű lenne a havi kW.h áramfogyasztás mellett a havi gázfogyasztást is kW.h-ban megadni. Így minden áram és gázfogyasztó úgy cselekedhetne, hogy azonos kW.h energia mennyiségben tudná összehasonlítani a havi vagy éves áram és gázfogyasztási arányát. Függetlenül attól, hogy az áram vagy földgáz kW.h energia mennyiséget tudja, vagy nem tudja gyakorlatilag értelmezni. </w:t>
      </w:r>
      <w:r w:rsidR="00183EA8">
        <w:rPr>
          <w:rFonts w:ascii="Arial" w:hAnsi="Arial" w:cs="Arial"/>
          <w:sz w:val="20"/>
          <w:szCs w:val="20"/>
        </w:rPr>
        <w:t xml:space="preserve">Azonos havi vagy éves időtartamra a földgáz kW.h és az áram kW.h </w:t>
      </w:r>
      <w:r w:rsidRPr="003C153C">
        <w:rPr>
          <w:rFonts w:ascii="Arial" w:hAnsi="Arial" w:cs="Arial"/>
          <w:sz w:val="20"/>
          <w:szCs w:val="20"/>
        </w:rPr>
        <w:t>szám</w:t>
      </w:r>
      <w:r w:rsidR="00183EA8">
        <w:rPr>
          <w:rFonts w:ascii="Arial" w:hAnsi="Arial" w:cs="Arial"/>
          <w:sz w:val="20"/>
          <w:szCs w:val="20"/>
        </w:rPr>
        <w:t xml:space="preserve">ok arányát, feltételezhetően minden európai állampolgár magyar </w:t>
      </w:r>
      <w:r w:rsidR="00183EA8">
        <w:rPr>
          <w:rFonts w:ascii="Arial" w:hAnsi="Arial" w:cs="Arial"/>
          <w:sz w:val="20"/>
          <w:szCs w:val="20"/>
        </w:rPr>
        <w:lastRenderedPageBreak/>
        <w:t>lakossági energiafogyasztó földgáz/áram energia arányként tudná értelmezni.</w:t>
      </w:r>
      <w:r w:rsidRPr="003C153C">
        <w:rPr>
          <w:rFonts w:ascii="Arial" w:hAnsi="Arial" w:cs="Arial"/>
          <w:sz w:val="20"/>
          <w:szCs w:val="20"/>
        </w:rPr>
        <w:t xml:space="preserve"> </w:t>
      </w:r>
      <w:r w:rsidRPr="003C153C">
        <w:rPr>
          <w:rFonts w:ascii="Arial" w:hAnsi="Arial" w:cs="Arial"/>
          <w:sz w:val="20"/>
          <w:szCs w:val="20"/>
        </w:rPr>
        <w:br/>
      </w:r>
    </w:p>
    <w:p w:rsidR="0013792E" w:rsidRPr="003C153C" w:rsidRDefault="0013792E" w:rsidP="0013792E">
      <w:pPr>
        <w:pStyle w:val="NormlWeb"/>
        <w:spacing w:line="480" w:lineRule="auto"/>
        <w:rPr>
          <w:rFonts w:ascii="Arial" w:hAnsi="Arial" w:cs="Arial"/>
          <w:b/>
        </w:rPr>
      </w:pPr>
      <w:r w:rsidRPr="003C153C">
        <w:rPr>
          <w:rFonts w:ascii="Arial" w:hAnsi="Arial" w:cs="Arial"/>
          <w:b/>
        </w:rPr>
        <w:t>3.2</w:t>
      </w:r>
      <w:r w:rsidR="00D56C1A" w:rsidRPr="003C153C">
        <w:rPr>
          <w:rFonts w:ascii="Arial" w:hAnsi="Arial" w:cs="Arial"/>
          <w:b/>
        </w:rPr>
        <w:t>./</w:t>
      </w:r>
      <w:r w:rsidRPr="003C153C">
        <w:rPr>
          <w:rFonts w:ascii="Arial" w:hAnsi="Arial" w:cs="Arial"/>
          <w:b/>
        </w:rPr>
        <w:t xml:space="preserve"> </w:t>
      </w:r>
      <w:r w:rsidR="00183EA8">
        <w:rPr>
          <w:rFonts w:ascii="Arial" w:hAnsi="Arial" w:cs="Arial"/>
          <w:b/>
        </w:rPr>
        <w:t xml:space="preserve"> 2700 MW napelemes</w:t>
      </w:r>
      <w:r w:rsidRPr="003C153C">
        <w:rPr>
          <w:rFonts w:ascii="Arial" w:hAnsi="Arial" w:cs="Arial"/>
          <w:b/>
        </w:rPr>
        <w:t xml:space="preserve"> szubszidiaritás és/vagy megyei decentralizáció?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Az Európai Unió EU tagállamok uniója.  A 2012/27/EU energiahatékonysági irányelv kötelező megvalósítása Magyarországon a Kormányt kötelezi EU tagállami konkrét energiahatékonysági cselekvésre. </w:t>
      </w:r>
      <w:r w:rsidRPr="003C153C">
        <w:rPr>
          <w:rFonts w:ascii="Arial" w:hAnsi="Arial" w:cs="Arial"/>
          <w:b/>
          <w:sz w:val="20"/>
          <w:szCs w:val="20"/>
          <w:lang w:val="hu-HU"/>
        </w:rPr>
        <w:t xml:space="preserve"> 2012/27/EU energiahatékonysági irányelv egy magyar megyei önkormányzatot vagy egy egyházmegyét semmilyen direkt energiahatékonysági cselekvésre nem kötelez</w:t>
      </w:r>
      <w:r w:rsidR="00183EA8">
        <w:rPr>
          <w:rFonts w:ascii="Arial" w:hAnsi="Arial" w:cs="Arial"/>
          <w:b/>
          <w:sz w:val="20"/>
          <w:szCs w:val="20"/>
          <w:lang w:val="hu-HU"/>
        </w:rPr>
        <w:t>het</w:t>
      </w:r>
      <w:r w:rsidRPr="003C153C">
        <w:rPr>
          <w:rFonts w:ascii="Arial" w:hAnsi="Arial" w:cs="Arial"/>
          <w:sz w:val="20"/>
          <w:szCs w:val="20"/>
          <w:lang w:val="hu-HU"/>
        </w:rPr>
        <w:t xml:space="preserve">.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p>
    <w:p w:rsidR="0013792E" w:rsidRPr="003C153C" w:rsidRDefault="0013792E" w:rsidP="0013792E">
      <w:pPr>
        <w:widowControl/>
        <w:suppressAutoHyphens w:val="0"/>
        <w:autoSpaceDE w:val="0"/>
        <w:autoSpaceDN w:val="0"/>
        <w:adjustRightInd w:val="0"/>
        <w:spacing w:line="480" w:lineRule="auto"/>
        <w:rPr>
          <w:rFonts w:ascii="Arial" w:hAnsi="Arial" w:cs="Arial"/>
          <w:b/>
          <w:lang w:val="hu-HU"/>
        </w:rPr>
      </w:pPr>
      <w:r w:rsidRPr="003C153C">
        <w:rPr>
          <w:rFonts w:ascii="Arial" w:hAnsi="Arial" w:cs="Arial"/>
          <w:b/>
          <w:lang w:val="hu-HU"/>
        </w:rPr>
        <w:t>3.2.1</w:t>
      </w:r>
      <w:r w:rsidR="00D56C1A" w:rsidRPr="003C153C">
        <w:rPr>
          <w:rFonts w:ascii="Arial" w:hAnsi="Arial" w:cs="Arial"/>
          <w:b/>
          <w:lang w:val="hu-HU"/>
        </w:rPr>
        <w:t>./</w:t>
      </w:r>
      <w:r w:rsidRPr="003C153C">
        <w:rPr>
          <w:rFonts w:ascii="Arial" w:hAnsi="Arial" w:cs="Arial"/>
          <w:b/>
          <w:lang w:val="hu-HU"/>
        </w:rPr>
        <w:t xml:space="preserve"> </w:t>
      </w:r>
      <w:r w:rsidR="00183EA8">
        <w:rPr>
          <w:rFonts w:ascii="Arial" w:hAnsi="Arial" w:cs="Arial"/>
          <w:b/>
          <w:lang w:val="hu-HU"/>
        </w:rPr>
        <w:t>2700 MW lakoss</w:t>
      </w:r>
      <w:r w:rsidRPr="003C153C">
        <w:rPr>
          <w:rFonts w:ascii="Arial" w:hAnsi="Arial" w:cs="Arial"/>
          <w:b/>
          <w:lang w:val="hu-HU"/>
        </w:rPr>
        <w:t>ági energiahatékonysági decentralizáció elve (17)</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b/>
          <w:sz w:val="20"/>
          <w:szCs w:val="20"/>
          <w:lang w:val="hu-HU"/>
        </w:rPr>
        <w:br/>
      </w:r>
      <w:r w:rsidRPr="003C153C">
        <w:rPr>
          <w:rFonts w:ascii="Arial" w:hAnsi="Arial" w:cs="Arial"/>
          <w:sz w:val="20"/>
          <w:szCs w:val="20"/>
          <w:lang w:val="hu-HU"/>
        </w:rPr>
        <w:t xml:space="preserve">          </w:t>
      </w:r>
      <w:r w:rsidRPr="00183EA8">
        <w:rPr>
          <w:rFonts w:ascii="Arial" w:hAnsi="Arial" w:cs="Arial"/>
          <w:i/>
          <w:sz w:val="20"/>
          <w:szCs w:val="20"/>
          <w:lang w:val="hu-HU"/>
        </w:rPr>
        <w:t xml:space="preserve">A magyar megyei decentralizáció a latin széthelyez, szétoszt államigazgatási fogalomként értelmezhető. </w:t>
      </w:r>
      <w:r w:rsidRPr="003C153C">
        <w:rPr>
          <w:rFonts w:ascii="Arial" w:hAnsi="Arial" w:cs="Arial"/>
          <w:sz w:val="20"/>
          <w:szCs w:val="20"/>
          <w:lang w:val="hu-HU"/>
        </w:rPr>
        <w:t>A 2012/27/EU energiahatékonysági irányelv megyei lakosság arányos végrehajtásával kapcsolatos központi állami energia közigazgatási döntéseket a megyei kormányhivatalok és a fővárosi kormányhivatal hatáskörébe utalhatja</w:t>
      </w:r>
      <w:r w:rsidR="00183EA8">
        <w:rPr>
          <w:rFonts w:ascii="Arial" w:hAnsi="Arial" w:cs="Arial"/>
          <w:sz w:val="20"/>
          <w:szCs w:val="20"/>
          <w:lang w:val="hu-HU"/>
        </w:rPr>
        <w:t xml:space="preserve"> Kormányrendelet</w:t>
      </w:r>
      <w:r w:rsidRPr="003C153C">
        <w:rPr>
          <w:rFonts w:ascii="Arial" w:hAnsi="Arial" w:cs="Arial"/>
          <w:sz w:val="20"/>
          <w:szCs w:val="20"/>
          <w:lang w:val="hu-HU"/>
        </w:rPr>
        <w:t xml:space="preserve">. Tehát nem a megyei önkormányzat </w:t>
      </w:r>
      <w:r w:rsidR="00183EA8">
        <w:rPr>
          <w:rFonts w:ascii="Arial" w:hAnsi="Arial" w:cs="Arial"/>
          <w:sz w:val="20"/>
          <w:szCs w:val="20"/>
          <w:lang w:val="hu-HU"/>
        </w:rPr>
        <w:t xml:space="preserve">vagy a </w:t>
      </w:r>
      <w:r w:rsidRPr="003C153C">
        <w:rPr>
          <w:rFonts w:ascii="Arial" w:hAnsi="Arial" w:cs="Arial"/>
          <w:sz w:val="20"/>
          <w:szCs w:val="20"/>
          <w:lang w:val="hu-HU"/>
        </w:rPr>
        <w:t xml:space="preserve">megyei települési önkormányzati vezetők döntenek a 2012/27/EU energiahatékonysági irányelv megyei </w:t>
      </w:r>
      <w:r w:rsidR="00183EA8">
        <w:rPr>
          <w:rFonts w:ascii="Arial" w:hAnsi="Arial" w:cs="Arial"/>
          <w:sz w:val="20"/>
          <w:szCs w:val="20"/>
          <w:lang w:val="hu-HU"/>
        </w:rPr>
        <w:t>lakossági normák meghatározásáról</w:t>
      </w:r>
      <w:r w:rsidRPr="003C153C">
        <w:rPr>
          <w:rFonts w:ascii="Arial" w:hAnsi="Arial" w:cs="Arial"/>
          <w:sz w:val="20"/>
          <w:szCs w:val="20"/>
          <w:lang w:val="hu-HU"/>
        </w:rPr>
        <w:t>.</w:t>
      </w:r>
      <w:r w:rsidR="00183EA8">
        <w:rPr>
          <w:rFonts w:ascii="Arial" w:hAnsi="Arial" w:cs="Arial"/>
          <w:sz w:val="20"/>
          <w:szCs w:val="20"/>
          <w:lang w:val="hu-HU"/>
        </w:rPr>
        <w:t xml:space="preserve"> Szabadságuk van a végrehajtás módjaiban.</w:t>
      </w:r>
      <w:r w:rsidRPr="003C153C">
        <w:rPr>
          <w:rFonts w:ascii="Arial" w:hAnsi="Arial" w:cs="Arial"/>
          <w:sz w:val="20"/>
          <w:szCs w:val="20"/>
          <w:lang w:val="hu-HU"/>
        </w:rPr>
        <w:t xml:space="preserve">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Megyei kormányhivatal közölheti 2012/27/EU energiahatékonysági irányelv lakossági </w:t>
      </w:r>
      <w:r w:rsidR="00D8509B">
        <w:rPr>
          <w:rFonts w:ascii="Arial" w:hAnsi="Arial" w:cs="Arial"/>
          <w:sz w:val="20"/>
          <w:szCs w:val="20"/>
          <w:lang w:val="hu-HU"/>
        </w:rPr>
        <w:t xml:space="preserve">napelem MW </w:t>
      </w:r>
      <w:r w:rsidRPr="003C153C">
        <w:rPr>
          <w:rFonts w:ascii="Arial" w:hAnsi="Arial" w:cs="Arial"/>
          <w:sz w:val="20"/>
          <w:szCs w:val="20"/>
          <w:lang w:val="hu-HU"/>
        </w:rPr>
        <w:t>megvalósításával kapcsolatos és megyei lakoss</w:t>
      </w:r>
      <w:r w:rsidR="00D8509B">
        <w:rPr>
          <w:rFonts w:ascii="Arial" w:hAnsi="Arial" w:cs="Arial"/>
          <w:sz w:val="20"/>
          <w:szCs w:val="20"/>
          <w:lang w:val="hu-HU"/>
        </w:rPr>
        <w:t>ág arányos kötelező döntéseit a megyében lévő</w:t>
      </w:r>
      <w:r w:rsidRPr="003C153C">
        <w:rPr>
          <w:rFonts w:ascii="Arial" w:hAnsi="Arial" w:cs="Arial"/>
          <w:sz w:val="20"/>
          <w:szCs w:val="20"/>
          <w:lang w:val="hu-HU"/>
        </w:rPr>
        <w:t xml:space="preserve"> járási kormányhivatalokkal. Majd a járási kormányhivatal közölheti a</w:t>
      </w:r>
      <w:r w:rsidR="00D8509B">
        <w:rPr>
          <w:rFonts w:ascii="Arial" w:hAnsi="Arial" w:cs="Arial"/>
          <w:sz w:val="20"/>
          <w:szCs w:val="20"/>
          <w:lang w:val="hu-HU"/>
        </w:rPr>
        <w:t xml:space="preserve"> normát a</w:t>
      </w:r>
      <w:r w:rsidRPr="003C153C">
        <w:rPr>
          <w:rFonts w:ascii="Arial" w:hAnsi="Arial" w:cs="Arial"/>
          <w:sz w:val="20"/>
          <w:szCs w:val="20"/>
          <w:lang w:val="hu-HU"/>
        </w:rPr>
        <w:t xml:space="preserve"> járási települések</w:t>
      </w:r>
      <w:r w:rsidR="00D8509B">
        <w:rPr>
          <w:rFonts w:ascii="Arial" w:hAnsi="Arial" w:cs="Arial"/>
          <w:sz w:val="20"/>
          <w:szCs w:val="20"/>
          <w:lang w:val="hu-HU"/>
        </w:rPr>
        <w:t>kel.</w:t>
      </w:r>
      <w:r w:rsidRPr="003C153C">
        <w:rPr>
          <w:rFonts w:ascii="Arial" w:hAnsi="Arial" w:cs="Arial"/>
          <w:sz w:val="20"/>
          <w:szCs w:val="20"/>
          <w:lang w:val="hu-HU"/>
        </w:rPr>
        <w:t xml:space="preserve">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A 2012/27/EU energiahatékonysági irányelv lakossági energiahatékonysági célú decentralizált végrehajtásakor magyar kormányzati energiahatékonysági feladat és hatáskör átruházás történik alsóbb államigazgatási </w:t>
      </w:r>
      <w:r w:rsidR="00D8509B">
        <w:rPr>
          <w:rFonts w:ascii="Arial" w:hAnsi="Arial" w:cs="Arial"/>
          <w:sz w:val="20"/>
          <w:szCs w:val="20"/>
          <w:lang w:val="hu-HU"/>
        </w:rPr>
        <w:t>(megyei, járási majd települési</w:t>
      </w:r>
      <w:r w:rsidRPr="003C153C">
        <w:rPr>
          <w:rFonts w:ascii="Arial" w:hAnsi="Arial" w:cs="Arial"/>
          <w:sz w:val="20"/>
          <w:szCs w:val="20"/>
          <w:lang w:val="hu-HU"/>
        </w:rPr>
        <w:t>) szintekre. Magyarországon ismer</w:t>
      </w:r>
      <w:r w:rsidR="00D8509B">
        <w:rPr>
          <w:rFonts w:ascii="Arial" w:hAnsi="Arial" w:cs="Arial"/>
          <w:sz w:val="20"/>
          <w:szCs w:val="20"/>
          <w:lang w:val="hu-HU"/>
        </w:rPr>
        <w:t>etlen a települési jegyzőkkel a</w:t>
      </w:r>
      <w:r w:rsidRPr="003C153C">
        <w:rPr>
          <w:rFonts w:ascii="Arial" w:hAnsi="Arial" w:cs="Arial"/>
          <w:sz w:val="20"/>
          <w:szCs w:val="20"/>
          <w:lang w:val="hu-HU"/>
        </w:rPr>
        <w:t xml:space="preserve">zonos státus szinten lévő települési </w:t>
      </w:r>
      <w:r w:rsidR="00D8509B">
        <w:rPr>
          <w:rFonts w:ascii="Arial" w:hAnsi="Arial" w:cs="Arial"/>
          <w:sz w:val="20"/>
          <w:szCs w:val="20"/>
          <w:lang w:val="hu-HU"/>
        </w:rPr>
        <w:t>főenergetikus fogalma.</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r w:rsidR="00D8509B">
        <w:rPr>
          <w:rFonts w:ascii="Arial" w:hAnsi="Arial" w:cs="Arial"/>
          <w:sz w:val="20"/>
          <w:szCs w:val="20"/>
          <w:lang w:val="hu-HU"/>
        </w:rPr>
        <w:t>K</w:t>
      </w:r>
      <w:r w:rsidRPr="003C153C">
        <w:rPr>
          <w:rFonts w:ascii="Arial" w:hAnsi="Arial" w:cs="Arial"/>
          <w:sz w:val="20"/>
          <w:szCs w:val="20"/>
          <w:lang w:val="hu-HU"/>
        </w:rPr>
        <w:t>ormányzati 2012/27/EU energiahatékonysági decentralizáció során a magyar társadalom továbbra is megőrzi</w:t>
      </w:r>
      <w:r w:rsidR="008B58CF">
        <w:rPr>
          <w:rFonts w:ascii="Arial" w:hAnsi="Arial" w:cs="Arial"/>
          <w:sz w:val="20"/>
          <w:szCs w:val="20"/>
          <w:lang w:val="hu-HU"/>
        </w:rPr>
        <w:t xml:space="preserve"> felülről vezérelt hierarchikus</w:t>
      </w:r>
      <w:r w:rsidR="00D8509B">
        <w:rPr>
          <w:rFonts w:ascii="Arial" w:hAnsi="Arial" w:cs="Arial"/>
          <w:sz w:val="20"/>
          <w:szCs w:val="20"/>
          <w:lang w:val="hu-HU"/>
        </w:rPr>
        <w:t xml:space="preserve"> </w:t>
      </w:r>
      <w:r w:rsidRPr="003C153C">
        <w:rPr>
          <w:rFonts w:ascii="Arial" w:hAnsi="Arial" w:cs="Arial"/>
          <w:sz w:val="20"/>
          <w:szCs w:val="20"/>
          <w:lang w:val="hu-HU"/>
        </w:rPr>
        <w:t xml:space="preserve">felépítettségét. </w:t>
      </w:r>
      <w:r w:rsidR="00D8509B">
        <w:rPr>
          <w:rFonts w:ascii="Arial" w:hAnsi="Arial" w:cs="Arial"/>
          <w:sz w:val="20"/>
          <w:szCs w:val="20"/>
          <w:lang w:val="hu-HU"/>
        </w:rPr>
        <w:t xml:space="preserve">Például 2700 MW lakossági Virtuális Erőmű helyi MW norma megadás </w:t>
      </w:r>
      <w:r w:rsidRPr="003C153C">
        <w:rPr>
          <w:rFonts w:ascii="Arial" w:hAnsi="Arial" w:cs="Arial"/>
          <w:sz w:val="20"/>
          <w:szCs w:val="20"/>
          <w:lang w:val="hu-HU"/>
        </w:rPr>
        <w:t>feladatokkal és hatáskörökkel továbbra is a Kormány rendelkezik</w:t>
      </w:r>
      <w:r w:rsidR="008B58CF">
        <w:rPr>
          <w:rFonts w:ascii="Arial" w:hAnsi="Arial" w:cs="Arial"/>
          <w:sz w:val="20"/>
          <w:szCs w:val="20"/>
          <w:lang w:val="hu-HU"/>
        </w:rPr>
        <w:t>,</w:t>
      </w:r>
      <w:r w:rsidRPr="003C153C">
        <w:rPr>
          <w:rFonts w:ascii="Arial" w:hAnsi="Arial" w:cs="Arial"/>
          <w:sz w:val="20"/>
          <w:szCs w:val="20"/>
          <w:lang w:val="hu-HU"/>
        </w:rPr>
        <w:t xml:space="preserve"> </w:t>
      </w:r>
      <w:r w:rsidR="008B58CF">
        <w:rPr>
          <w:rFonts w:ascii="Arial" w:hAnsi="Arial" w:cs="Arial"/>
          <w:sz w:val="20"/>
          <w:szCs w:val="20"/>
          <w:lang w:val="hu-HU"/>
        </w:rPr>
        <w:t>v</w:t>
      </w:r>
      <w:r w:rsidRPr="003C153C">
        <w:rPr>
          <w:rFonts w:ascii="Arial" w:hAnsi="Arial" w:cs="Arial"/>
          <w:sz w:val="20"/>
          <w:szCs w:val="20"/>
          <w:lang w:val="hu-HU"/>
        </w:rPr>
        <w:t xml:space="preserve">agyis azokat bármikor vissza is vonhatja például </w:t>
      </w:r>
      <w:r w:rsidR="008B58CF">
        <w:rPr>
          <w:rFonts w:ascii="Arial" w:hAnsi="Arial" w:cs="Arial"/>
          <w:sz w:val="20"/>
          <w:szCs w:val="20"/>
          <w:lang w:val="hu-HU"/>
        </w:rPr>
        <w:t xml:space="preserve">a </w:t>
      </w:r>
      <w:r w:rsidRPr="003C153C">
        <w:rPr>
          <w:rFonts w:ascii="Arial" w:hAnsi="Arial" w:cs="Arial"/>
          <w:sz w:val="20"/>
          <w:szCs w:val="20"/>
          <w:lang w:val="hu-HU"/>
        </w:rPr>
        <w:t xml:space="preserve">megyei </w:t>
      </w:r>
      <w:r w:rsidR="00D8509B">
        <w:rPr>
          <w:rFonts w:ascii="Arial" w:hAnsi="Arial" w:cs="Arial"/>
          <w:sz w:val="20"/>
          <w:szCs w:val="20"/>
          <w:lang w:val="hu-HU"/>
        </w:rPr>
        <w:t xml:space="preserve">vagy </w:t>
      </w:r>
      <w:r w:rsidR="008B58CF">
        <w:rPr>
          <w:rFonts w:ascii="Arial" w:hAnsi="Arial" w:cs="Arial"/>
          <w:sz w:val="20"/>
          <w:szCs w:val="20"/>
          <w:lang w:val="hu-HU"/>
        </w:rPr>
        <w:t xml:space="preserve">a </w:t>
      </w:r>
      <w:r w:rsidR="00D8509B">
        <w:rPr>
          <w:rFonts w:ascii="Arial" w:hAnsi="Arial" w:cs="Arial"/>
          <w:sz w:val="20"/>
          <w:szCs w:val="20"/>
          <w:lang w:val="hu-HU"/>
        </w:rPr>
        <w:t xml:space="preserve">járási </w:t>
      </w:r>
      <w:r w:rsidRPr="003C153C">
        <w:rPr>
          <w:rFonts w:ascii="Arial" w:hAnsi="Arial" w:cs="Arial"/>
          <w:sz w:val="20"/>
          <w:szCs w:val="20"/>
          <w:lang w:val="hu-HU"/>
        </w:rPr>
        <w:t>kormányhivataltól.</w:t>
      </w:r>
    </w:p>
    <w:p w:rsidR="0013792E" w:rsidRPr="003C153C" w:rsidRDefault="0013792E" w:rsidP="0013792E">
      <w:pPr>
        <w:widowControl/>
        <w:suppressAutoHyphens w:val="0"/>
        <w:autoSpaceDE w:val="0"/>
        <w:autoSpaceDN w:val="0"/>
        <w:adjustRightInd w:val="0"/>
        <w:spacing w:line="480" w:lineRule="auto"/>
        <w:rPr>
          <w:rFonts w:ascii="Arial" w:hAnsi="Arial" w:cs="Arial"/>
          <w:lang w:val="hu-HU"/>
        </w:rPr>
      </w:pPr>
      <w:r w:rsidRPr="003C153C">
        <w:rPr>
          <w:rFonts w:ascii="Arial" w:hAnsi="Arial" w:cs="Arial"/>
          <w:b/>
          <w:lang w:val="hu-HU"/>
        </w:rPr>
        <w:lastRenderedPageBreak/>
        <w:t>3.2.2</w:t>
      </w:r>
      <w:r w:rsidR="00D56C1A" w:rsidRPr="003C153C">
        <w:rPr>
          <w:rFonts w:ascii="Arial" w:hAnsi="Arial" w:cs="Arial"/>
          <w:b/>
          <w:lang w:val="hu-HU"/>
        </w:rPr>
        <w:t>./</w:t>
      </w:r>
      <w:r w:rsidRPr="003C153C">
        <w:rPr>
          <w:rFonts w:ascii="Arial" w:hAnsi="Arial" w:cs="Arial"/>
          <w:b/>
          <w:lang w:val="hu-HU"/>
        </w:rPr>
        <w:t xml:space="preserve"> Megyei lakossági energiahatékonysági szubszidiaritás elve (17)</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p>
    <w:p w:rsidR="0013792E" w:rsidRPr="003C153C" w:rsidRDefault="0013792E" w:rsidP="0013792E">
      <w:pPr>
        <w:pStyle w:val="Szvegtrzs"/>
        <w:spacing w:line="480" w:lineRule="auto"/>
        <w:jc w:val="left"/>
        <w:rPr>
          <w:rFonts w:ascii="Arial" w:hAnsi="Arial" w:cs="Arial"/>
          <w:lang w:val="hu-HU"/>
        </w:rPr>
      </w:pPr>
      <w:r w:rsidRPr="003C153C">
        <w:rPr>
          <w:rFonts w:ascii="Arial" w:hAnsi="Arial" w:cs="Arial"/>
          <w:lang w:val="hu-HU"/>
        </w:rPr>
        <w:t xml:space="preserve">       </w:t>
      </w:r>
      <w:r w:rsidR="00D8509B">
        <w:rPr>
          <w:rFonts w:ascii="Arial" w:hAnsi="Arial" w:cs="Arial"/>
          <w:lang w:val="hu-HU"/>
        </w:rPr>
        <w:t xml:space="preserve"> </w:t>
      </w:r>
      <w:r w:rsidRPr="003C153C">
        <w:rPr>
          <w:rFonts w:ascii="Arial" w:hAnsi="Arial" w:cs="Arial"/>
          <w:lang w:val="hu-HU"/>
        </w:rPr>
        <w:t xml:space="preserve"> </w:t>
      </w:r>
      <w:r w:rsidR="00D8509B">
        <w:rPr>
          <w:rFonts w:ascii="Arial" w:hAnsi="Arial" w:cs="Arial"/>
          <w:lang w:val="hu-HU"/>
        </w:rPr>
        <w:t xml:space="preserve">     </w:t>
      </w:r>
      <w:r w:rsidRPr="003C153C">
        <w:rPr>
          <w:rFonts w:ascii="Arial" w:hAnsi="Arial" w:cs="Arial"/>
          <w:lang w:val="hu-HU"/>
        </w:rPr>
        <w:t xml:space="preserve">Az európai területfejlesztés és helyi gazdaságfejlesztés elvei között az első a szubszidiarítás elve. </w:t>
      </w:r>
      <w:r w:rsidR="00E87804" w:rsidRPr="00E87804">
        <w:rPr>
          <w:rFonts w:ascii="Arial" w:hAnsi="Arial" w:cs="Arial"/>
          <w:b/>
          <w:lang w:val="hu-HU"/>
        </w:rPr>
        <w:t>(17)</w:t>
      </w:r>
      <w:r w:rsidR="00E87804">
        <w:rPr>
          <w:rFonts w:ascii="Arial" w:hAnsi="Arial" w:cs="Arial"/>
          <w:lang w:val="hu-HU"/>
        </w:rPr>
        <w:t xml:space="preserve"> </w:t>
      </w:r>
      <w:r w:rsidRPr="003C153C">
        <w:rPr>
          <w:rFonts w:ascii="Arial" w:hAnsi="Arial" w:cs="Arial"/>
          <w:lang w:val="hu-HU"/>
        </w:rPr>
        <w:t xml:space="preserve">További európai területfejlesztési és helyi gazdaságfejlesztés elvek a szubszidiaritásból levezethetően a partnerség, a nyilvánosság és a részvételi </w:t>
      </w:r>
      <w:r w:rsidR="00E87804">
        <w:rPr>
          <w:rFonts w:ascii="Arial" w:hAnsi="Arial" w:cs="Arial"/>
          <w:lang w:val="hu-HU"/>
        </w:rPr>
        <w:t>demokrácia elvei.</w:t>
      </w:r>
      <w:r w:rsidR="00E87804">
        <w:rPr>
          <w:rFonts w:ascii="Arial" w:hAnsi="Arial" w:cs="Arial"/>
          <w:lang w:val="hu-HU"/>
        </w:rPr>
        <w:br/>
        <w:t xml:space="preserve">        Európában a szubszidiaritás elvet sok európai polgár csak az alábbi közismert </w:t>
      </w:r>
      <w:r w:rsidRPr="003C153C">
        <w:rPr>
          <w:rFonts w:ascii="Arial" w:hAnsi="Arial" w:cs="Arial"/>
          <w:lang w:val="hu-HU"/>
        </w:rPr>
        <w:t>mottó szerint</w:t>
      </w:r>
      <w:r w:rsidR="00E87804">
        <w:rPr>
          <w:rFonts w:ascii="Arial" w:hAnsi="Arial" w:cs="Arial"/>
          <w:lang w:val="hu-HU"/>
        </w:rPr>
        <w:t xml:space="preserve"> ismeri:</w:t>
      </w:r>
      <w:r w:rsidRPr="003C153C">
        <w:rPr>
          <w:rFonts w:ascii="Arial" w:hAnsi="Arial" w:cs="Arial"/>
          <w:lang w:val="hu-HU"/>
        </w:rPr>
        <w:t xml:space="preserve"> „SEGÍTS MAGADON AZ ISTEN </w:t>
      </w:r>
      <w:proofErr w:type="gramStart"/>
      <w:r w:rsidRPr="003C153C">
        <w:rPr>
          <w:rFonts w:ascii="Arial" w:hAnsi="Arial" w:cs="Arial"/>
          <w:lang w:val="hu-HU"/>
        </w:rPr>
        <w:t>IS</w:t>
      </w:r>
      <w:proofErr w:type="gramEnd"/>
      <w:r w:rsidRPr="003C153C">
        <w:rPr>
          <w:rFonts w:ascii="Arial" w:hAnsi="Arial" w:cs="Arial"/>
          <w:lang w:val="hu-HU"/>
        </w:rPr>
        <w:t xml:space="preserve"> MEGSEGÍT” Melyek az Istenben nem hívők európai polgárok is ismernek és használnak. </w:t>
      </w:r>
      <w:r w:rsidR="00B45CB1">
        <w:rPr>
          <w:rFonts w:ascii="Arial" w:hAnsi="Arial" w:cs="Arial"/>
          <w:lang w:val="hu-HU"/>
        </w:rPr>
        <w:t>H</w:t>
      </w:r>
      <w:r w:rsidRPr="003C153C">
        <w:rPr>
          <w:rFonts w:ascii="Arial" w:hAnsi="Arial" w:cs="Arial"/>
          <w:lang w:val="hu-HU"/>
        </w:rPr>
        <w:t xml:space="preserve">azai </w:t>
      </w:r>
      <w:r w:rsidR="00B45CB1">
        <w:rPr>
          <w:rFonts w:ascii="Arial" w:hAnsi="Arial" w:cs="Arial"/>
          <w:lang w:val="hu-HU"/>
        </w:rPr>
        <w:t xml:space="preserve">2700 MW lakossági napelem </w:t>
      </w:r>
      <w:r w:rsidRPr="003C153C">
        <w:rPr>
          <w:rFonts w:ascii="Arial" w:hAnsi="Arial" w:cs="Arial"/>
          <w:lang w:val="hu-HU"/>
        </w:rPr>
        <w:t xml:space="preserve">megyei és járási vagy egyházmegyei helyi napelemes zöldáram gazdaságfejlesztésben a helyi </w:t>
      </w:r>
      <w:r w:rsidR="00B45CB1">
        <w:rPr>
          <w:rFonts w:ascii="Arial" w:hAnsi="Arial" w:cs="Arial"/>
          <w:lang w:val="hu-HU"/>
        </w:rPr>
        <w:t>MW</w:t>
      </w:r>
      <w:r w:rsidRPr="003C153C">
        <w:rPr>
          <w:rFonts w:ascii="Arial" w:hAnsi="Arial" w:cs="Arial"/>
          <w:lang w:val="hu-HU"/>
        </w:rPr>
        <w:t xml:space="preserve"> normatívákat a megyei kormányhivatal és a megyei önkormányzat közötti partnerség elvnek megfelelően </w:t>
      </w:r>
      <w:r w:rsidR="008B58CF">
        <w:rPr>
          <w:rFonts w:ascii="Arial" w:hAnsi="Arial" w:cs="Arial"/>
          <w:lang w:val="hu-HU"/>
        </w:rPr>
        <w:t>kell közölni</w:t>
      </w:r>
      <w:r w:rsidRPr="003C153C">
        <w:rPr>
          <w:rFonts w:ascii="Arial" w:hAnsi="Arial" w:cs="Arial"/>
          <w:lang w:val="hu-HU"/>
        </w:rPr>
        <w:t>.</w:t>
      </w:r>
    </w:p>
    <w:p w:rsidR="0013792E" w:rsidRPr="003C153C" w:rsidRDefault="0013792E" w:rsidP="0013792E">
      <w:pPr>
        <w:pStyle w:val="Szvegtrzs"/>
        <w:spacing w:line="480" w:lineRule="auto"/>
        <w:jc w:val="left"/>
        <w:rPr>
          <w:rFonts w:ascii="Arial" w:hAnsi="Arial" w:cs="Arial"/>
          <w:lang w:val="hu-HU"/>
        </w:rPr>
      </w:pPr>
      <w:r w:rsidRPr="003C153C">
        <w:rPr>
          <w:rFonts w:ascii="Arial" w:hAnsi="Arial" w:cs="Arial"/>
          <w:lang w:val="hu-HU"/>
        </w:rPr>
        <w:t xml:space="preserve">       A megyei kormányhivatal által elegendő lehet a 2012/27/EU energiahatékonysági megyei éves fenntartható energia tervi EEEF beruházási forrás </w:t>
      </w:r>
      <w:r w:rsidR="00B45CB1">
        <w:rPr>
          <w:rFonts w:ascii="Arial" w:hAnsi="Arial" w:cs="Arial"/>
          <w:lang w:val="hu-HU"/>
        </w:rPr>
        <w:t xml:space="preserve">Ft </w:t>
      </w:r>
      <w:r w:rsidRPr="003C153C">
        <w:rPr>
          <w:rFonts w:ascii="Arial" w:hAnsi="Arial" w:cs="Arial"/>
          <w:lang w:val="hu-HU"/>
        </w:rPr>
        <w:t xml:space="preserve">normákat megadni. Ezek alapján a megyei éves 2012/27/EU energiahatékonysági irányelvnek megfelelő helyi </w:t>
      </w:r>
      <w:r w:rsidR="00B45CB1">
        <w:rPr>
          <w:rFonts w:ascii="Arial" w:hAnsi="Arial" w:cs="Arial"/>
          <w:lang w:val="hu-HU"/>
        </w:rPr>
        <w:t>MW napelem és más gazdaság</w:t>
      </w:r>
      <w:r w:rsidRPr="003C153C">
        <w:rPr>
          <w:rFonts w:ascii="Arial" w:hAnsi="Arial" w:cs="Arial"/>
          <w:lang w:val="hu-HU"/>
        </w:rPr>
        <w:t>i</w:t>
      </w:r>
      <w:r w:rsidR="00B45CB1">
        <w:rPr>
          <w:rFonts w:ascii="Arial" w:hAnsi="Arial" w:cs="Arial"/>
          <w:lang w:val="hu-HU"/>
        </w:rPr>
        <w:t xml:space="preserve"> normák</w:t>
      </w:r>
      <w:r w:rsidRPr="003C153C">
        <w:rPr>
          <w:rFonts w:ascii="Arial" w:hAnsi="Arial" w:cs="Arial"/>
          <w:lang w:val="hu-HU"/>
        </w:rPr>
        <w:t xml:space="preserve"> </w:t>
      </w:r>
      <w:r w:rsidR="00B45CB1">
        <w:rPr>
          <w:rFonts w:ascii="Arial" w:hAnsi="Arial" w:cs="Arial"/>
          <w:lang w:val="hu-HU"/>
        </w:rPr>
        <w:t>az önálló (</w:t>
      </w:r>
      <w:r w:rsidRPr="003C153C">
        <w:rPr>
          <w:rFonts w:ascii="Arial" w:hAnsi="Arial" w:cs="Arial"/>
          <w:lang w:val="hu-HU"/>
        </w:rPr>
        <w:t>szubszidiáris</w:t>
      </w:r>
      <w:r w:rsidR="00B45CB1">
        <w:rPr>
          <w:rFonts w:ascii="Arial" w:hAnsi="Arial" w:cs="Arial"/>
          <w:lang w:val="hu-HU"/>
        </w:rPr>
        <w:t xml:space="preserve">) helyi </w:t>
      </w:r>
      <w:r w:rsidRPr="003C153C">
        <w:rPr>
          <w:rFonts w:ascii="Arial" w:hAnsi="Arial" w:cs="Arial"/>
          <w:lang w:val="hu-HU"/>
        </w:rPr>
        <w:t>cselekvés</w:t>
      </w:r>
      <w:r w:rsidR="00B45CB1">
        <w:rPr>
          <w:rFonts w:ascii="Arial" w:hAnsi="Arial" w:cs="Arial"/>
          <w:lang w:val="hu-HU"/>
        </w:rPr>
        <w:t>hez</w:t>
      </w:r>
      <w:r w:rsidRPr="003C153C">
        <w:rPr>
          <w:rFonts w:ascii="Arial" w:hAnsi="Arial" w:cs="Arial"/>
          <w:lang w:val="hu-HU"/>
        </w:rPr>
        <w:t xml:space="preserve"> kidolgozható</w:t>
      </w:r>
      <w:r w:rsidR="00E87804">
        <w:rPr>
          <w:rFonts w:ascii="Arial" w:hAnsi="Arial" w:cs="Arial"/>
          <w:lang w:val="hu-HU"/>
        </w:rPr>
        <w:t xml:space="preserve">k. A magyar állam által adott 2012/27/EU energiahatékonysági napelem MW normák alapján a konkrét </w:t>
      </w:r>
      <w:r w:rsidR="00B45CB1">
        <w:rPr>
          <w:rFonts w:ascii="Arial" w:hAnsi="Arial" w:cs="Arial"/>
          <w:lang w:val="hu-HU"/>
        </w:rPr>
        <w:t>helyi</w:t>
      </w:r>
      <w:r w:rsidR="008B58CF">
        <w:rPr>
          <w:rFonts w:ascii="Arial" w:hAnsi="Arial" w:cs="Arial"/>
          <w:lang w:val="hu-HU"/>
        </w:rPr>
        <w:t xml:space="preserve"> feladatok</w:t>
      </w:r>
      <w:r w:rsidRPr="003C153C">
        <w:rPr>
          <w:rFonts w:ascii="Arial" w:hAnsi="Arial" w:cs="Arial"/>
          <w:lang w:val="hu-HU"/>
        </w:rPr>
        <w:t xml:space="preserve"> megfogalmazhatók</w:t>
      </w:r>
      <w:r w:rsidR="00B45CB1">
        <w:rPr>
          <w:rFonts w:ascii="Arial" w:hAnsi="Arial" w:cs="Arial"/>
          <w:lang w:val="hu-HU"/>
        </w:rPr>
        <w:t>.</w:t>
      </w:r>
    </w:p>
    <w:p w:rsidR="0013792E" w:rsidRPr="003C153C" w:rsidRDefault="00E87804" w:rsidP="0013792E">
      <w:pPr>
        <w:pStyle w:val="Szvegtrzs"/>
        <w:spacing w:line="480" w:lineRule="auto"/>
        <w:jc w:val="left"/>
        <w:rPr>
          <w:rFonts w:ascii="Arial" w:hAnsi="Arial" w:cs="Arial"/>
          <w:i/>
          <w:lang w:val="hu-HU"/>
        </w:rPr>
      </w:pPr>
      <w:r>
        <w:rPr>
          <w:rFonts w:ascii="Arial" w:hAnsi="Arial" w:cs="Arial"/>
          <w:lang w:val="hu-HU"/>
        </w:rPr>
        <w:t xml:space="preserve">  </w:t>
      </w:r>
      <w:r w:rsidR="008B58CF">
        <w:rPr>
          <w:rFonts w:ascii="Arial" w:hAnsi="Arial" w:cs="Arial"/>
          <w:lang w:val="hu-HU"/>
        </w:rPr>
        <w:t xml:space="preserve">   </w:t>
      </w:r>
      <w:r w:rsidR="0013792E" w:rsidRPr="003C153C">
        <w:rPr>
          <w:rFonts w:ascii="Arial" w:hAnsi="Arial" w:cs="Arial"/>
          <w:lang w:val="hu-HU"/>
        </w:rPr>
        <w:t xml:space="preserve">A 2. fejezet mottója volt: </w:t>
      </w:r>
      <w:r w:rsidR="0013792E" w:rsidRPr="003C153C">
        <w:rPr>
          <w:rFonts w:ascii="Arial" w:hAnsi="Arial" w:cs="Arial"/>
          <w:i/>
          <w:lang w:val="hu-HU"/>
        </w:rPr>
        <w:t>A tények a feladathoz tartoznak és nem a megoldáshoz (Wittgenstein)</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Tehát </w:t>
      </w:r>
      <w:r w:rsidR="00B45CB1">
        <w:rPr>
          <w:rFonts w:ascii="Arial" w:hAnsi="Arial" w:cs="Arial"/>
          <w:sz w:val="20"/>
          <w:szCs w:val="20"/>
          <w:lang w:val="hu-HU"/>
        </w:rPr>
        <w:t>pl.</w:t>
      </w:r>
      <w:r w:rsidRPr="003C153C">
        <w:rPr>
          <w:rFonts w:ascii="Arial" w:hAnsi="Arial" w:cs="Arial"/>
          <w:sz w:val="20"/>
          <w:szCs w:val="20"/>
          <w:lang w:val="hu-HU"/>
        </w:rPr>
        <w:t xml:space="preserve"> </w:t>
      </w:r>
      <w:r w:rsidR="008B58CF">
        <w:rPr>
          <w:rFonts w:ascii="Arial" w:hAnsi="Arial" w:cs="Arial"/>
          <w:sz w:val="20"/>
          <w:szCs w:val="20"/>
          <w:lang w:val="hu-HU"/>
        </w:rPr>
        <w:t>a megyei kormányhivatal által</w:t>
      </w:r>
      <w:r w:rsidR="00B45CB1">
        <w:rPr>
          <w:rFonts w:ascii="Arial" w:hAnsi="Arial" w:cs="Arial"/>
          <w:sz w:val="20"/>
          <w:szCs w:val="20"/>
          <w:lang w:val="hu-HU"/>
        </w:rPr>
        <w:t xml:space="preserve"> évre</w:t>
      </w:r>
      <w:r w:rsidR="008B58CF">
        <w:rPr>
          <w:rFonts w:ascii="Arial" w:hAnsi="Arial" w:cs="Arial"/>
          <w:sz w:val="20"/>
          <w:szCs w:val="20"/>
          <w:lang w:val="hu-HU"/>
        </w:rPr>
        <w:t xml:space="preserve"> bontásban</w:t>
      </w:r>
      <w:r w:rsidR="00B45CB1">
        <w:rPr>
          <w:rFonts w:ascii="Arial" w:hAnsi="Arial" w:cs="Arial"/>
          <w:sz w:val="20"/>
          <w:szCs w:val="20"/>
          <w:lang w:val="hu-HU"/>
        </w:rPr>
        <w:t xml:space="preserve"> </w:t>
      </w:r>
      <w:r w:rsidR="00B45CB1" w:rsidRPr="003C153C">
        <w:rPr>
          <w:rFonts w:ascii="Arial" w:hAnsi="Arial" w:cs="Arial"/>
          <w:sz w:val="20"/>
          <w:szCs w:val="20"/>
          <w:lang w:val="hu-HU"/>
        </w:rPr>
        <w:t>megadott</w:t>
      </w:r>
      <w:r w:rsidR="00B45CB1">
        <w:rPr>
          <w:rFonts w:ascii="Arial" w:hAnsi="Arial" w:cs="Arial"/>
          <w:sz w:val="20"/>
          <w:szCs w:val="20"/>
          <w:lang w:val="hu-HU"/>
        </w:rPr>
        <w:t xml:space="preserve"> </w:t>
      </w:r>
      <w:r w:rsidRPr="003C153C">
        <w:rPr>
          <w:rFonts w:ascii="Arial" w:hAnsi="Arial" w:cs="Arial"/>
          <w:sz w:val="20"/>
          <w:szCs w:val="20"/>
          <w:lang w:val="hu-HU"/>
        </w:rPr>
        <w:t xml:space="preserve">2012/27/EU energiahatékonysági EEEF forrás </w:t>
      </w:r>
      <w:r w:rsidR="00B45CB1">
        <w:rPr>
          <w:rFonts w:ascii="Arial" w:hAnsi="Arial" w:cs="Arial"/>
          <w:sz w:val="20"/>
          <w:szCs w:val="20"/>
          <w:lang w:val="hu-HU"/>
        </w:rPr>
        <w:t xml:space="preserve">Ft </w:t>
      </w:r>
      <w:r w:rsidRPr="003C153C">
        <w:rPr>
          <w:rFonts w:ascii="Arial" w:hAnsi="Arial" w:cs="Arial"/>
          <w:sz w:val="20"/>
          <w:szCs w:val="20"/>
          <w:lang w:val="hu-HU"/>
        </w:rPr>
        <w:t xml:space="preserve">normatívák a megyei energiahatékony </w:t>
      </w:r>
      <w:r w:rsidR="00B45CB1">
        <w:rPr>
          <w:rFonts w:ascii="Arial" w:hAnsi="Arial" w:cs="Arial"/>
          <w:sz w:val="20"/>
          <w:szCs w:val="20"/>
          <w:lang w:val="hu-HU"/>
        </w:rPr>
        <w:t xml:space="preserve">lakossági napelemes zöldáram Virtuális Erőmű civil </w:t>
      </w:r>
      <w:r w:rsidRPr="003C153C">
        <w:rPr>
          <w:rFonts w:ascii="Arial" w:hAnsi="Arial" w:cs="Arial"/>
          <w:sz w:val="20"/>
          <w:szCs w:val="20"/>
          <w:lang w:val="hu-HU"/>
        </w:rPr>
        <w:t xml:space="preserve">gazdaságfejlesztési feladathoz tartoznak és nem a </w:t>
      </w:r>
      <w:proofErr w:type="gramStart"/>
      <w:r w:rsidR="00B45CB1">
        <w:rPr>
          <w:rFonts w:ascii="Arial" w:hAnsi="Arial" w:cs="Arial"/>
          <w:sz w:val="20"/>
          <w:szCs w:val="20"/>
          <w:lang w:val="hu-HU"/>
        </w:rPr>
        <w:t xml:space="preserve">civil </w:t>
      </w:r>
      <w:r w:rsidRPr="003C153C">
        <w:rPr>
          <w:rFonts w:ascii="Arial" w:hAnsi="Arial" w:cs="Arial"/>
          <w:sz w:val="20"/>
          <w:szCs w:val="20"/>
          <w:lang w:val="hu-HU"/>
        </w:rPr>
        <w:t xml:space="preserve"> zöldgazdaság</w:t>
      </w:r>
      <w:proofErr w:type="gramEnd"/>
      <w:r w:rsidRPr="003C153C">
        <w:rPr>
          <w:rFonts w:ascii="Arial" w:hAnsi="Arial" w:cs="Arial"/>
          <w:sz w:val="20"/>
          <w:szCs w:val="20"/>
          <w:lang w:val="hu-HU"/>
        </w:rPr>
        <w:t xml:space="preserve"> fejlesztési megoldásokhoz.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A magyar lakossági áram állami rezsicsökkentés </w:t>
      </w:r>
      <w:r w:rsidR="008B58CF">
        <w:rPr>
          <w:rFonts w:ascii="Arial" w:hAnsi="Arial" w:cs="Arial"/>
          <w:sz w:val="20"/>
          <w:szCs w:val="20"/>
          <w:lang w:val="hu-HU"/>
        </w:rPr>
        <w:t>a magyar államon múlik, m</w:t>
      </w:r>
      <w:r w:rsidRPr="003C153C">
        <w:rPr>
          <w:rFonts w:ascii="Arial" w:hAnsi="Arial" w:cs="Arial"/>
          <w:sz w:val="20"/>
          <w:szCs w:val="20"/>
          <w:lang w:val="hu-HU"/>
        </w:rPr>
        <w:t>ivel még kizárólagos magyar állami kompetencia a magyar</w:t>
      </w:r>
      <w:r w:rsidR="008B58CF">
        <w:rPr>
          <w:rFonts w:ascii="Arial" w:hAnsi="Arial" w:cs="Arial"/>
          <w:sz w:val="20"/>
          <w:szCs w:val="20"/>
          <w:lang w:val="hu-HU"/>
        </w:rPr>
        <w:t xml:space="preserve"> lakossági áramár meghatározása. Fontos kiemelni, hogy</w:t>
      </w:r>
      <w:r w:rsidRPr="003C153C">
        <w:rPr>
          <w:rFonts w:ascii="Arial" w:hAnsi="Arial" w:cs="Arial"/>
          <w:sz w:val="20"/>
          <w:szCs w:val="20"/>
          <w:lang w:val="hu-HU"/>
        </w:rPr>
        <w:t xml:space="preserve"> az EU </w:t>
      </w:r>
      <w:r w:rsidR="003C153C" w:rsidRPr="003C153C">
        <w:rPr>
          <w:rFonts w:ascii="Arial" w:hAnsi="Arial" w:cs="Arial"/>
          <w:sz w:val="20"/>
          <w:szCs w:val="20"/>
          <w:lang w:val="hu-HU"/>
        </w:rPr>
        <w:t>tagállamok</w:t>
      </w:r>
      <w:r w:rsidRPr="003C153C">
        <w:rPr>
          <w:rFonts w:ascii="Arial" w:hAnsi="Arial" w:cs="Arial"/>
          <w:sz w:val="20"/>
          <w:szCs w:val="20"/>
          <w:lang w:val="hu-HU"/>
        </w:rPr>
        <w:t xml:space="preserve"> </w:t>
      </w:r>
      <w:r w:rsidR="008B58CF">
        <w:rPr>
          <w:rFonts w:ascii="Arial" w:hAnsi="Arial" w:cs="Arial"/>
          <w:sz w:val="20"/>
          <w:szCs w:val="20"/>
          <w:lang w:val="hu-HU"/>
        </w:rPr>
        <w:t>felében a lakosság is piaci</w:t>
      </w:r>
      <w:r w:rsidRPr="003C153C">
        <w:rPr>
          <w:rFonts w:ascii="Arial" w:hAnsi="Arial" w:cs="Arial"/>
          <w:sz w:val="20"/>
          <w:szCs w:val="20"/>
          <w:lang w:val="hu-HU"/>
        </w:rPr>
        <w:t xml:space="preserve"> áron vásárol</w:t>
      </w:r>
      <w:r w:rsidR="008B58CF">
        <w:rPr>
          <w:rFonts w:ascii="Arial" w:hAnsi="Arial" w:cs="Arial"/>
          <w:sz w:val="20"/>
          <w:szCs w:val="20"/>
          <w:lang w:val="hu-HU"/>
        </w:rPr>
        <w:t xml:space="preserve"> áramot, n</w:t>
      </w:r>
      <w:r w:rsidRPr="003C153C">
        <w:rPr>
          <w:rFonts w:ascii="Arial" w:hAnsi="Arial" w:cs="Arial"/>
          <w:sz w:val="20"/>
          <w:szCs w:val="20"/>
          <w:lang w:val="hu-HU"/>
        </w:rPr>
        <w:t>em államilag rögzített lakossági áron.</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Az európai </w:t>
      </w:r>
      <w:r w:rsidR="00CC588D">
        <w:rPr>
          <w:rFonts w:ascii="Arial" w:hAnsi="Arial" w:cs="Arial"/>
          <w:sz w:val="20"/>
          <w:szCs w:val="20"/>
          <w:lang w:val="hu-HU"/>
        </w:rPr>
        <w:t xml:space="preserve">szubszidiaritás </w:t>
      </w:r>
      <w:r w:rsidRPr="003C153C">
        <w:rPr>
          <w:rFonts w:ascii="Arial" w:hAnsi="Arial" w:cs="Arial"/>
          <w:sz w:val="20"/>
          <w:szCs w:val="20"/>
          <w:lang w:val="hu-HU"/>
        </w:rPr>
        <w:t>elv</w:t>
      </w:r>
      <w:r w:rsidR="00CC588D">
        <w:rPr>
          <w:rFonts w:ascii="Arial" w:hAnsi="Arial" w:cs="Arial"/>
          <w:sz w:val="20"/>
          <w:szCs w:val="20"/>
          <w:lang w:val="hu-HU"/>
        </w:rPr>
        <w:t>b</w:t>
      </w:r>
      <w:r w:rsidR="008B58CF">
        <w:rPr>
          <w:rFonts w:ascii="Arial" w:hAnsi="Arial" w:cs="Arial"/>
          <w:sz w:val="20"/>
          <w:szCs w:val="20"/>
          <w:lang w:val="hu-HU"/>
        </w:rPr>
        <w:t>ől következik a partnerség elve, m</w:t>
      </w:r>
      <w:r w:rsidR="00CC588D">
        <w:rPr>
          <w:rFonts w:ascii="Arial" w:hAnsi="Arial" w:cs="Arial"/>
          <w:sz w:val="20"/>
          <w:szCs w:val="20"/>
          <w:lang w:val="hu-HU"/>
        </w:rPr>
        <w:t>ely</w:t>
      </w:r>
      <w:r w:rsidRPr="003C153C">
        <w:rPr>
          <w:rFonts w:ascii="Arial" w:hAnsi="Arial" w:cs="Arial"/>
          <w:sz w:val="20"/>
          <w:szCs w:val="20"/>
          <w:lang w:val="hu-HU"/>
        </w:rPr>
        <w:t xml:space="preserve"> a</w:t>
      </w:r>
      <w:r w:rsidR="00CC588D">
        <w:rPr>
          <w:rFonts w:ascii="Arial" w:hAnsi="Arial" w:cs="Arial"/>
          <w:sz w:val="20"/>
          <w:szCs w:val="20"/>
          <w:lang w:val="hu-HU"/>
        </w:rPr>
        <w:t xml:space="preserve"> hazai</w:t>
      </w:r>
      <w:r w:rsidRPr="003C153C">
        <w:rPr>
          <w:rFonts w:ascii="Arial" w:hAnsi="Arial" w:cs="Arial"/>
          <w:sz w:val="20"/>
          <w:szCs w:val="20"/>
          <w:lang w:val="hu-HU"/>
        </w:rPr>
        <w:t xml:space="preserve"> áramszolgáltató és áramfogyasztó partnerség</w:t>
      </w:r>
      <w:r w:rsidR="00CC588D">
        <w:rPr>
          <w:rFonts w:ascii="Arial" w:hAnsi="Arial" w:cs="Arial"/>
          <w:sz w:val="20"/>
          <w:szCs w:val="20"/>
          <w:lang w:val="hu-HU"/>
        </w:rPr>
        <w:t>ben is érvényes lenne.</w:t>
      </w:r>
      <w:r w:rsidRPr="003C153C">
        <w:rPr>
          <w:rFonts w:ascii="Arial" w:hAnsi="Arial" w:cs="Arial"/>
          <w:sz w:val="20"/>
          <w:szCs w:val="20"/>
          <w:lang w:val="hu-HU"/>
        </w:rPr>
        <w:t xml:space="preserve"> </w:t>
      </w:r>
      <w:r w:rsidR="008B58CF">
        <w:rPr>
          <w:rFonts w:ascii="Arial" w:hAnsi="Arial" w:cs="Arial"/>
          <w:sz w:val="20"/>
          <w:szCs w:val="20"/>
          <w:lang w:val="hu-HU"/>
        </w:rPr>
        <w:t>Ez</w:t>
      </w:r>
      <w:r w:rsidRPr="003C153C">
        <w:rPr>
          <w:rFonts w:ascii="Arial" w:hAnsi="Arial" w:cs="Arial"/>
          <w:sz w:val="20"/>
          <w:szCs w:val="20"/>
          <w:lang w:val="hu-HU"/>
        </w:rPr>
        <w:t xml:space="preserve"> partnerré teszi az egyént a háztartási méretű napelemes lakossági áramrezsi költség távlatos csökkentésében. </w:t>
      </w:r>
      <w:proofErr w:type="gramStart"/>
      <w:r w:rsidRPr="003C153C">
        <w:rPr>
          <w:rFonts w:ascii="Arial" w:hAnsi="Arial" w:cs="Arial"/>
          <w:sz w:val="20"/>
          <w:szCs w:val="20"/>
          <w:lang w:val="hu-HU"/>
        </w:rPr>
        <w:t>Anélkül</w:t>
      </w:r>
      <w:proofErr w:type="gramEnd"/>
      <w:r w:rsidRPr="003C153C">
        <w:rPr>
          <w:rFonts w:ascii="Arial" w:hAnsi="Arial" w:cs="Arial"/>
          <w:sz w:val="20"/>
          <w:szCs w:val="20"/>
          <w:lang w:val="hu-HU"/>
        </w:rPr>
        <w:t xml:space="preserve"> teszi érdekelt</w:t>
      </w:r>
      <w:r w:rsidR="008B58CF">
        <w:rPr>
          <w:rFonts w:ascii="Arial" w:hAnsi="Arial" w:cs="Arial"/>
          <w:sz w:val="20"/>
          <w:szCs w:val="20"/>
          <w:lang w:val="hu-HU"/>
        </w:rPr>
        <w:t>té a polgárt az energetikai</w:t>
      </w:r>
      <w:r w:rsidRPr="003C153C">
        <w:rPr>
          <w:rFonts w:ascii="Arial" w:hAnsi="Arial" w:cs="Arial"/>
          <w:sz w:val="20"/>
          <w:szCs w:val="20"/>
          <w:lang w:val="hu-HU"/>
        </w:rPr>
        <w:t xml:space="preserve"> öngondoskodásban, hogy csökkentené a települési ár</w:t>
      </w:r>
      <w:r w:rsidR="008B58CF">
        <w:rPr>
          <w:rFonts w:ascii="Arial" w:hAnsi="Arial" w:cs="Arial"/>
          <w:sz w:val="20"/>
          <w:szCs w:val="20"/>
          <w:lang w:val="hu-HU"/>
        </w:rPr>
        <w:t xml:space="preserve">amszolgáltatás biztonságát és </w:t>
      </w:r>
      <w:r w:rsidR="00CC588D">
        <w:rPr>
          <w:rFonts w:ascii="Arial" w:hAnsi="Arial" w:cs="Arial"/>
          <w:sz w:val="20"/>
          <w:szCs w:val="20"/>
          <w:lang w:val="hu-HU"/>
        </w:rPr>
        <w:t xml:space="preserve">az </w:t>
      </w:r>
      <w:r w:rsidRPr="003C153C">
        <w:rPr>
          <w:rFonts w:ascii="Arial" w:hAnsi="Arial" w:cs="Arial"/>
          <w:sz w:val="20"/>
          <w:szCs w:val="20"/>
          <w:lang w:val="hu-HU"/>
        </w:rPr>
        <w:t xml:space="preserve">áramszolgáltató multi </w:t>
      </w:r>
      <w:r w:rsidR="00CC588D">
        <w:rPr>
          <w:rFonts w:ascii="Arial" w:hAnsi="Arial" w:cs="Arial"/>
          <w:sz w:val="20"/>
          <w:szCs w:val="20"/>
          <w:lang w:val="hu-HU"/>
        </w:rPr>
        <w:t xml:space="preserve">cég </w:t>
      </w:r>
      <w:r w:rsidRPr="003C153C">
        <w:rPr>
          <w:rFonts w:ascii="Arial" w:hAnsi="Arial" w:cs="Arial"/>
          <w:sz w:val="20"/>
          <w:szCs w:val="20"/>
          <w:lang w:val="hu-HU"/>
        </w:rPr>
        <w:t xml:space="preserve">lakossági áramellátási </w:t>
      </w:r>
      <w:r w:rsidR="003C153C" w:rsidRPr="003C153C">
        <w:rPr>
          <w:rFonts w:ascii="Arial" w:hAnsi="Arial" w:cs="Arial"/>
          <w:sz w:val="20"/>
          <w:szCs w:val="20"/>
          <w:lang w:val="hu-HU"/>
        </w:rPr>
        <w:t>kötelezettségét</w:t>
      </w:r>
      <w:r w:rsidRPr="003C153C">
        <w:rPr>
          <w:rFonts w:ascii="Arial" w:hAnsi="Arial" w:cs="Arial"/>
          <w:sz w:val="20"/>
          <w:szCs w:val="20"/>
          <w:lang w:val="hu-HU"/>
        </w:rPr>
        <w:t xml:space="preserve">.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Az európai szubszidiaritás elvét a XX. századi gazdasági világválság idején XI. Piusz pápa </w:t>
      </w:r>
      <w:r w:rsidRPr="003C153C">
        <w:rPr>
          <w:rFonts w:ascii="Arial" w:hAnsi="Arial" w:cs="Arial"/>
          <w:i/>
          <w:iCs/>
          <w:sz w:val="20"/>
          <w:szCs w:val="20"/>
          <w:lang w:val="hu-HU"/>
        </w:rPr>
        <w:t xml:space="preserve">Quadragesimo </w:t>
      </w:r>
      <w:proofErr w:type="gramStart"/>
      <w:r w:rsidRPr="003C153C">
        <w:rPr>
          <w:rFonts w:ascii="Arial" w:hAnsi="Arial" w:cs="Arial"/>
          <w:i/>
          <w:iCs/>
          <w:sz w:val="20"/>
          <w:szCs w:val="20"/>
          <w:lang w:val="hu-HU"/>
        </w:rPr>
        <w:t>anno</w:t>
      </w:r>
      <w:r w:rsidRPr="003C153C">
        <w:rPr>
          <w:rFonts w:ascii="Arial" w:hAnsi="Arial" w:cs="Arial"/>
          <w:sz w:val="20"/>
          <w:szCs w:val="20"/>
          <w:lang w:val="hu-HU"/>
        </w:rPr>
        <w:t xml:space="preserve"> kezdetű</w:t>
      </w:r>
      <w:proofErr w:type="gramEnd"/>
      <w:r w:rsidRPr="003C153C">
        <w:rPr>
          <w:rFonts w:ascii="Arial" w:hAnsi="Arial" w:cs="Arial"/>
          <w:sz w:val="20"/>
          <w:szCs w:val="20"/>
          <w:lang w:val="hu-HU"/>
        </w:rPr>
        <w:t xml:space="preserve"> körlevelében (1931) már leírta.  </w:t>
      </w:r>
      <w:r w:rsidRPr="003C153C">
        <w:rPr>
          <w:rFonts w:ascii="Arial" w:hAnsi="Arial" w:cs="Arial"/>
          <w:i/>
          <w:sz w:val="20"/>
          <w:szCs w:val="20"/>
          <w:lang w:val="hu-HU"/>
        </w:rPr>
        <w:t xml:space="preserve">"Amit az egyes egyének saját erejükből </w:t>
      </w:r>
      <w:r w:rsidRPr="003C153C">
        <w:rPr>
          <w:rFonts w:ascii="Arial" w:hAnsi="Arial" w:cs="Arial"/>
          <w:i/>
          <w:sz w:val="20"/>
          <w:szCs w:val="20"/>
          <w:lang w:val="hu-HU"/>
        </w:rPr>
        <w:lastRenderedPageBreak/>
        <w:t>és képességeik révén meg tudnak valósítani, azt hatáskörükből kivonni és a közösségre bízni tilos. Épp így mindazt, amit egy kisebb és alacsonyabb szinten szerveződött közösség képes végrehajtani és ellátni, azt egy nagyobb és magasabb szinten szerveződött társulásra áthárítani jogszerűtlenség.  Egyúttal súlyos bűn a társadalom helyes rendjének a felforgatása. Mivel minden társadalmi tevékenység lényegénél és benne rejlő erejénél fogva segíteni - szubszidiálni - kötele</w:t>
      </w:r>
      <w:r w:rsidR="008B58CF">
        <w:rPr>
          <w:rFonts w:ascii="Arial" w:hAnsi="Arial" w:cs="Arial"/>
          <w:i/>
          <w:sz w:val="20"/>
          <w:szCs w:val="20"/>
          <w:lang w:val="hu-HU"/>
        </w:rPr>
        <w:t>s a társadalmi egész egyes része</w:t>
      </w:r>
      <w:r w:rsidRPr="003C153C">
        <w:rPr>
          <w:rFonts w:ascii="Arial" w:hAnsi="Arial" w:cs="Arial"/>
          <w:i/>
          <w:sz w:val="20"/>
          <w:szCs w:val="20"/>
          <w:lang w:val="hu-HU"/>
        </w:rPr>
        <w:t>i</w:t>
      </w:r>
      <w:r w:rsidR="008B58CF">
        <w:rPr>
          <w:rFonts w:ascii="Arial" w:hAnsi="Arial" w:cs="Arial"/>
          <w:i/>
          <w:sz w:val="20"/>
          <w:szCs w:val="20"/>
          <w:lang w:val="hu-HU"/>
        </w:rPr>
        <w:t>t</w:t>
      </w:r>
      <w:r w:rsidRPr="003C153C">
        <w:rPr>
          <w:rFonts w:ascii="Arial" w:hAnsi="Arial" w:cs="Arial"/>
          <w:i/>
          <w:sz w:val="20"/>
          <w:szCs w:val="20"/>
          <w:lang w:val="hu-HU"/>
        </w:rPr>
        <w:t>. Ellenben soha nem szabad bomlasztania vagy bekebeleznie azokat.</w:t>
      </w:r>
      <w:r w:rsidRPr="003C153C">
        <w:rPr>
          <w:rFonts w:ascii="Arial" w:hAnsi="Arial" w:cs="Arial"/>
          <w:sz w:val="20"/>
          <w:szCs w:val="20"/>
          <w:lang w:val="hu-HU"/>
        </w:rPr>
        <w:t xml:space="preserve">" (QA 79.) </w:t>
      </w:r>
    </w:p>
    <w:p w:rsidR="0013792E" w:rsidRPr="003C153C" w:rsidRDefault="0013792E" w:rsidP="0013792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Korszerűbb, egyszerűbb megfogalmazásban olvasható II. János Pál pápa </w:t>
      </w:r>
      <w:r w:rsidRPr="003C153C">
        <w:rPr>
          <w:rFonts w:ascii="Arial" w:hAnsi="Arial" w:cs="Arial"/>
          <w:i/>
          <w:iCs/>
          <w:sz w:val="20"/>
          <w:szCs w:val="20"/>
          <w:lang w:val="hu-HU"/>
        </w:rPr>
        <w:t xml:space="preserve">Centesimus </w:t>
      </w:r>
      <w:proofErr w:type="spellStart"/>
      <w:r w:rsidRPr="003C153C">
        <w:rPr>
          <w:rFonts w:ascii="Arial" w:hAnsi="Arial" w:cs="Arial"/>
          <w:i/>
          <w:iCs/>
          <w:sz w:val="20"/>
          <w:szCs w:val="20"/>
          <w:lang w:val="hu-HU"/>
        </w:rPr>
        <w:t>annus</w:t>
      </w:r>
      <w:proofErr w:type="spellEnd"/>
      <w:r w:rsidRPr="003C153C">
        <w:rPr>
          <w:rFonts w:ascii="Arial" w:hAnsi="Arial" w:cs="Arial"/>
          <w:sz w:val="20"/>
          <w:szCs w:val="20"/>
          <w:lang w:val="hu-HU"/>
        </w:rPr>
        <w:t xml:space="preserve"> enciklikájában. Az Egyház társadalmi tanításában kidolgozta az úgynevezett szubszidiaritás, a kölcsönös kisegítés elvét. </w:t>
      </w:r>
      <w:r w:rsidR="003C153C" w:rsidRPr="003C153C">
        <w:rPr>
          <w:rFonts w:ascii="Arial" w:hAnsi="Arial" w:cs="Arial"/>
          <w:sz w:val="20"/>
          <w:szCs w:val="20"/>
          <w:lang w:val="hu-HU"/>
        </w:rPr>
        <w:t>Ezen elv szerint "</w:t>
      </w:r>
      <w:r w:rsidR="003C153C" w:rsidRPr="003C153C">
        <w:rPr>
          <w:rFonts w:ascii="Arial" w:hAnsi="Arial" w:cs="Arial"/>
          <w:i/>
          <w:sz w:val="20"/>
          <w:szCs w:val="20"/>
          <w:lang w:val="hu-HU"/>
        </w:rPr>
        <w:t>egy magasabb szintű közösségnek nem szabad beavatkoznia egy alacsonyabb szintű közösség belső életébe, és nem szabad megfosztania illetékességétől. Épp ellenkezőleg, szükségleteiben támogatnia és segítenie kell, hogy annak tevékenységét összehangolja a társadalmat alkotó más tényezőkkel Tudni</w:t>
      </w:r>
      <w:r w:rsidR="00DF4E71">
        <w:rPr>
          <w:rFonts w:ascii="Arial" w:hAnsi="Arial" w:cs="Arial"/>
          <w:i/>
          <w:sz w:val="20"/>
          <w:szCs w:val="20"/>
          <w:lang w:val="hu-HU"/>
        </w:rPr>
        <w:t xml:space="preserve"> </w:t>
      </w:r>
      <w:r w:rsidR="003C153C" w:rsidRPr="003C153C">
        <w:rPr>
          <w:rFonts w:ascii="Arial" w:hAnsi="Arial" w:cs="Arial"/>
          <w:i/>
          <w:sz w:val="20"/>
          <w:szCs w:val="20"/>
          <w:lang w:val="hu-HU"/>
        </w:rPr>
        <w:t>illik a közjó érdekében</w:t>
      </w:r>
      <w:r w:rsidR="003C153C" w:rsidRPr="003C153C">
        <w:rPr>
          <w:rFonts w:ascii="Arial" w:hAnsi="Arial" w:cs="Arial"/>
          <w:sz w:val="20"/>
          <w:szCs w:val="20"/>
          <w:lang w:val="hu-HU"/>
        </w:rPr>
        <w:t>."</w:t>
      </w:r>
    </w:p>
    <w:p w:rsidR="0013792E" w:rsidRPr="003C153C" w:rsidRDefault="0013792E" w:rsidP="0013792E">
      <w:pPr>
        <w:widowControl/>
        <w:suppressAutoHyphens w:val="0"/>
        <w:autoSpaceDE w:val="0"/>
        <w:autoSpaceDN w:val="0"/>
        <w:adjustRightInd w:val="0"/>
        <w:spacing w:line="480" w:lineRule="auto"/>
        <w:rPr>
          <w:rFonts w:ascii="Arial" w:hAnsi="Arial" w:cs="Arial"/>
          <w:b/>
          <w:sz w:val="20"/>
          <w:szCs w:val="20"/>
          <w:lang w:val="hu-HU"/>
        </w:rPr>
      </w:pPr>
      <w:r w:rsidRPr="003C153C">
        <w:rPr>
          <w:rFonts w:ascii="Arial" w:hAnsi="Arial" w:cs="Arial"/>
          <w:sz w:val="20"/>
          <w:szCs w:val="20"/>
          <w:lang w:val="hu-HU"/>
        </w:rPr>
        <w:t xml:space="preserve"> </w:t>
      </w:r>
      <w:r w:rsidRPr="003C153C">
        <w:rPr>
          <w:rFonts w:ascii="Arial" w:hAnsi="Arial" w:cs="Arial"/>
          <w:b/>
          <w:sz w:val="20"/>
          <w:szCs w:val="20"/>
          <w:lang w:val="hu-HU"/>
        </w:rPr>
        <w:t xml:space="preserve">        </w:t>
      </w:r>
    </w:p>
    <w:p w:rsidR="0013792E" w:rsidRPr="003C153C" w:rsidRDefault="0013792E" w:rsidP="0013792E">
      <w:pPr>
        <w:spacing w:line="480" w:lineRule="auto"/>
        <w:rPr>
          <w:rFonts w:ascii="Arial" w:hAnsi="Arial" w:cs="Arial"/>
          <w:b/>
          <w:lang w:val="hu-HU" w:eastAsia="hu-HU"/>
        </w:rPr>
      </w:pPr>
      <w:r w:rsidRPr="003C153C">
        <w:rPr>
          <w:rFonts w:ascii="Arial" w:hAnsi="Arial" w:cs="Arial"/>
          <w:b/>
          <w:lang w:val="hu-HU" w:eastAsia="hu-HU"/>
        </w:rPr>
        <w:t>3.3</w:t>
      </w:r>
      <w:r w:rsidR="00D56C1A" w:rsidRPr="003C153C">
        <w:rPr>
          <w:rFonts w:ascii="Arial" w:hAnsi="Arial" w:cs="Arial"/>
          <w:b/>
          <w:lang w:val="hu-HU" w:eastAsia="hu-HU"/>
        </w:rPr>
        <w:t>./</w:t>
      </w:r>
      <w:r w:rsidR="00DF4E71">
        <w:rPr>
          <w:rFonts w:ascii="Arial" w:hAnsi="Arial" w:cs="Arial"/>
          <w:b/>
          <w:lang w:val="hu-HU" w:eastAsia="hu-HU"/>
        </w:rPr>
        <w:t xml:space="preserve">  2700 MW</w:t>
      </w:r>
      <w:r w:rsidRPr="003C153C">
        <w:rPr>
          <w:rFonts w:ascii="Arial" w:hAnsi="Arial" w:cs="Arial"/>
          <w:b/>
          <w:lang w:val="hu-HU" w:eastAsia="hu-HU"/>
        </w:rPr>
        <w:t xml:space="preserve"> lakossági napelemes ELENA projekt tények </w:t>
      </w:r>
    </w:p>
    <w:p w:rsidR="0013792E" w:rsidRPr="003C153C" w:rsidRDefault="0013792E" w:rsidP="0013792E">
      <w:pPr>
        <w:widowControl/>
        <w:suppressAutoHyphens w:val="0"/>
        <w:spacing w:line="480" w:lineRule="auto"/>
        <w:rPr>
          <w:rFonts w:ascii="Arial" w:hAnsi="Arial" w:cs="Arial"/>
          <w:b/>
          <w:sz w:val="20"/>
          <w:szCs w:val="20"/>
          <w:lang w:val="hu-HU" w:eastAsia="hu-HU"/>
        </w:rPr>
      </w:pPr>
    </w:p>
    <w:p w:rsidR="0013792E" w:rsidRPr="003C153C" w:rsidRDefault="0013792E" w:rsidP="0013792E">
      <w:pPr>
        <w:widowControl/>
        <w:suppressAutoHyphens w:val="0"/>
        <w:spacing w:line="480" w:lineRule="auto"/>
        <w:rPr>
          <w:rFonts w:ascii="Arial" w:hAnsi="Arial" w:cs="Arial"/>
          <w:sz w:val="20"/>
          <w:szCs w:val="20"/>
          <w:lang w:val="hu-HU" w:eastAsia="hu-HU"/>
        </w:rPr>
      </w:pPr>
      <w:r w:rsidRPr="003C153C">
        <w:rPr>
          <w:rFonts w:ascii="Arial" w:hAnsi="Arial" w:cs="Arial"/>
          <w:b/>
          <w:sz w:val="20"/>
          <w:szCs w:val="20"/>
          <w:lang w:val="hu-HU" w:eastAsia="hu-HU"/>
        </w:rPr>
        <w:t xml:space="preserve">        </w:t>
      </w:r>
      <w:r w:rsidRPr="003C153C">
        <w:rPr>
          <w:rFonts w:ascii="Arial" w:hAnsi="Arial" w:cs="Arial"/>
          <w:sz w:val="20"/>
          <w:szCs w:val="20"/>
          <w:lang w:val="hu-HU" w:eastAsia="hu-HU"/>
        </w:rPr>
        <w:t>Minden olyan magyar önkormányzat - amely rendelkezik 2020-ig tartó Fenntartható Energia Cselekvési Tervvel, továbbá a megyei CO2 kibocsátás csökkentés terén 2005-höz viszonyítva 2020-ig legalább 20%-os megyei CO2 kibocsátás csökkentést vállalt, az pályázhat az Európai Fejlesztési Bank által közvetített az Európai Fenntartható Energia Alap (angol rövidítéssel EEEF) ELENA projekttámogatásra.</w:t>
      </w:r>
      <w:r w:rsidRPr="003C153C">
        <w:rPr>
          <w:lang w:val="hu-HU"/>
        </w:rPr>
        <w:t xml:space="preserve"> </w:t>
      </w:r>
      <w:hyperlink r:id="rId21" w:history="1">
        <w:r w:rsidRPr="003C153C">
          <w:rPr>
            <w:rStyle w:val="Hiperhivatkozs"/>
            <w:rFonts w:ascii="Arial" w:hAnsi="Arial" w:cs="Arial"/>
            <w:sz w:val="20"/>
            <w:szCs w:val="20"/>
            <w:lang w:val="hu-HU" w:eastAsia="hu-HU"/>
          </w:rPr>
          <w:t>http://www.zoldernyo.hu/?r=12&amp;c=225</w:t>
        </w:r>
      </w:hyperlink>
    </w:p>
    <w:p w:rsidR="0013792E" w:rsidRPr="003C153C" w:rsidRDefault="0013792E" w:rsidP="0013792E">
      <w:pPr>
        <w:widowControl/>
        <w:suppressAutoHyphens w:val="0"/>
        <w:spacing w:line="480" w:lineRule="auto"/>
        <w:rPr>
          <w:rFonts w:ascii="Arial" w:hAnsi="Arial" w:cs="Arial"/>
          <w:sz w:val="20"/>
          <w:szCs w:val="20"/>
          <w:lang w:val="hu-HU" w:eastAsia="hu-HU"/>
        </w:rPr>
      </w:pPr>
      <w:r w:rsidRPr="003C153C">
        <w:rPr>
          <w:rFonts w:ascii="Arial" w:hAnsi="Arial" w:cs="Arial"/>
          <w:sz w:val="20"/>
          <w:szCs w:val="20"/>
          <w:lang w:val="hu-HU" w:eastAsia="hu-HU"/>
        </w:rPr>
        <w:t xml:space="preserve">          </w:t>
      </w:r>
      <w:r w:rsidR="00DF4E71">
        <w:rPr>
          <w:rFonts w:ascii="Arial" w:hAnsi="Arial" w:cs="Arial"/>
          <w:sz w:val="20"/>
          <w:szCs w:val="20"/>
          <w:lang w:val="hu-HU" w:eastAsia="hu-HU"/>
        </w:rPr>
        <w:t xml:space="preserve">2022-ig 2700 MW </w:t>
      </w:r>
      <w:r w:rsidRPr="003C153C">
        <w:rPr>
          <w:rFonts w:ascii="Arial" w:hAnsi="Arial" w:cs="Arial"/>
          <w:sz w:val="20"/>
          <w:szCs w:val="20"/>
          <w:lang w:val="hu-HU" w:eastAsia="hu-HU"/>
        </w:rPr>
        <w:t xml:space="preserve">ELENA </w:t>
      </w:r>
      <w:r w:rsidR="00DF4E71">
        <w:rPr>
          <w:rFonts w:ascii="Arial" w:hAnsi="Arial" w:cs="Arial"/>
          <w:sz w:val="20"/>
          <w:szCs w:val="20"/>
          <w:lang w:val="hu-HU" w:eastAsia="hu-HU"/>
        </w:rPr>
        <w:t>projekt portfólió (</w:t>
      </w:r>
      <w:r w:rsidRPr="003C153C">
        <w:rPr>
          <w:rFonts w:ascii="Arial" w:hAnsi="Arial" w:cs="Arial"/>
          <w:sz w:val="20"/>
          <w:szCs w:val="20"/>
          <w:lang w:val="hu-HU" w:eastAsia="hu-HU"/>
        </w:rPr>
        <w:t>program</w:t>
      </w:r>
      <w:r w:rsidR="00DF4E71">
        <w:rPr>
          <w:rFonts w:ascii="Arial" w:hAnsi="Arial" w:cs="Arial"/>
          <w:sz w:val="20"/>
          <w:szCs w:val="20"/>
          <w:lang w:val="hu-HU" w:eastAsia="hu-HU"/>
        </w:rPr>
        <w:t>)</w:t>
      </w:r>
      <w:r w:rsidRPr="003C153C">
        <w:rPr>
          <w:rFonts w:ascii="Arial" w:hAnsi="Arial" w:cs="Arial"/>
          <w:sz w:val="20"/>
          <w:szCs w:val="20"/>
          <w:lang w:val="hu-HU" w:eastAsia="hu-HU"/>
        </w:rPr>
        <w:t xml:space="preserve"> célja, hogy támogassa a </w:t>
      </w:r>
      <w:r w:rsidR="00DF4E71">
        <w:rPr>
          <w:rFonts w:ascii="Arial" w:hAnsi="Arial" w:cs="Arial"/>
          <w:sz w:val="20"/>
          <w:szCs w:val="20"/>
          <w:lang w:val="hu-HU" w:eastAsia="hu-HU"/>
        </w:rPr>
        <w:t xml:space="preserve">2012/27/EU energiahatékonysági irányelvű </w:t>
      </w:r>
      <w:r w:rsidRPr="003C153C">
        <w:rPr>
          <w:rFonts w:ascii="Arial" w:hAnsi="Arial" w:cs="Arial"/>
          <w:sz w:val="20"/>
          <w:szCs w:val="20"/>
          <w:lang w:val="hu-HU" w:eastAsia="hu-HU"/>
        </w:rPr>
        <w:t>lakossági</w:t>
      </w:r>
      <w:r w:rsidR="00DF4E71">
        <w:rPr>
          <w:rFonts w:ascii="Arial" w:hAnsi="Arial" w:cs="Arial"/>
          <w:sz w:val="20"/>
          <w:szCs w:val="20"/>
          <w:lang w:val="hu-HU" w:eastAsia="hu-HU"/>
        </w:rPr>
        <w:t xml:space="preserve"> </w:t>
      </w:r>
      <w:r w:rsidR="00401637">
        <w:rPr>
          <w:rFonts w:ascii="Arial" w:hAnsi="Arial" w:cs="Arial"/>
          <w:sz w:val="20"/>
          <w:szCs w:val="20"/>
          <w:lang w:val="hu-HU" w:eastAsia="hu-HU"/>
        </w:rPr>
        <w:t xml:space="preserve">napelemes zöldáram ESCO szövetkezeti </w:t>
      </w:r>
      <w:r w:rsidRPr="003C153C">
        <w:rPr>
          <w:rFonts w:ascii="Arial" w:hAnsi="Arial" w:cs="Arial"/>
          <w:sz w:val="20"/>
          <w:szCs w:val="20"/>
          <w:lang w:val="hu-HU" w:eastAsia="hu-HU"/>
        </w:rPr>
        <w:t xml:space="preserve">közösségeket a </w:t>
      </w:r>
      <w:r w:rsidR="00401637">
        <w:rPr>
          <w:rFonts w:ascii="Arial" w:hAnsi="Arial" w:cs="Arial"/>
          <w:sz w:val="20"/>
          <w:szCs w:val="20"/>
          <w:lang w:val="hu-HU" w:eastAsia="hu-HU"/>
        </w:rPr>
        <w:t xml:space="preserve">lakossági </w:t>
      </w:r>
      <w:r w:rsidRPr="003C153C">
        <w:rPr>
          <w:rFonts w:ascii="Arial" w:hAnsi="Arial" w:cs="Arial"/>
          <w:sz w:val="20"/>
          <w:szCs w:val="20"/>
          <w:lang w:val="hu-HU" w:eastAsia="hu-HU"/>
        </w:rPr>
        <w:t xml:space="preserve">energiahatékonyság területén </w:t>
      </w:r>
      <w:r w:rsidR="00401637">
        <w:rPr>
          <w:rFonts w:ascii="Arial" w:hAnsi="Arial" w:cs="Arial"/>
          <w:sz w:val="20"/>
          <w:szCs w:val="20"/>
          <w:lang w:val="hu-HU" w:eastAsia="hu-HU"/>
        </w:rPr>
        <w:t>7 év alatt 10% energia megtakarítást eredményező és az EEEF f</w:t>
      </w:r>
      <w:r w:rsidR="008B58CF">
        <w:rPr>
          <w:rFonts w:ascii="Arial" w:hAnsi="Arial" w:cs="Arial"/>
          <w:sz w:val="20"/>
          <w:szCs w:val="20"/>
          <w:lang w:val="hu-HU" w:eastAsia="hu-HU"/>
        </w:rPr>
        <w:t>orrás Ft normatívákból gazdálkodó</w:t>
      </w:r>
      <w:r w:rsidR="00401637">
        <w:rPr>
          <w:rFonts w:ascii="Arial" w:hAnsi="Arial" w:cs="Arial"/>
          <w:sz w:val="20"/>
          <w:szCs w:val="20"/>
          <w:lang w:val="hu-HU" w:eastAsia="hu-HU"/>
        </w:rPr>
        <w:t xml:space="preserve"> napelemes lakossági </w:t>
      </w:r>
      <w:r w:rsidRPr="003C153C">
        <w:rPr>
          <w:rFonts w:ascii="Arial" w:hAnsi="Arial" w:cs="Arial"/>
          <w:sz w:val="20"/>
          <w:szCs w:val="20"/>
          <w:lang w:val="hu-HU" w:eastAsia="hu-HU"/>
        </w:rPr>
        <w:t xml:space="preserve">beruházások előkészítésében. </w:t>
      </w:r>
    </w:p>
    <w:p w:rsidR="008B58CF" w:rsidRDefault="0013792E" w:rsidP="0013792E">
      <w:pPr>
        <w:pStyle w:val="Listaszerbekezds"/>
        <w:widowControl/>
        <w:numPr>
          <w:ilvl w:val="0"/>
          <w:numId w:val="28"/>
        </w:numPr>
        <w:suppressAutoHyphens w:val="0"/>
        <w:spacing w:line="480" w:lineRule="auto"/>
        <w:rPr>
          <w:rFonts w:ascii="Arial" w:hAnsi="Arial" w:cs="Arial"/>
          <w:sz w:val="20"/>
          <w:szCs w:val="20"/>
          <w:lang w:val="hu-HU" w:eastAsia="hu-HU"/>
        </w:rPr>
      </w:pPr>
      <w:r w:rsidRPr="003C153C">
        <w:rPr>
          <w:rFonts w:ascii="Arial" w:hAnsi="Arial" w:cs="Arial"/>
          <w:b/>
          <w:sz w:val="20"/>
          <w:szCs w:val="20"/>
          <w:lang w:val="hu-HU" w:eastAsia="hu-HU"/>
        </w:rPr>
        <w:t>Mire használható egy kb. 2 millió EUR megyei ELENA projekt előkészítő támogatás?</w:t>
      </w:r>
      <w:r w:rsidRPr="003C153C">
        <w:rPr>
          <w:rFonts w:ascii="Arial" w:hAnsi="Arial" w:cs="Arial"/>
          <w:b/>
          <w:sz w:val="20"/>
          <w:szCs w:val="20"/>
          <w:lang w:val="hu-HU" w:eastAsia="hu-HU"/>
        </w:rPr>
        <w:br/>
      </w:r>
      <w:r w:rsidRPr="003C153C">
        <w:rPr>
          <w:rFonts w:ascii="Arial" w:hAnsi="Arial" w:cs="Arial"/>
          <w:sz w:val="20"/>
          <w:szCs w:val="20"/>
          <w:lang w:val="hu-HU" w:eastAsia="hu-HU"/>
        </w:rPr>
        <w:t xml:space="preserve">Használható a 2012/27/EU energiahatékonysági irányelvnek is megfelelő bankképes és </w:t>
      </w:r>
      <w:r w:rsidRPr="003C153C">
        <w:rPr>
          <w:rFonts w:ascii="Arial" w:hAnsi="Arial" w:cs="Arial"/>
          <w:sz w:val="20"/>
          <w:szCs w:val="20"/>
          <w:lang w:val="hu-HU" w:eastAsia="hu-HU"/>
        </w:rPr>
        <w:br/>
        <w:t xml:space="preserve">50 millió EUR </w:t>
      </w:r>
      <w:r w:rsidR="00921E79">
        <w:rPr>
          <w:rFonts w:ascii="Arial" w:hAnsi="Arial" w:cs="Arial"/>
          <w:sz w:val="20"/>
          <w:szCs w:val="20"/>
          <w:lang w:val="hu-HU" w:eastAsia="hu-HU"/>
        </w:rPr>
        <w:t xml:space="preserve">(15 milliárd Ft) </w:t>
      </w:r>
      <w:r w:rsidRPr="003C153C">
        <w:rPr>
          <w:rFonts w:ascii="Arial" w:hAnsi="Arial" w:cs="Arial"/>
          <w:sz w:val="20"/>
          <w:szCs w:val="20"/>
          <w:lang w:val="hu-HU" w:eastAsia="hu-HU"/>
        </w:rPr>
        <w:t xml:space="preserve">feletti megyei </w:t>
      </w:r>
      <w:r w:rsidR="00921E79">
        <w:rPr>
          <w:rFonts w:ascii="Arial" w:hAnsi="Arial" w:cs="Arial"/>
          <w:sz w:val="20"/>
          <w:szCs w:val="20"/>
          <w:lang w:val="hu-HU" w:eastAsia="hu-HU"/>
        </w:rPr>
        <w:t xml:space="preserve">40 MW </w:t>
      </w:r>
      <w:r w:rsidRPr="003C153C">
        <w:rPr>
          <w:rFonts w:ascii="Arial" w:hAnsi="Arial" w:cs="Arial"/>
          <w:sz w:val="20"/>
          <w:szCs w:val="20"/>
          <w:lang w:val="hu-HU" w:eastAsia="hu-HU"/>
        </w:rPr>
        <w:t>l</w:t>
      </w:r>
      <w:r w:rsidR="00921E79">
        <w:rPr>
          <w:rFonts w:ascii="Arial" w:hAnsi="Arial" w:cs="Arial"/>
          <w:sz w:val="20"/>
          <w:szCs w:val="20"/>
          <w:lang w:val="hu-HU" w:eastAsia="hu-HU"/>
        </w:rPr>
        <w:t>akossági napelem zöl</w:t>
      </w:r>
      <w:r w:rsidRPr="003C153C">
        <w:rPr>
          <w:rFonts w:ascii="Arial" w:hAnsi="Arial" w:cs="Arial"/>
          <w:sz w:val="20"/>
          <w:szCs w:val="20"/>
          <w:lang w:val="hu-HU" w:eastAsia="hu-HU"/>
        </w:rPr>
        <w:t xml:space="preserve">dáram Virtuális Erőmű infrastruktúra projekt technikai megvalósítás előkészítésére. Például megyei járási és települési lakossági napelemes projekt portfólió megvalósíthatósági tanulmányok, megyei és </w:t>
      </w:r>
      <w:r w:rsidRPr="003C153C">
        <w:rPr>
          <w:rFonts w:ascii="Arial" w:hAnsi="Arial" w:cs="Arial"/>
          <w:sz w:val="20"/>
          <w:szCs w:val="20"/>
          <w:lang w:val="hu-HU" w:eastAsia="hu-HU"/>
        </w:rPr>
        <w:lastRenderedPageBreak/>
        <w:t>járási napelemes lakossági áramtermelő és fogyasztási szövetkezeti üzleti tervek, megyei zöld közb</w:t>
      </w:r>
      <w:r w:rsidR="008B58CF">
        <w:rPr>
          <w:rFonts w:ascii="Arial" w:hAnsi="Arial" w:cs="Arial"/>
          <w:sz w:val="20"/>
          <w:szCs w:val="20"/>
          <w:lang w:val="hu-HU" w:eastAsia="hu-HU"/>
        </w:rPr>
        <w:t xml:space="preserve">eszerzési eljárás stb. </w:t>
      </w:r>
    </w:p>
    <w:p w:rsidR="0013792E" w:rsidRPr="003C153C" w:rsidRDefault="0013792E" w:rsidP="008B58CF">
      <w:pPr>
        <w:pStyle w:val="Listaszerbekezds"/>
        <w:widowControl/>
        <w:suppressAutoHyphens w:val="0"/>
        <w:spacing w:line="480" w:lineRule="auto"/>
        <w:rPr>
          <w:rFonts w:ascii="Arial" w:hAnsi="Arial" w:cs="Arial"/>
          <w:sz w:val="20"/>
          <w:szCs w:val="20"/>
          <w:lang w:val="hu-HU" w:eastAsia="hu-HU"/>
        </w:rPr>
      </w:pPr>
      <w:r w:rsidRPr="003C153C">
        <w:rPr>
          <w:rFonts w:ascii="Arial" w:hAnsi="Arial" w:cs="Arial"/>
          <w:sz w:val="20"/>
          <w:szCs w:val="20"/>
          <w:lang w:val="hu-HU" w:eastAsia="hu-HU"/>
        </w:rPr>
        <w:t xml:space="preserve">A kb. 2 millió EUR megyei ELENA projekt előkészítési költséghez 10% megyei projekt önerő kell, a többi 90% EU HORIZONT 2020 energiahatékonysági pályázati támogatás. </w:t>
      </w:r>
    </w:p>
    <w:p w:rsidR="0013792E" w:rsidRPr="003C153C" w:rsidRDefault="0013792E" w:rsidP="0013792E">
      <w:pPr>
        <w:pStyle w:val="Listaszerbekezds"/>
        <w:widowControl/>
        <w:suppressAutoHyphens w:val="0"/>
        <w:spacing w:line="480" w:lineRule="auto"/>
        <w:rPr>
          <w:rFonts w:ascii="Arial" w:hAnsi="Arial" w:cs="Arial"/>
          <w:sz w:val="20"/>
          <w:szCs w:val="20"/>
          <w:lang w:val="hu-HU" w:eastAsia="hu-HU"/>
        </w:rPr>
      </w:pPr>
    </w:p>
    <w:p w:rsidR="0013792E" w:rsidRPr="003C153C" w:rsidRDefault="0013792E" w:rsidP="0013792E">
      <w:pPr>
        <w:pStyle w:val="Listaszerbekezds"/>
        <w:widowControl/>
        <w:numPr>
          <w:ilvl w:val="0"/>
          <w:numId w:val="28"/>
        </w:numPr>
        <w:suppressAutoHyphens w:val="0"/>
        <w:spacing w:line="480" w:lineRule="auto"/>
        <w:rPr>
          <w:rFonts w:ascii="Arial" w:hAnsi="Arial" w:cs="Arial"/>
          <w:sz w:val="20"/>
          <w:szCs w:val="20"/>
          <w:lang w:val="hu-HU" w:eastAsia="hu-HU"/>
        </w:rPr>
      </w:pPr>
      <w:r w:rsidRPr="003C153C">
        <w:rPr>
          <w:rFonts w:ascii="Arial" w:hAnsi="Arial" w:cs="Arial"/>
          <w:b/>
          <w:sz w:val="20"/>
          <w:szCs w:val="20"/>
          <w:lang w:val="hu-HU" w:eastAsia="hu-HU"/>
        </w:rPr>
        <w:t xml:space="preserve">Milyen típusú </w:t>
      </w:r>
      <w:r w:rsidR="00401637">
        <w:rPr>
          <w:rFonts w:ascii="Arial" w:hAnsi="Arial" w:cs="Arial"/>
          <w:b/>
          <w:sz w:val="20"/>
          <w:szCs w:val="20"/>
          <w:lang w:val="hu-HU" w:eastAsia="hu-HU"/>
        </w:rPr>
        <w:t xml:space="preserve">napelemes </w:t>
      </w:r>
      <w:r w:rsidRPr="003C153C">
        <w:rPr>
          <w:rFonts w:ascii="Arial" w:hAnsi="Arial" w:cs="Arial"/>
          <w:b/>
          <w:sz w:val="20"/>
          <w:szCs w:val="20"/>
          <w:lang w:val="hu-HU" w:eastAsia="hu-HU"/>
        </w:rPr>
        <w:t>beruházásokat támogat az ELENA?</w:t>
      </w:r>
      <w:r w:rsidRPr="003C153C">
        <w:rPr>
          <w:rFonts w:ascii="Arial" w:hAnsi="Arial" w:cs="Arial"/>
          <w:sz w:val="20"/>
          <w:szCs w:val="20"/>
          <w:lang w:val="hu-HU" w:eastAsia="hu-HU"/>
        </w:rPr>
        <w:br/>
        <w:t>Támogatja például a</w:t>
      </w:r>
      <w:r w:rsidR="00921E79" w:rsidRPr="003C153C">
        <w:rPr>
          <w:rFonts w:ascii="Arial" w:hAnsi="Arial" w:cs="Arial"/>
          <w:sz w:val="20"/>
          <w:szCs w:val="20"/>
          <w:lang w:val="hu-HU" w:eastAsia="hu-HU"/>
        </w:rPr>
        <w:t>2012/27/EU energiahatékonysági irányelvnek is megfelelő</w:t>
      </w:r>
      <w:r w:rsidRPr="003C153C">
        <w:rPr>
          <w:rFonts w:ascii="Arial" w:hAnsi="Arial" w:cs="Arial"/>
          <w:sz w:val="20"/>
          <w:szCs w:val="20"/>
          <w:lang w:val="hu-HU" w:eastAsia="hu-HU"/>
        </w:rPr>
        <w:t xml:space="preserve"> megyei </w:t>
      </w:r>
      <w:r w:rsidR="00921E79">
        <w:rPr>
          <w:rFonts w:ascii="Arial" w:hAnsi="Arial" w:cs="Arial"/>
          <w:sz w:val="20"/>
          <w:szCs w:val="20"/>
          <w:lang w:val="hu-HU" w:eastAsia="hu-HU"/>
        </w:rPr>
        <w:t xml:space="preserve">40MW lakossági </w:t>
      </w:r>
      <w:r w:rsidRPr="003C153C">
        <w:rPr>
          <w:rFonts w:ascii="Arial" w:hAnsi="Arial" w:cs="Arial"/>
          <w:sz w:val="20"/>
          <w:szCs w:val="20"/>
          <w:lang w:val="hu-HU" w:eastAsia="hu-HU"/>
        </w:rPr>
        <w:t xml:space="preserve">napelemes </w:t>
      </w:r>
      <w:r w:rsidR="00921E79">
        <w:rPr>
          <w:rFonts w:ascii="Arial" w:hAnsi="Arial" w:cs="Arial"/>
          <w:sz w:val="20"/>
          <w:szCs w:val="20"/>
          <w:lang w:val="hu-HU" w:eastAsia="hu-HU"/>
        </w:rPr>
        <w:t xml:space="preserve">Virtuális Erőmű infrastruktúra </w:t>
      </w:r>
      <w:r w:rsidRPr="003C153C">
        <w:rPr>
          <w:rFonts w:ascii="Arial" w:hAnsi="Arial" w:cs="Arial"/>
          <w:sz w:val="20"/>
          <w:szCs w:val="20"/>
          <w:lang w:val="hu-HU" w:eastAsia="hu-HU"/>
        </w:rPr>
        <w:t>projekte</w:t>
      </w:r>
      <w:r w:rsidR="00921E79">
        <w:rPr>
          <w:rFonts w:ascii="Arial" w:hAnsi="Arial" w:cs="Arial"/>
          <w:sz w:val="20"/>
          <w:szCs w:val="20"/>
          <w:lang w:val="hu-HU" w:eastAsia="hu-HU"/>
        </w:rPr>
        <w:t>k előkészítését</w:t>
      </w:r>
      <w:r w:rsidRPr="003C153C">
        <w:rPr>
          <w:rFonts w:ascii="Arial" w:hAnsi="Arial" w:cs="Arial"/>
          <w:sz w:val="20"/>
          <w:szCs w:val="20"/>
          <w:lang w:val="hu-HU" w:eastAsia="hu-HU"/>
        </w:rPr>
        <w:t>.</w:t>
      </w:r>
    </w:p>
    <w:p w:rsidR="0013792E" w:rsidRPr="003C153C" w:rsidRDefault="0013792E" w:rsidP="0013792E">
      <w:pPr>
        <w:pStyle w:val="Listaszerbekezds"/>
        <w:rPr>
          <w:rFonts w:ascii="Arial" w:hAnsi="Arial" w:cs="Arial"/>
          <w:sz w:val="20"/>
          <w:szCs w:val="20"/>
          <w:lang w:val="hu-HU" w:eastAsia="hu-HU"/>
        </w:rPr>
      </w:pPr>
    </w:p>
    <w:p w:rsidR="0013792E" w:rsidRPr="003C153C" w:rsidRDefault="0013792E" w:rsidP="0013792E">
      <w:pPr>
        <w:pStyle w:val="Listaszerbekezds"/>
        <w:widowControl/>
        <w:numPr>
          <w:ilvl w:val="0"/>
          <w:numId w:val="28"/>
        </w:numPr>
        <w:suppressAutoHyphens w:val="0"/>
        <w:spacing w:line="480" w:lineRule="auto"/>
        <w:rPr>
          <w:rFonts w:ascii="Arial" w:hAnsi="Arial" w:cs="Arial"/>
          <w:sz w:val="20"/>
          <w:szCs w:val="20"/>
          <w:lang w:val="hu-HU" w:eastAsia="hu-HU"/>
        </w:rPr>
      </w:pPr>
      <w:r w:rsidRPr="003C153C">
        <w:rPr>
          <w:rFonts w:ascii="Arial" w:hAnsi="Arial" w:cs="Arial"/>
          <w:b/>
          <w:sz w:val="20"/>
          <w:szCs w:val="20"/>
          <w:lang w:val="hu-HU" w:eastAsia="hu-HU"/>
        </w:rPr>
        <w:t xml:space="preserve">Van- </w:t>
      </w:r>
      <w:proofErr w:type="gramStart"/>
      <w:r w:rsidRPr="003C153C">
        <w:rPr>
          <w:rFonts w:ascii="Arial" w:hAnsi="Arial" w:cs="Arial"/>
          <w:b/>
          <w:sz w:val="20"/>
          <w:szCs w:val="20"/>
          <w:lang w:val="hu-HU" w:eastAsia="hu-HU"/>
        </w:rPr>
        <w:t>e</w:t>
      </w:r>
      <w:proofErr w:type="gramEnd"/>
      <w:r w:rsidRPr="003C153C">
        <w:rPr>
          <w:rFonts w:ascii="Arial" w:hAnsi="Arial" w:cs="Arial"/>
          <w:b/>
          <w:sz w:val="20"/>
          <w:szCs w:val="20"/>
          <w:lang w:val="hu-HU" w:eastAsia="hu-HU"/>
        </w:rPr>
        <w:t xml:space="preserve"> alsó határa az ELENA által támogatott projekteknek? </w:t>
      </w:r>
      <w:r w:rsidRPr="003C153C">
        <w:rPr>
          <w:rFonts w:ascii="Arial" w:hAnsi="Arial" w:cs="Arial"/>
          <w:sz w:val="20"/>
          <w:szCs w:val="20"/>
          <w:lang w:val="hu-HU" w:eastAsia="hu-HU"/>
        </w:rPr>
        <w:t>Igen az alsó határ 50 millió EUR</w:t>
      </w:r>
      <w:r w:rsidR="00921E79">
        <w:rPr>
          <w:rFonts w:ascii="Arial" w:hAnsi="Arial" w:cs="Arial"/>
          <w:sz w:val="20"/>
          <w:szCs w:val="20"/>
          <w:lang w:val="hu-HU" w:eastAsia="hu-HU"/>
        </w:rPr>
        <w:t xml:space="preserve"> (kb. 15 milliárd Ft)</w:t>
      </w:r>
      <w:r w:rsidRPr="003C153C">
        <w:rPr>
          <w:rFonts w:ascii="Arial" w:hAnsi="Arial" w:cs="Arial"/>
          <w:sz w:val="20"/>
          <w:szCs w:val="20"/>
          <w:lang w:val="hu-HU" w:eastAsia="hu-HU"/>
        </w:rPr>
        <w:t xml:space="preserve">. Ennél kisebb például járási lakossági </w:t>
      </w:r>
      <w:r w:rsidR="00921E79">
        <w:rPr>
          <w:rFonts w:ascii="Arial" w:hAnsi="Arial" w:cs="Arial"/>
          <w:sz w:val="20"/>
          <w:szCs w:val="20"/>
          <w:lang w:val="hu-HU" w:eastAsia="hu-HU"/>
        </w:rPr>
        <w:t xml:space="preserve">4 MW </w:t>
      </w:r>
      <w:r w:rsidRPr="003C153C">
        <w:rPr>
          <w:rFonts w:ascii="Arial" w:hAnsi="Arial" w:cs="Arial"/>
          <w:sz w:val="20"/>
          <w:szCs w:val="20"/>
          <w:lang w:val="hu-HU" w:eastAsia="hu-HU"/>
        </w:rPr>
        <w:t xml:space="preserve">napelemes infrastruktúra (5-6 millió EUR) projekteket megyei 50 millió EUR feletti </w:t>
      </w:r>
      <w:r w:rsidR="00921E79">
        <w:rPr>
          <w:rFonts w:ascii="Arial" w:hAnsi="Arial" w:cs="Arial"/>
          <w:sz w:val="20"/>
          <w:szCs w:val="20"/>
          <w:lang w:val="hu-HU" w:eastAsia="hu-HU"/>
        </w:rPr>
        <w:t>40 MW napelemes</w:t>
      </w:r>
      <w:r w:rsidRPr="003C153C">
        <w:rPr>
          <w:rFonts w:ascii="Arial" w:hAnsi="Arial" w:cs="Arial"/>
          <w:sz w:val="20"/>
          <w:szCs w:val="20"/>
          <w:lang w:val="hu-HU" w:eastAsia="hu-HU"/>
        </w:rPr>
        <w:t xml:space="preserve"> ELENA projekt portfólióba kell összevonni. </w:t>
      </w:r>
    </w:p>
    <w:p w:rsidR="0013792E" w:rsidRPr="003C153C" w:rsidRDefault="0013792E" w:rsidP="0013792E">
      <w:pPr>
        <w:pStyle w:val="Listaszerbekezds"/>
        <w:widowControl/>
        <w:suppressAutoHyphens w:val="0"/>
        <w:spacing w:line="480" w:lineRule="auto"/>
        <w:rPr>
          <w:rFonts w:ascii="Arial" w:hAnsi="Arial" w:cs="Arial"/>
          <w:sz w:val="20"/>
          <w:szCs w:val="20"/>
          <w:lang w:val="hu-HU" w:eastAsia="hu-HU"/>
        </w:rPr>
      </w:pPr>
    </w:p>
    <w:p w:rsidR="0013792E" w:rsidRPr="003C153C" w:rsidRDefault="0013792E" w:rsidP="0013792E">
      <w:pPr>
        <w:pStyle w:val="Listaszerbekezds"/>
        <w:widowControl/>
        <w:numPr>
          <w:ilvl w:val="0"/>
          <w:numId w:val="28"/>
        </w:numPr>
        <w:suppressAutoHyphens w:val="0"/>
        <w:spacing w:line="480" w:lineRule="auto"/>
        <w:rPr>
          <w:rFonts w:ascii="Arial" w:hAnsi="Arial" w:cs="Arial"/>
          <w:sz w:val="20"/>
          <w:szCs w:val="20"/>
          <w:lang w:val="hu-HU" w:eastAsia="hu-HU"/>
        </w:rPr>
      </w:pPr>
      <w:r w:rsidRPr="003C153C">
        <w:rPr>
          <w:rFonts w:ascii="Arial" w:hAnsi="Arial" w:cs="Arial"/>
          <w:b/>
          <w:sz w:val="20"/>
          <w:szCs w:val="20"/>
          <w:lang w:val="hu-HU" w:eastAsia="hu-HU"/>
        </w:rPr>
        <w:t>Ki pályázhat az ELENA hazai programjára?</w:t>
      </w:r>
      <w:r w:rsidRPr="003C153C">
        <w:rPr>
          <w:rFonts w:ascii="Arial" w:hAnsi="Arial" w:cs="Arial"/>
          <w:sz w:val="20"/>
          <w:szCs w:val="20"/>
          <w:lang w:val="hu-HU" w:eastAsia="hu-HU"/>
        </w:rPr>
        <w:t xml:space="preserve"> Megyei </w:t>
      </w:r>
      <w:r w:rsidR="00921E79">
        <w:rPr>
          <w:rFonts w:ascii="Arial" w:hAnsi="Arial" w:cs="Arial"/>
          <w:sz w:val="20"/>
          <w:szCs w:val="20"/>
          <w:lang w:val="hu-HU" w:eastAsia="hu-HU"/>
        </w:rPr>
        <w:t>szintű</w:t>
      </w:r>
      <w:r w:rsidRPr="003C153C">
        <w:rPr>
          <w:rFonts w:ascii="Arial" w:hAnsi="Arial" w:cs="Arial"/>
          <w:sz w:val="20"/>
          <w:szCs w:val="20"/>
          <w:lang w:val="hu-HU" w:eastAsia="hu-HU"/>
        </w:rPr>
        <w:t xml:space="preserve"> önkormányzat. Mely rendelkezik 2020-ig tartó Fenntartható Energia Cselekvési Tervvel.</w:t>
      </w:r>
      <w:r w:rsidR="00921E79">
        <w:rPr>
          <w:rFonts w:ascii="Arial" w:hAnsi="Arial" w:cs="Arial"/>
          <w:sz w:val="20"/>
          <w:szCs w:val="20"/>
          <w:lang w:val="hu-HU" w:eastAsia="hu-HU"/>
        </w:rPr>
        <w:t xml:space="preserve"> (SEAP 2020)</w:t>
      </w:r>
    </w:p>
    <w:p w:rsidR="0013792E" w:rsidRPr="003C153C" w:rsidRDefault="0013792E" w:rsidP="0013792E">
      <w:pPr>
        <w:pStyle w:val="Listaszerbekezds"/>
        <w:rPr>
          <w:rFonts w:ascii="Arial" w:hAnsi="Arial" w:cs="Arial"/>
          <w:sz w:val="20"/>
          <w:szCs w:val="20"/>
          <w:lang w:val="hu-HU" w:eastAsia="hu-HU"/>
        </w:rPr>
      </w:pPr>
    </w:p>
    <w:p w:rsidR="0013792E" w:rsidRPr="003C153C" w:rsidRDefault="0013792E" w:rsidP="0013792E">
      <w:pPr>
        <w:pStyle w:val="Listaszerbekezds"/>
        <w:widowControl/>
        <w:suppressAutoHyphens w:val="0"/>
        <w:spacing w:line="480" w:lineRule="auto"/>
        <w:rPr>
          <w:rFonts w:ascii="Arial" w:hAnsi="Arial" w:cs="Arial"/>
          <w:sz w:val="20"/>
          <w:szCs w:val="20"/>
          <w:lang w:val="hu-HU" w:eastAsia="hu-HU"/>
        </w:rPr>
      </w:pPr>
    </w:p>
    <w:p w:rsidR="0013792E" w:rsidRDefault="0013792E" w:rsidP="0013792E">
      <w:pPr>
        <w:pStyle w:val="Listaszerbekezds"/>
        <w:widowControl/>
        <w:numPr>
          <w:ilvl w:val="0"/>
          <w:numId w:val="28"/>
        </w:numPr>
        <w:suppressAutoHyphens w:val="0"/>
        <w:spacing w:line="480" w:lineRule="auto"/>
        <w:rPr>
          <w:rFonts w:ascii="Arial" w:hAnsi="Arial" w:cs="Arial"/>
          <w:sz w:val="20"/>
          <w:szCs w:val="20"/>
          <w:lang w:val="hu-HU" w:eastAsia="hu-HU"/>
        </w:rPr>
      </w:pPr>
      <w:r w:rsidRPr="009B46F5">
        <w:rPr>
          <w:rFonts w:ascii="Arial" w:hAnsi="Arial" w:cs="Arial"/>
          <w:b/>
          <w:sz w:val="20"/>
          <w:szCs w:val="20"/>
          <w:lang w:val="hu-HU" w:eastAsia="hu-HU"/>
        </w:rPr>
        <w:t xml:space="preserve">Milyen hatást várnak el </w:t>
      </w:r>
      <w:r w:rsidR="00921E79" w:rsidRPr="009B46F5">
        <w:rPr>
          <w:rFonts w:ascii="Arial" w:hAnsi="Arial" w:cs="Arial"/>
          <w:b/>
          <w:sz w:val="20"/>
          <w:szCs w:val="20"/>
          <w:lang w:val="hu-HU" w:eastAsia="hu-HU"/>
        </w:rPr>
        <w:t xml:space="preserve">napelemes </w:t>
      </w:r>
      <w:r w:rsidRPr="009B46F5">
        <w:rPr>
          <w:rFonts w:ascii="Arial" w:hAnsi="Arial" w:cs="Arial"/>
          <w:b/>
          <w:sz w:val="20"/>
          <w:szCs w:val="20"/>
          <w:lang w:val="hu-HU" w:eastAsia="hu-HU"/>
        </w:rPr>
        <w:t>beruházástól?</w:t>
      </w:r>
      <w:r w:rsidRPr="009B46F5">
        <w:rPr>
          <w:rFonts w:ascii="Arial" w:hAnsi="Arial" w:cs="Arial"/>
          <w:sz w:val="20"/>
          <w:szCs w:val="20"/>
          <w:lang w:val="hu-HU" w:eastAsia="hu-HU"/>
        </w:rPr>
        <w:t xml:space="preserve"> Az ELENA program </w:t>
      </w:r>
      <w:r w:rsidR="009B46F5" w:rsidRPr="009B46F5">
        <w:rPr>
          <w:rFonts w:ascii="Arial" w:hAnsi="Arial" w:cs="Arial"/>
          <w:sz w:val="20"/>
          <w:szCs w:val="20"/>
          <w:lang w:val="hu-HU" w:eastAsia="hu-HU"/>
        </w:rPr>
        <w:t>40 MW</w:t>
      </w:r>
      <w:r w:rsidRPr="009B46F5">
        <w:rPr>
          <w:rFonts w:ascii="Arial" w:hAnsi="Arial" w:cs="Arial"/>
          <w:sz w:val="20"/>
          <w:szCs w:val="20"/>
          <w:lang w:val="hu-HU" w:eastAsia="hu-HU"/>
        </w:rPr>
        <w:t xml:space="preserve"> </w:t>
      </w:r>
      <w:r w:rsidR="009B46F5">
        <w:rPr>
          <w:rFonts w:ascii="Arial" w:hAnsi="Arial" w:cs="Arial"/>
          <w:sz w:val="20"/>
          <w:szCs w:val="20"/>
          <w:lang w:val="hu-HU" w:eastAsia="hu-HU"/>
        </w:rPr>
        <w:t xml:space="preserve">lakossági </w:t>
      </w:r>
      <w:r w:rsidR="009B46F5" w:rsidRPr="009B46F5">
        <w:rPr>
          <w:rFonts w:ascii="Arial" w:hAnsi="Arial" w:cs="Arial"/>
          <w:sz w:val="20"/>
          <w:szCs w:val="20"/>
          <w:lang w:val="hu-HU" w:eastAsia="hu-HU"/>
        </w:rPr>
        <w:t xml:space="preserve">napelem </w:t>
      </w:r>
      <w:r w:rsidRPr="009B46F5">
        <w:rPr>
          <w:rFonts w:ascii="Arial" w:hAnsi="Arial" w:cs="Arial"/>
          <w:sz w:val="20"/>
          <w:szCs w:val="20"/>
          <w:lang w:val="hu-HU" w:eastAsia="hu-HU"/>
        </w:rPr>
        <w:t xml:space="preserve">beruházás összértéke </w:t>
      </w:r>
      <w:r w:rsidR="009B46F5" w:rsidRPr="009B46F5">
        <w:rPr>
          <w:rFonts w:ascii="Arial" w:hAnsi="Arial" w:cs="Arial"/>
          <w:sz w:val="20"/>
          <w:szCs w:val="20"/>
          <w:lang w:val="hu-HU" w:eastAsia="hu-HU"/>
        </w:rPr>
        <w:t>a 40 MW napelemes lakossági Virtuális Erőmű beruházás</w:t>
      </w:r>
      <w:r w:rsidR="009B46F5">
        <w:rPr>
          <w:rFonts w:ascii="Arial" w:hAnsi="Arial" w:cs="Arial"/>
          <w:sz w:val="20"/>
          <w:szCs w:val="20"/>
          <w:lang w:val="hu-HU" w:eastAsia="hu-HU"/>
        </w:rPr>
        <w:t>ra</w:t>
      </w:r>
      <w:r w:rsidR="009B46F5" w:rsidRPr="009B46F5">
        <w:rPr>
          <w:rFonts w:ascii="Arial" w:hAnsi="Arial" w:cs="Arial"/>
          <w:sz w:val="20"/>
          <w:szCs w:val="20"/>
          <w:lang w:val="hu-HU" w:eastAsia="hu-HU"/>
        </w:rPr>
        <w:t xml:space="preserve"> kért előkészítési EU támogatás pl. 2 millió EUR </w:t>
      </w:r>
      <w:r w:rsidR="009B46F5">
        <w:rPr>
          <w:rFonts w:ascii="Arial" w:hAnsi="Arial" w:cs="Arial"/>
          <w:sz w:val="20"/>
          <w:szCs w:val="20"/>
          <w:lang w:val="hu-HU" w:eastAsia="hu-HU"/>
        </w:rPr>
        <w:t xml:space="preserve">(kb. 600 millió Ft) </w:t>
      </w:r>
      <w:r w:rsidRPr="009B46F5">
        <w:rPr>
          <w:rFonts w:ascii="Arial" w:hAnsi="Arial" w:cs="Arial"/>
          <w:sz w:val="20"/>
          <w:szCs w:val="20"/>
          <w:lang w:val="hu-HU" w:eastAsia="hu-HU"/>
        </w:rPr>
        <w:t>összeg 25-szöröse</w:t>
      </w:r>
      <w:r w:rsidR="009B46F5">
        <w:rPr>
          <w:rFonts w:ascii="Arial" w:hAnsi="Arial" w:cs="Arial"/>
          <w:sz w:val="20"/>
          <w:szCs w:val="20"/>
          <w:lang w:val="hu-HU" w:eastAsia="hu-HU"/>
        </w:rPr>
        <w:t xml:space="preserve"> </w:t>
      </w:r>
      <w:proofErr w:type="gramStart"/>
      <w:r w:rsidR="009B46F5">
        <w:rPr>
          <w:rFonts w:ascii="Arial" w:hAnsi="Arial" w:cs="Arial"/>
          <w:sz w:val="20"/>
          <w:szCs w:val="20"/>
          <w:lang w:val="hu-HU" w:eastAsia="hu-HU"/>
        </w:rPr>
        <w:t xml:space="preserve">minimum </w:t>
      </w:r>
      <w:r w:rsidR="009B46F5" w:rsidRPr="009B46F5">
        <w:rPr>
          <w:rFonts w:ascii="Arial" w:hAnsi="Arial" w:cs="Arial"/>
          <w:sz w:val="20"/>
          <w:szCs w:val="20"/>
          <w:lang w:val="hu-HU" w:eastAsia="hu-HU"/>
        </w:rPr>
        <w:t xml:space="preserve"> 50</w:t>
      </w:r>
      <w:proofErr w:type="gramEnd"/>
      <w:r w:rsidR="009B46F5" w:rsidRPr="009B46F5">
        <w:rPr>
          <w:rFonts w:ascii="Arial" w:hAnsi="Arial" w:cs="Arial"/>
          <w:sz w:val="20"/>
          <w:szCs w:val="20"/>
          <w:lang w:val="hu-HU" w:eastAsia="hu-HU"/>
        </w:rPr>
        <w:t xml:space="preserve"> millió EUR </w:t>
      </w:r>
      <w:r w:rsidR="009B46F5">
        <w:rPr>
          <w:rFonts w:ascii="Arial" w:hAnsi="Arial" w:cs="Arial"/>
          <w:sz w:val="20"/>
          <w:szCs w:val="20"/>
          <w:lang w:val="hu-HU" w:eastAsia="hu-HU"/>
        </w:rPr>
        <w:t xml:space="preserve">( kb. 15 milliárd Ft) </w:t>
      </w:r>
      <w:r w:rsidRPr="009B46F5">
        <w:rPr>
          <w:rFonts w:ascii="Arial" w:hAnsi="Arial" w:cs="Arial"/>
          <w:sz w:val="20"/>
          <w:szCs w:val="20"/>
          <w:lang w:val="hu-HU" w:eastAsia="hu-HU"/>
        </w:rPr>
        <w:t xml:space="preserve">legyen. </w:t>
      </w:r>
    </w:p>
    <w:p w:rsidR="009B46F5" w:rsidRPr="009B46F5" w:rsidRDefault="009B46F5" w:rsidP="009B46F5">
      <w:pPr>
        <w:pStyle w:val="Listaszerbekezds"/>
        <w:widowControl/>
        <w:suppressAutoHyphens w:val="0"/>
        <w:spacing w:line="480" w:lineRule="auto"/>
        <w:rPr>
          <w:rFonts w:ascii="Arial" w:hAnsi="Arial" w:cs="Arial"/>
          <w:sz w:val="20"/>
          <w:szCs w:val="20"/>
          <w:lang w:val="hu-HU" w:eastAsia="hu-HU"/>
        </w:rPr>
      </w:pPr>
    </w:p>
    <w:p w:rsidR="0013792E" w:rsidRPr="003C153C" w:rsidRDefault="0013792E" w:rsidP="0013792E">
      <w:pPr>
        <w:pStyle w:val="Listaszerbekezds"/>
        <w:widowControl/>
        <w:numPr>
          <w:ilvl w:val="0"/>
          <w:numId w:val="28"/>
        </w:numPr>
        <w:suppressAutoHyphens w:val="0"/>
        <w:spacing w:line="480" w:lineRule="auto"/>
        <w:rPr>
          <w:rFonts w:ascii="Arial" w:hAnsi="Arial" w:cs="Arial"/>
          <w:sz w:val="20"/>
          <w:szCs w:val="20"/>
          <w:lang w:val="hu-HU" w:eastAsia="hu-HU"/>
        </w:rPr>
      </w:pPr>
      <w:r w:rsidRPr="003C153C">
        <w:rPr>
          <w:rFonts w:ascii="Arial" w:hAnsi="Arial" w:cs="Arial"/>
          <w:b/>
          <w:sz w:val="20"/>
          <w:szCs w:val="20"/>
          <w:lang w:val="hu-HU" w:eastAsia="hu-HU"/>
        </w:rPr>
        <w:t>Hogyan lehet pályázni?</w:t>
      </w:r>
      <w:r w:rsidRPr="003C153C">
        <w:rPr>
          <w:rFonts w:ascii="Arial" w:hAnsi="Arial" w:cs="Arial"/>
          <w:sz w:val="20"/>
          <w:szCs w:val="20"/>
          <w:lang w:val="hu-HU" w:eastAsia="hu-HU"/>
        </w:rPr>
        <w:t xml:space="preserve"> Az ELENA pályázata folyamatos beadású. Érdemes előbb a teljes programot részletesen áttekinteni az ELENA honlapján. Elő</w:t>
      </w:r>
      <w:r w:rsidR="008B58CF">
        <w:rPr>
          <w:rFonts w:ascii="Arial" w:hAnsi="Arial" w:cs="Arial"/>
          <w:sz w:val="20"/>
          <w:szCs w:val="20"/>
          <w:lang w:val="hu-HU" w:eastAsia="hu-HU"/>
        </w:rPr>
        <w:t>ször egy kapcsolat felvételi</w:t>
      </w:r>
      <w:r w:rsidRPr="003C153C">
        <w:rPr>
          <w:rFonts w:ascii="Arial" w:hAnsi="Arial" w:cs="Arial"/>
          <w:sz w:val="20"/>
          <w:szCs w:val="20"/>
          <w:lang w:val="hu-HU" w:eastAsia="hu-HU"/>
        </w:rPr>
        <w:t xml:space="preserve"> levelet kell írni az</w:t>
      </w:r>
      <w:r w:rsidR="009B46F5">
        <w:rPr>
          <w:rFonts w:ascii="Arial" w:hAnsi="Arial" w:cs="Arial"/>
          <w:sz w:val="20"/>
          <w:szCs w:val="20"/>
          <w:lang w:val="hu-HU" w:eastAsia="hu-HU"/>
        </w:rPr>
        <w:t xml:space="preserve"> Európai Beruházási </w:t>
      </w:r>
      <w:proofErr w:type="gramStart"/>
      <w:r w:rsidR="009B46F5">
        <w:rPr>
          <w:rFonts w:ascii="Arial" w:hAnsi="Arial" w:cs="Arial"/>
          <w:sz w:val="20"/>
          <w:szCs w:val="20"/>
          <w:lang w:val="hu-HU" w:eastAsia="hu-HU"/>
        </w:rPr>
        <w:t xml:space="preserve">Bank </w:t>
      </w:r>
      <w:r w:rsidRPr="003C153C">
        <w:rPr>
          <w:rFonts w:ascii="Arial" w:hAnsi="Arial" w:cs="Arial"/>
          <w:sz w:val="20"/>
          <w:szCs w:val="20"/>
          <w:lang w:val="hu-HU" w:eastAsia="hu-HU"/>
        </w:rPr>
        <w:t xml:space="preserve"> </w:t>
      </w:r>
      <w:hyperlink r:id="rId22" w:history="1">
        <w:r w:rsidRPr="003C153C">
          <w:rPr>
            <w:rStyle w:val="Hiperhivatkozs"/>
            <w:rFonts w:ascii="Arial" w:hAnsi="Arial" w:cs="Arial"/>
            <w:sz w:val="20"/>
            <w:szCs w:val="20"/>
            <w:lang w:val="hu-HU" w:eastAsia="hu-HU"/>
          </w:rPr>
          <w:t>elena@eib.org</w:t>
        </w:r>
        <w:proofErr w:type="gramEnd"/>
      </w:hyperlink>
      <w:r w:rsidRPr="003C153C">
        <w:rPr>
          <w:rFonts w:ascii="Arial" w:hAnsi="Arial" w:cs="Arial"/>
          <w:sz w:val="20"/>
          <w:szCs w:val="20"/>
          <w:lang w:val="hu-HU" w:eastAsia="hu-HU"/>
        </w:rPr>
        <w:t xml:space="preserve">  címre, amelyben röviden be kell mutatni a tervezett </w:t>
      </w:r>
      <w:r w:rsidR="009B46F5">
        <w:rPr>
          <w:rFonts w:ascii="Arial" w:hAnsi="Arial" w:cs="Arial"/>
          <w:sz w:val="20"/>
          <w:szCs w:val="20"/>
          <w:lang w:val="hu-HU" w:eastAsia="hu-HU"/>
        </w:rPr>
        <w:t xml:space="preserve">40 MW lakossági napelemes Virtuális Erőmű </w:t>
      </w:r>
      <w:r w:rsidRPr="003C153C">
        <w:rPr>
          <w:rFonts w:ascii="Arial" w:hAnsi="Arial" w:cs="Arial"/>
          <w:sz w:val="20"/>
          <w:szCs w:val="20"/>
          <w:lang w:val="hu-HU" w:eastAsia="hu-HU"/>
        </w:rPr>
        <w:t xml:space="preserve">beruházást, a </w:t>
      </w:r>
      <w:r w:rsidR="009B46F5">
        <w:rPr>
          <w:rFonts w:ascii="Arial" w:hAnsi="Arial" w:cs="Arial"/>
          <w:sz w:val="20"/>
          <w:szCs w:val="20"/>
          <w:lang w:val="hu-HU" w:eastAsia="hu-HU"/>
        </w:rPr>
        <w:t xml:space="preserve">napelemes </w:t>
      </w:r>
      <w:r w:rsidRPr="003C153C">
        <w:rPr>
          <w:rFonts w:ascii="Arial" w:hAnsi="Arial" w:cs="Arial"/>
          <w:sz w:val="20"/>
          <w:szCs w:val="20"/>
          <w:lang w:val="hu-HU" w:eastAsia="hu-HU"/>
        </w:rPr>
        <w:t xml:space="preserve">technikai </w:t>
      </w:r>
      <w:r w:rsidR="009B46F5">
        <w:rPr>
          <w:rFonts w:ascii="Arial" w:hAnsi="Arial" w:cs="Arial"/>
          <w:sz w:val="20"/>
          <w:szCs w:val="20"/>
          <w:lang w:val="hu-HU" w:eastAsia="hu-HU"/>
        </w:rPr>
        <w:t>infrastruktúra megoldást, a 40 MW napelemes projekt</w:t>
      </w:r>
      <w:r w:rsidRPr="003C153C">
        <w:rPr>
          <w:rFonts w:ascii="Arial" w:hAnsi="Arial" w:cs="Arial"/>
          <w:sz w:val="20"/>
          <w:szCs w:val="20"/>
          <w:lang w:val="hu-HU" w:eastAsia="hu-HU"/>
        </w:rPr>
        <w:t xml:space="preserve"> idő és költség terv</w:t>
      </w:r>
      <w:r w:rsidR="009B46F5">
        <w:rPr>
          <w:rFonts w:ascii="Arial" w:hAnsi="Arial" w:cs="Arial"/>
          <w:sz w:val="20"/>
          <w:szCs w:val="20"/>
          <w:lang w:val="hu-HU" w:eastAsia="hu-HU"/>
        </w:rPr>
        <w:t>ét.</w:t>
      </w:r>
      <w:r w:rsidRPr="003C153C">
        <w:rPr>
          <w:rFonts w:ascii="Arial" w:hAnsi="Arial" w:cs="Arial"/>
          <w:sz w:val="20"/>
          <w:szCs w:val="20"/>
          <w:lang w:val="hu-HU" w:eastAsia="hu-HU"/>
        </w:rPr>
        <w:t xml:space="preserve"> </w:t>
      </w:r>
      <w:r w:rsidR="009B46F5">
        <w:rPr>
          <w:rFonts w:ascii="Arial" w:hAnsi="Arial" w:cs="Arial"/>
          <w:sz w:val="20"/>
          <w:szCs w:val="20"/>
          <w:lang w:val="hu-HU" w:eastAsia="hu-HU"/>
        </w:rPr>
        <w:t xml:space="preserve"> </w:t>
      </w:r>
      <w:r w:rsidR="008B58CF">
        <w:rPr>
          <w:rFonts w:ascii="Arial" w:hAnsi="Arial" w:cs="Arial"/>
          <w:sz w:val="20"/>
          <w:szCs w:val="20"/>
          <w:lang w:val="hu-HU" w:eastAsia="hu-HU"/>
        </w:rPr>
        <w:t>Ismertetni kell</w:t>
      </w:r>
      <w:r w:rsidR="009B46F5">
        <w:rPr>
          <w:rFonts w:ascii="Arial" w:hAnsi="Arial" w:cs="Arial"/>
          <w:sz w:val="20"/>
          <w:szCs w:val="20"/>
          <w:lang w:val="hu-HU" w:eastAsia="hu-HU"/>
        </w:rPr>
        <w:t xml:space="preserve"> </w:t>
      </w:r>
      <w:proofErr w:type="gramStart"/>
      <w:r w:rsidR="009B46F5">
        <w:rPr>
          <w:rFonts w:ascii="Arial" w:hAnsi="Arial" w:cs="Arial"/>
          <w:sz w:val="20"/>
          <w:szCs w:val="20"/>
          <w:lang w:val="hu-HU" w:eastAsia="hu-HU"/>
        </w:rPr>
        <w:t xml:space="preserve">a </w:t>
      </w:r>
      <w:r w:rsidRPr="003C153C">
        <w:rPr>
          <w:rFonts w:ascii="Arial" w:hAnsi="Arial" w:cs="Arial"/>
          <w:sz w:val="20"/>
          <w:szCs w:val="20"/>
          <w:lang w:val="hu-HU" w:eastAsia="hu-HU"/>
        </w:rPr>
        <w:t xml:space="preserve"> 2012</w:t>
      </w:r>
      <w:proofErr w:type="gramEnd"/>
      <w:r w:rsidRPr="003C153C">
        <w:rPr>
          <w:rFonts w:ascii="Arial" w:hAnsi="Arial" w:cs="Arial"/>
          <w:sz w:val="20"/>
          <w:szCs w:val="20"/>
          <w:lang w:val="hu-HU" w:eastAsia="hu-HU"/>
        </w:rPr>
        <w:t xml:space="preserve">/27/EU energiahatékonysági </w:t>
      </w:r>
      <w:r w:rsidR="009B46F5">
        <w:rPr>
          <w:rFonts w:ascii="Arial" w:hAnsi="Arial" w:cs="Arial"/>
          <w:sz w:val="20"/>
          <w:szCs w:val="20"/>
          <w:lang w:val="hu-HU" w:eastAsia="hu-HU"/>
        </w:rPr>
        <w:t xml:space="preserve">irányelvű </w:t>
      </w:r>
      <w:r w:rsidRPr="003C153C">
        <w:rPr>
          <w:rFonts w:ascii="Arial" w:hAnsi="Arial" w:cs="Arial"/>
          <w:sz w:val="20"/>
          <w:szCs w:val="20"/>
          <w:lang w:val="hu-HU" w:eastAsia="hu-HU"/>
        </w:rPr>
        <w:t>lakossági napelemes zöldáram infrastruktúra (lakossági zöld</w:t>
      </w:r>
      <w:r w:rsidR="008B58CF">
        <w:rPr>
          <w:rFonts w:ascii="Arial" w:hAnsi="Arial" w:cs="Arial"/>
          <w:sz w:val="20"/>
          <w:szCs w:val="20"/>
          <w:lang w:val="hu-HU" w:eastAsia="hu-HU"/>
        </w:rPr>
        <w:t>áram Virtuális Erőmű) problémát, a</w:t>
      </w:r>
      <w:r w:rsidRPr="003C153C">
        <w:rPr>
          <w:rFonts w:ascii="Arial" w:hAnsi="Arial" w:cs="Arial"/>
          <w:sz w:val="20"/>
          <w:szCs w:val="20"/>
          <w:lang w:val="hu-HU" w:eastAsia="hu-HU"/>
        </w:rPr>
        <w:t>mely miatt a projektre szükség van. A</w:t>
      </w:r>
      <w:r w:rsidR="009B46F5">
        <w:rPr>
          <w:rFonts w:ascii="Arial" w:hAnsi="Arial" w:cs="Arial"/>
          <w:sz w:val="20"/>
          <w:szCs w:val="20"/>
          <w:lang w:val="hu-HU" w:eastAsia="hu-HU"/>
        </w:rPr>
        <w:t xml:space="preserve">z </w:t>
      </w:r>
      <w:r w:rsidR="009B46F5">
        <w:rPr>
          <w:rFonts w:ascii="Arial" w:hAnsi="Arial" w:cs="Arial"/>
          <w:sz w:val="20"/>
          <w:szCs w:val="20"/>
          <w:lang w:val="hu-HU" w:eastAsia="hu-HU"/>
        </w:rPr>
        <w:lastRenderedPageBreak/>
        <w:t xml:space="preserve">Európai Beruházási </w:t>
      </w:r>
      <w:proofErr w:type="gramStart"/>
      <w:r w:rsidR="009B46F5">
        <w:rPr>
          <w:rFonts w:ascii="Arial" w:hAnsi="Arial" w:cs="Arial"/>
          <w:sz w:val="20"/>
          <w:szCs w:val="20"/>
          <w:lang w:val="hu-HU" w:eastAsia="hu-HU"/>
        </w:rPr>
        <w:t xml:space="preserve">Bank </w:t>
      </w:r>
      <w:r w:rsidRPr="003C153C">
        <w:rPr>
          <w:rFonts w:ascii="Arial" w:hAnsi="Arial" w:cs="Arial"/>
          <w:sz w:val="20"/>
          <w:szCs w:val="20"/>
          <w:lang w:val="hu-HU" w:eastAsia="hu-HU"/>
        </w:rPr>
        <w:t xml:space="preserve"> pozitív</w:t>
      </w:r>
      <w:proofErr w:type="gramEnd"/>
      <w:r w:rsidRPr="003C153C">
        <w:rPr>
          <w:rFonts w:ascii="Arial" w:hAnsi="Arial" w:cs="Arial"/>
          <w:sz w:val="20"/>
          <w:szCs w:val="20"/>
          <w:lang w:val="hu-HU" w:eastAsia="hu-HU"/>
        </w:rPr>
        <w:t xml:space="preserve"> válasz</w:t>
      </w:r>
      <w:r w:rsidR="009B46F5">
        <w:rPr>
          <w:rFonts w:ascii="Arial" w:hAnsi="Arial" w:cs="Arial"/>
          <w:sz w:val="20"/>
          <w:szCs w:val="20"/>
          <w:lang w:val="hu-HU" w:eastAsia="hu-HU"/>
        </w:rPr>
        <w:t>a</w:t>
      </w:r>
      <w:r w:rsidRPr="003C153C">
        <w:rPr>
          <w:rFonts w:ascii="Arial" w:hAnsi="Arial" w:cs="Arial"/>
          <w:sz w:val="20"/>
          <w:szCs w:val="20"/>
          <w:lang w:val="hu-HU" w:eastAsia="hu-HU"/>
        </w:rPr>
        <w:t xml:space="preserve"> után lehet a</w:t>
      </w:r>
      <w:r w:rsidR="009B46F5">
        <w:rPr>
          <w:rFonts w:ascii="Arial" w:hAnsi="Arial" w:cs="Arial"/>
          <w:sz w:val="20"/>
          <w:szCs w:val="20"/>
          <w:lang w:val="hu-HU" w:eastAsia="hu-HU"/>
        </w:rPr>
        <w:t xml:space="preserve"> 40 MW lakossági napelem Virtuális Erőmű </w:t>
      </w:r>
      <w:r w:rsidRPr="003C153C">
        <w:rPr>
          <w:rFonts w:ascii="Arial" w:hAnsi="Arial" w:cs="Arial"/>
          <w:sz w:val="20"/>
          <w:szCs w:val="20"/>
          <w:lang w:val="hu-HU" w:eastAsia="hu-HU"/>
        </w:rPr>
        <w:t xml:space="preserve"> </w:t>
      </w:r>
      <w:r w:rsidR="009B46F5">
        <w:rPr>
          <w:rFonts w:ascii="Arial" w:hAnsi="Arial" w:cs="Arial"/>
          <w:sz w:val="20"/>
          <w:szCs w:val="20"/>
          <w:lang w:val="hu-HU" w:eastAsia="hu-HU"/>
        </w:rPr>
        <w:t xml:space="preserve">ELENA nagyprojekt </w:t>
      </w:r>
      <w:r w:rsidRPr="003C153C">
        <w:rPr>
          <w:rFonts w:ascii="Arial" w:hAnsi="Arial" w:cs="Arial"/>
          <w:sz w:val="20"/>
          <w:szCs w:val="20"/>
          <w:lang w:val="hu-HU" w:eastAsia="hu-HU"/>
        </w:rPr>
        <w:t xml:space="preserve">pályázati adatlapot kitölteni. További információért kereshető </w:t>
      </w:r>
      <w:r w:rsidR="009B46F5">
        <w:rPr>
          <w:rFonts w:ascii="Arial" w:hAnsi="Arial" w:cs="Arial"/>
          <w:sz w:val="20"/>
          <w:szCs w:val="20"/>
          <w:lang w:val="hu-HU" w:eastAsia="hu-HU"/>
        </w:rPr>
        <w:t xml:space="preserve">az Európai Polgármesterek Szövetségénél </w:t>
      </w:r>
      <w:r w:rsidRPr="003C153C">
        <w:rPr>
          <w:rFonts w:ascii="Arial" w:hAnsi="Arial" w:cs="Arial"/>
          <w:sz w:val="20"/>
          <w:szCs w:val="20"/>
          <w:lang w:val="hu-HU" w:eastAsia="hu-HU"/>
        </w:rPr>
        <w:t xml:space="preserve">Dely Krisztina a </w:t>
      </w:r>
      <w:hyperlink r:id="rId23" w:history="1">
        <w:r w:rsidRPr="003C153C">
          <w:rPr>
            <w:rStyle w:val="Hiperhivatkozs"/>
            <w:rFonts w:ascii="Arial" w:hAnsi="Arial" w:cs="Arial"/>
            <w:sz w:val="20"/>
            <w:szCs w:val="20"/>
            <w:lang w:val="hu-HU" w:eastAsia="hu-HU"/>
          </w:rPr>
          <w:t>kristina.dely@eumayors.eu</w:t>
        </w:r>
      </w:hyperlink>
      <w:r w:rsidRPr="003C153C">
        <w:rPr>
          <w:lang w:val="hu-HU"/>
        </w:rPr>
        <w:t xml:space="preserve"> </w:t>
      </w:r>
      <w:r w:rsidRPr="003C153C">
        <w:rPr>
          <w:rFonts w:ascii="Arial" w:hAnsi="Arial" w:cs="Arial"/>
          <w:sz w:val="20"/>
          <w:szCs w:val="20"/>
          <w:lang w:val="hu-HU" w:eastAsia="hu-HU"/>
        </w:rPr>
        <w:t xml:space="preserve">címen </w:t>
      </w:r>
    </w:p>
    <w:p w:rsidR="0013792E" w:rsidRPr="003C153C" w:rsidRDefault="0013792E" w:rsidP="0013792E">
      <w:pPr>
        <w:pStyle w:val="Listaszerbekezds"/>
        <w:rPr>
          <w:rFonts w:ascii="Arial" w:hAnsi="Arial" w:cs="Arial"/>
          <w:sz w:val="20"/>
          <w:szCs w:val="20"/>
          <w:lang w:val="hu-HU" w:eastAsia="hu-HU"/>
        </w:rPr>
      </w:pPr>
    </w:p>
    <w:p w:rsidR="0013792E" w:rsidRPr="003C153C" w:rsidRDefault="0013792E" w:rsidP="0013792E">
      <w:pPr>
        <w:spacing w:line="480" w:lineRule="auto"/>
        <w:rPr>
          <w:rFonts w:ascii="Arial" w:hAnsi="Arial" w:cs="Arial"/>
          <w:b/>
          <w:lang w:val="hu-HU" w:eastAsia="hu-HU"/>
        </w:rPr>
      </w:pPr>
    </w:p>
    <w:p w:rsidR="0013792E" w:rsidRPr="003C153C" w:rsidRDefault="0013792E" w:rsidP="0013792E">
      <w:pPr>
        <w:spacing w:line="480" w:lineRule="auto"/>
        <w:rPr>
          <w:rFonts w:ascii="Arial" w:hAnsi="Arial" w:cs="Arial"/>
          <w:b/>
          <w:lang w:val="hu-HU" w:eastAsia="hu-HU"/>
        </w:rPr>
      </w:pPr>
      <w:r w:rsidRPr="003C153C">
        <w:rPr>
          <w:rFonts w:ascii="Arial" w:hAnsi="Arial" w:cs="Arial"/>
          <w:b/>
          <w:lang w:val="hu-HU" w:eastAsia="hu-HU"/>
        </w:rPr>
        <w:t>3.4</w:t>
      </w:r>
      <w:r w:rsidR="00D56C1A" w:rsidRPr="003C153C">
        <w:rPr>
          <w:rFonts w:ascii="Arial" w:hAnsi="Arial" w:cs="Arial"/>
          <w:b/>
          <w:lang w:val="hu-HU" w:eastAsia="hu-HU"/>
        </w:rPr>
        <w:t>./</w:t>
      </w:r>
      <w:r w:rsidRPr="003C153C">
        <w:rPr>
          <w:rFonts w:ascii="Arial" w:hAnsi="Arial" w:cs="Arial"/>
          <w:b/>
          <w:lang w:val="hu-HU" w:eastAsia="hu-HU"/>
        </w:rPr>
        <w:t xml:space="preserve">  </w:t>
      </w:r>
      <w:r w:rsidR="009B46F5">
        <w:rPr>
          <w:rFonts w:ascii="Arial" w:hAnsi="Arial" w:cs="Arial"/>
          <w:b/>
          <w:lang w:val="hu-HU" w:eastAsia="hu-HU"/>
        </w:rPr>
        <w:t>2700 MW</w:t>
      </w:r>
      <w:r w:rsidRPr="003C153C">
        <w:rPr>
          <w:rFonts w:ascii="Arial" w:hAnsi="Arial" w:cs="Arial"/>
          <w:b/>
          <w:lang w:val="hu-HU" w:eastAsia="hu-HU"/>
        </w:rPr>
        <w:t xml:space="preserve"> lakossági napelemes ELENA </w:t>
      </w:r>
      <w:proofErr w:type="gramStart"/>
      <w:r w:rsidRPr="003C153C">
        <w:rPr>
          <w:rFonts w:ascii="Arial" w:hAnsi="Arial" w:cs="Arial"/>
          <w:b/>
          <w:lang w:val="hu-HU" w:eastAsia="hu-HU"/>
        </w:rPr>
        <w:t>projekt kutatási</w:t>
      </w:r>
      <w:proofErr w:type="gramEnd"/>
      <w:r w:rsidRPr="003C153C">
        <w:rPr>
          <w:rFonts w:ascii="Arial" w:hAnsi="Arial" w:cs="Arial"/>
          <w:b/>
          <w:lang w:val="hu-HU" w:eastAsia="hu-HU"/>
        </w:rPr>
        <w:t xml:space="preserve"> hipotézis</w:t>
      </w:r>
    </w:p>
    <w:p w:rsidR="0013792E" w:rsidRPr="003C153C" w:rsidRDefault="0013792E" w:rsidP="0013792E">
      <w:pPr>
        <w:widowControl/>
        <w:suppressAutoHyphens w:val="0"/>
        <w:spacing w:line="480" w:lineRule="auto"/>
        <w:rPr>
          <w:rFonts w:ascii="Arial" w:hAnsi="Arial" w:cs="Arial"/>
          <w:sz w:val="20"/>
          <w:szCs w:val="20"/>
          <w:lang w:val="hu-HU" w:eastAsia="hu-HU"/>
        </w:rPr>
      </w:pPr>
    </w:p>
    <w:p w:rsidR="00DE3BE2" w:rsidRPr="008B58CF" w:rsidRDefault="009B46F5" w:rsidP="008B58CF">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sidRPr="008B58CF">
        <w:rPr>
          <w:rFonts w:ascii="Arial" w:hAnsi="Arial" w:cs="Arial"/>
          <w:sz w:val="20"/>
          <w:szCs w:val="20"/>
          <w:lang w:val="hu-HU"/>
        </w:rPr>
        <w:t>K</w:t>
      </w:r>
      <w:r w:rsidR="0013792E" w:rsidRPr="008B58CF">
        <w:rPr>
          <w:rFonts w:ascii="Arial" w:hAnsi="Arial" w:cs="Arial"/>
          <w:sz w:val="20"/>
          <w:szCs w:val="20"/>
          <w:lang w:val="hu-HU"/>
        </w:rPr>
        <w:t>utatómunka hipotézisem volt, hogy a 4. táblázatba</w:t>
      </w:r>
      <w:r w:rsidR="00DE3BE2" w:rsidRPr="008B58CF">
        <w:rPr>
          <w:rFonts w:ascii="Arial" w:hAnsi="Arial" w:cs="Arial"/>
          <w:sz w:val="20"/>
          <w:szCs w:val="20"/>
          <w:lang w:val="hu-HU"/>
        </w:rPr>
        <w:t xml:space="preserve">n szereplő 1372 milliárd forint, 2700 MW </w:t>
      </w:r>
      <w:r w:rsidR="0013792E" w:rsidRPr="008B58CF">
        <w:rPr>
          <w:rFonts w:ascii="Arial" w:hAnsi="Arial" w:cs="Arial"/>
          <w:sz w:val="20"/>
          <w:szCs w:val="20"/>
          <w:lang w:val="hu-HU"/>
        </w:rPr>
        <w:t>lakossági napelemes ESCO projekt portfóliót a megyék lakossága arányában kell</w:t>
      </w:r>
      <w:r w:rsidR="00DE3BE2" w:rsidRPr="008B58CF">
        <w:rPr>
          <w:rFonts w:ascii="Arial" w:hAnsi="Arial" w:cs="Arial"/>
          <w:sz w:val="20"/>
          <w:szCs w:val="20"/>
          <w:lang w:val="hu-HU"/>
        </w:rPr>
        <w:t xml:space="preserve"> felosztani.</w:t>
      </w:r>
      <w:r w:rsidR="0013792E" w:rsidRPr="008B58CF">
        <w:rPr>
          <w:rFonts w:ascii="Arial" w:hAnsi="Arial" w:cs="Arial"/>
          <w:sz w:val="20"/>
          <w:szCs w:val="20"/>
          <w:lang w:val="hu-HU"/>
        </w:rPr>
        <w:t xml:space="preserve"> </w:t>
      </w:r>
      <w:r w:rsidR="00C60D20">
        <w:rPr>
          <w:rFonts w:ascii="Arial" w:hAnsi="Arial" w:cs="Arial"/>
          <w:sz w:val="20"/>
          <w:szCs w:val="20"/>
          <w:lang w:val="hu-HU"/>
        </w:rPr>
        <w:br/>
      </w:r>
    </w:p>
    <w:p w:rsidR="0013792E" w:rsidRPr="003C153C" w:rsidRDefault="00DE3BE2" w:rsidP="0013792E">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Pr>
          <w:rFonts w:ascii="Arial" w:hAnsi="Arial" w:cs="Arial"/>
          <w:sz w:val="20"/>
          <w:szCs w:val="20"/>
          <w:lang w:val="hu-HU"/>
        </w:rPr>
        <w:t>Továbbá</w:t>
      </w:r>
      <w:r w:rsidR="008B58CF">
        <w:rPr>
          <w:rFonts w:ascii="Arial" w:hAnsi="Arial" w:cs="Arial"/>
          <w:sz w:val="20"/>
          <w:szCs w:val="20"/>
          <w:lang w:val="hu-HU"/>
        </w:rPr>
        <w:t xml:space="preserve"> a projekt portfóliót</w:t>
      </w:r>
      <w:r>
        <w:rPr>
          <w:rFonts w:ascii="Arial" w:hAnsi="Arial" w:cs="Arial"/>
          <w:sz w:val="20"/>
          <w:szCs w:val="20"/>
          <w:lang w:val="hu-HU"/>
        </w:rPr>
        <w:t xml:space="preserve"> </w:t>
      </w:r>
      <w:r w:rsidR="0013792E" w:rsidRPr="003C153C">
        <w:rPr>
          <w:rFonts w:ascii="Arial" w:hAnsi="Arial" w:cs="Arial"/>
          <w:sz w:val="20"/>
          <w:szCs w:val="20"/>
          <w:lang w:val="hu-HU"/>
        </w:rPr>
        <w:t>Kormányzati decentralizált 2012/27/EU energiahatékonysági irányelvi EEEF</w:t>
      </w:r>
      <w:r>
        <w:rPr>
          <w:rFonts w:ascii="Arial" w:hAnsi="Arial" w:cs="Arial"/>
          <w:sz w:val="20"/>
          <w:szCs w:val="20"/>
          <w:lang w:val="hu-HU"/>
        </w:rPr>
        <w:t xml:space="preserve"> forrás normaként kell </w:t>
      </w:r>
      <w:r w:rsidR="0013792E" w:rsidRPr="003C153C">
        <w:rPr>
          <w:rFonts w:ascii="Arial" w:hAnsi="Arial" w:cs="Arial"/>
          <w:sz w:val="20"/>
          <w:szCs w:val="20"/>
          <w:lang w:val="hu-HU"/>
        </w:rPr>
        <w:t>megadni a megyei kormányhivataloknak.</w:t>
      </w:r>
      <w:r>
        <w:rPr>
          <w:rFonts w:ascii="Arial" w:hAnsi="Arial" w:cs="Arial"/>
          <w:sz w:val="20"/>
          <w:szCs w:val="20"/>
          <w:lang w:val="hu-HU"/>
        </w:rPr>
        <w:t xml:space="preserve"> Melyek tovább osztják a normát a járásoknak. A járások meg leosztják az EEEF forrás hétévre a járási településeknek.</w:t>
      </w:r>
      <w:r w:rsidR="0013792E" w:rsidRPr="003C153C">
        <w:rPr>
          <w:rFonts w:ascii="Arial" w:hAnsi="Arial" w:cs="Arial"/>
          <w:sz w:val="20"/>
          <w:szCs w:val="20"/>
          <w:lang w:val="hu-HU"/>
        </w:rPr>
        <w:t xml:space="preserve"> </w:t>
      </w:r>
    </w:p>
    <w:p w:rsidR="0013792E" w:rsidRPr="003C153C" w:rsidRDefault="0013792E" w:rsidP="0013792E">
      <w:pPr>
        <w:pStyle w:val="Listaszerbekezds"/>
        <w:widowControl/>
        <w:suppressAutoHyphens w:val="0"/>
        <w:autoSpaceDE w:val="0"/>
        <w:autoSpaceDN w:val="0"/>
        <w:adjustRightInd w:val="0"/>
        <w:spacing w:line="480" w:lineRule="auto"/>
        <w:ind w:left="765"/>
        <w:rPr>
          <w:rFonts w:ascii="Arial" w:hAnsi="Arial" w:cs="Arial"/>
          <w:sz w:val="20"/>
          <w:szCs w:val="20"/>
          <w:lang w:val="hu-HU"/>
        </w:rPr>
      </w:pPr>
    </w:p>
    <w:p w:rsidR="0013792E" w:rsidRPr="003C153C" w:rsidRDefault="0013792E" w:rsidP="0013792E">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r w:rsidR="00DE3BE2">
        <w:rPr>
          <w:rFonts w:ascii="Arial" w:hAnsi="Arial" w:cs="Arial"/>
          <w:sz w:val="20"/>
          <w:szCs w:val="20"/>
          <w:lang w:val="hu-HU"/>
        </w:rPr>
        <w:t>2700 MW  lakossági napelemekre a tervezett</w:t>
      </w:r>
      <w:r w:rsidRPr="003C153C">
        <w:rPr>
          <w:rFonts w:ascii="Arial" w:hAnsi="Arial" w:cs="Arial"/>
          <w:sz w:val="20"/>
          <w:szCs w:val="20"/>
          <w:lang w:val="hu-HU"/>
        </w:rPr>
        <w:t xml:space="preserve"> 20% magyar állami támogatás </w:t>
      </w:r>
      <w:proofErr w:type="gramStart"/>
      <w:r w:rsidRPr="003C153C">
        <w:rPr>
          <w:rFonts w:ascii="Arial" w:hAnsi="Arial" w:cs="Arial"/>
          <w:sz w:val="20"/>
          <w:szCs w:val="20"/>
          <w:lang w:val="hu-HU"/>
        </w:rPr>
        <w:t>kevesebb</w:t>
      </w:r>
      <w:proofErr w:type="gramEnd"/>
      <w:r w:rsidRPr="003C153C">
        <w:rPr>
          <w:rFonts w:ascii="Arial" w:hAnsi="Arial" w:cs="Arial"/>
          <w:sz w:val="20"/>
          <w:szCs w:val="20"/>
          <w:lang w:val="hu-HU"/>
        </w:rPr>
        <w:t xml:space="preserve"> mint a magyarországi 27% általános forgalmi adó. Mondhatná azt is Kormány, hogy 2020-ig a hazai lakossági 2012/27/EU energiahatékonysági irányelvű </w:t>
      </w:r>
      <w:r w:rsidR="00DE3BE2">
        <w:rPr>
          <w:rFonts w:ascii="Arial" w:hAnsi="Arial" w:cs="Arial"/>
          <w:sz w:val="20"/>
          <w:szCs w:val="20"/>
          <w:lang w:val="hu-HU"/>
        </w:rPr>
        <w:t xml:space="preserve">és 2700 MW </w:t>
      </w:r>
      <w:r w:rsidRPr="003C153C">
        <w:rPr>
          <w:rFonts w:ascii="Arial" w:hAnsi="Arial" w:cs="Arial"/>
          <w:sz w:val="20"/>
          <w:szCs w:val="20"/>
          <w:lang w:val="hu-HU"/>
        </w:rPr>
        <w:t>napelemes lakossági projektekre 5% lesz a napelem rendszer általános forg</w:t>
      </w:r>
      <w:r w:rsidR="00DE3BE2">
        <w:rPr>
          <w:rFonts w:ascii="Arial" w:hAnsi="Arial" w:cs="Arial"/>
          <w:sz w:val="20"/>
          <w:szCs w:val="20"/>
          <w:lang w:val="hu-HU"/>
        </w:rPr>
        <w:t>almi adó</w:t>
      </w:r>
      <w:r w:rsidRPr="003C153C">
        <w:rPr>
          <w:rFonts w:ascii="Arial" w:hAnsi="Arial" w:cs="Arial"/>
          <w:sz w:val="20"/>
          <w:szCs w:val="20"/>
          <w:lang w:val="hu-HU"/>
        </w:rPr>
        <w:t>.</w:t>
      </w:r>
    </w:p>
    <w:p w:rsidR="0013792E" w:rsidRPr="003C153C" w:rsidRDefault="0013792E" w:rsidP="0013792E">
      <w:pPr>
        <w:pStyle w:val="Listaszerbekezds"/>
        <w:rPr>
          <w:rFonts w:ascii="Arial" w:hAnsi="Arial" w:cs="Arial"/>
          <w:sz w:val="20"/>
          <w:szCs w:val="20"/>
          <w:lang w:val="hu-HU"/>
        </w:rPr>
      </w:pPr>
    </w:p>
    <w:p w:rsidR="0013792E" w:rsidRPr="003C153C" w:rsidRDefault="00DE3BE2" w:rsidP="0013792E">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Pr>
          <w:rFonts w:ascii="Arial" w:hAnsi="Arial" w:cs="Arial"/>
          <w:sz w:val="20"/>
          <w:szCs w:val="20"/>
          <w:lang w:val="hu-HU"/>
        </w:rPr>
        <w:t>2700 MW lakossági napelem rendszer</w:t>
      </w:r>
      <w:r w:rsidR="0013792E" w:rsidRPr="003C153C">
        <w:rPr>
          <w:rFonts w:ascii="Arial" w:hAnsi="Arial" w:cs="Arial"/>
          <w:sz w:val="20"/>
          <w:szCs w:val="20"/>
          <w:lang w:val="hu-HU"/>
        </w:rPr>
        <w:t xml:space="preserve"> kutatómunka hipotézisem szerint a 2012/27/EU energiahatékonysági irányelv magyarországi megvalósításánál az EU szubszidiaritás elv alapján a 2020-ig tervezhető önkéntes megyei Fenntartható Energia Akció Tervek (SEAP 2020) megvalósítását tételezem fel. 2014-ben sajnos nem készült el a Nemzeti Fejlesztési Minisztériumban a 2012/27/EU energiahatékonysági irányelv </w:t>
      </w:r>
      <w:r>
        <w:rPr>
          <w:rFonts w:ascii="Arial" w:hAnsi="Arial" w:cs="Arial"/>
          <w:sz w:val="20"/>
          <w:szCs w:val="20"/>
          <w:lang w:val="hu-HU"/>
        </w:rPr>
        <w:t>n</w:t>
      </w:r>
      <w:r w:rsidR="0013792E" w:rsidRPr="003C153C">
        <w:rPr>
          <w:rFonts w:ascii="Arial" w:hAnsi="Arial" w:cs="Arial"/>
          <w:sz w:val="20"/>
          <w:szCs w:val="20"/>
          <w:lang w:val="hu-HU"/>
        </w:rPr>
        <w:t>emzeti szabályozása.</w:t>
      </w:r>
    </w:p>
    <w:p w:rsidR="0013792E" w:rsidRPr="003C153C" w:rsidRDefault="0013792E" w:rsidP="0013792E">
      <w:pPr>
        <w:pStyle w:val="Listaszerbekezds"/>
        <w:rPr>
          <w:rFonts w:ascii="Arial" w:hAnsi="Arial" w:cs="Arial"/>
          <w:sz w:val="20"/>
          <w:szCs w:val="20"/>
          <w:lang w:val="hu-HU"/>
        </w:rPr>
      </w:pPr>
    </w:p>
    <w:p w:rsidR="0013792E" w:rsidRPr="003C153C" w:rsidRDefault="0013792E" w:rsidP="0013792E">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Budapest főváros és még 1-2 megye rendelkezik 2020-ig tartó Fenntartható Energia Akció Tervvel. </w:t>
      </w:r>
      <w:r w:rsidR="00DE3BE2">
        <w:rPr>
          <w:rFonts w:ascii="Arial" w:hAnsi="Arial" w:cs="Arial"/>
          <w:sz w:val="20"/>
          <w:szCs w:val="20"/>
          <w:lang w:val="hu-HU"/>
        </w:rPr>
        <w:t xml:space="preserve">Egyházmegyei SEAP 2020 akciótervet még nem készített hazai egyházmegyei vidékfejlesztési iroda. </w:t>
      </w:r>
      <w:r w:rsidRPr="003C153C">
        <w:rPr>
          <w:rFonts w:ascii="Arial" w:hAnsi="Arial" w:cs="Arial"/>
          <w:sz w:val="20"/>
          <w:szCs w:val="20"/>
          <w:lang w:val="hu-HU"/>
        </w:rPr>
        <w:t>A megyei SEAP terveket elkészítheti a megyei kormányhivatal, a megyei önkormányzat vagy a meg</w:t>
      </w:r>
      <w:r w:rsidR="00BE45F6">
        <w:rPr>
          <w:rFonts w:ascii="Arial" w:hAnsi="Arial" w:cs="Arial"/>
          <w:sz w:val="20"/>
          <w:szCs w:val="20"/>
          <w:lang w:val="hu-HU"/>
        </w:rPr>
        <w:t xml:space="preserve">yei Kereskedelmi és Ipar Kamara, de semmi sem </w:t>
      </w:r>
      <w:r w:rsidR="00BE45F6">
        <w:rPr>
          <w:rFonts w:ascii="Arial" w:hAnsi="Arial" w:cs="Arial"/>
          <w:sz w:val="20"/>
          <w:szCs w:val="20"/>
          <w:lang w:val="hu-HU"/>
        </w:rPr>
        <w:lastRenderedPageBreak/>
        <w:t>akadályozza</w:t>
      </w:r>
      <w:r w:rsidRPr="003C153C">
        <w:rPr>
          <w:rFonts w:ascii="Arial" w:hAnsi="Arial" w:cs="Arial"/>
          <w:sz w:val="20"/>
          <w:szCs w:val="20"/>
          <w:lang w:val="hu-HU"/>
        </w:rPr>
        <w:t xml:space="preserve">, hogy megyei SEAP 2020 tervet készítsen például egy </w:t>
      </w:r>
      <w:r w:rsidR="00BE45F6">
        <w:rPr>
          <w:rFonts w:ascii="Arial" w:hAnsi="Arial" w:cs="Arial"/>
          <w:sz w:val="20"/>
          <w:szCs w:val="20"/>
          <w:lang w:val="hu-HU"/>
        </w:rPr>
        <w:t>egyetem,</w:t>
      </w:r>
      <w:r w:rsidRPr="003C153C">
        <w:rPr>
          <w:rFonts w:ascii="Arial" w:hAnsi="Arial" w:cs="Arial"/>
          <w:sz w:val="20"/>
          <w:szCs w:val="20"/>
          <w:lang w:val="hu-HU"/>
        </w:rPr>
        <w:t xml:space="preserve"> </w:t>
      </w:r>
      <w:r w:rsidR="00BE45F6">
        <w:rPr>
          <w:rFonts w:ascii="Arial" w:hAnsi="Arial" w:cs="Arial"/>
          <w:sz w:val="20"/>
          <w:szCs w:val="20"/>
          <w:lang w:val="hu-HU"/>
        </w:rPr>
        <w:t>v</w:t>
      </w:r>
      <w:r w:rsidRPr="003C153C">
        <w:rPr>
          <w:rFonts w:ascii="Arial" w:hAnsi="Arial" w:cs="Arial"/>
          <w:sz w:val="20"/>
          <w:szCs w:val="20"/>
          <w:lang w:val="hu-HU"/>
        </w:rPr>
        <w:t>agy a Mé</w:t>
      </w:r>
      <w:r w:rsidR="00BE45F6">
        <w:rPr>
          <w:rFonts w:ascii="Arial" w:hAnsi="Arial" w:cs="Arial"/>
          <w:sz w:val="20"/>
          <w:szCs w:val="20"/>
          <w:lang w:val="hu-HU"/>
        </w:rPr>
        <w:t>rnökkamara megyei csoportja, esetleg</w:t>
      </w:r>
      <w:r w:rsidRPr="003C153C">
        <w:rPr>
          <w:rFonts w:ascii="Arial" w:hAnsi="Arial" w:cs="Arial"/>
          <w:sz w:val="20"/>
          <w:szCs w:val="20"/>
          <w:lang w:val="hu-HU"/>
        </w:rPr>
        <w:t xml:space="preserve"> bármely megyei energia kompetens civil szakmai szervezet.  </w:t>
      </w:r>
    </w:p>
    <w:p w:rsidR="0013792E" w:rsidRPr="003C153C" w:rsidRDefault="0013792E" w:rsidP="0013792E">
      <w:pPr>
        <w:pStyle w:val="Listaszerbekezds"/>
        <w:rPr>
          <w:rFonts w:ascii="Arial" w:hAnsi="Arial" w:cs="Arial"/>
          <w:sz w:val="20"/>
          <w:szCs w:val="20"/>
          <w:lang w:val="hu-HU"/>
        </w:rPr>
      </w:pPr>
    </w:p>
    <w:p w:rsidR="002D3A10" w:rsidRPr="00C60D20" w:rsidRDefault="00DE3BE2" w:rsidP="00C60D20">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sidRPr="00C60D20">
        <w:rPr>
          <w:rFonts w:ascii="Arial" w:hAnsi="Arial" w:cs="Arial"/>
          <w:sz w:val="20"/>
          <w:szCs w:val="20"/>
          <w:lang w:val="hu-HU"/>
        </w:rPr>
        <w:t xml:space="preserve">2700 MW lakossági napelem </w:t>
      </w:r>
      <w:r w:rsidR="00A66587" w:rsidRPr="00C60D20">
        <w:rPr>
          <w:rFonts w:ascii="Arial" w:hAnsi="Arial" w:cs="Arial"/>
          <w:sz w:val="20"/>
          <w:szCs w:val="20"/>
          <w:lang w:val="hu-HU"/>
        </w:rPr>
        <w:t xml:space="preserve">program </w:t>
      </w:r>
      <w:r w:rsidR="0013792E" w:rsidRPr="00C60D20">
        <w:rPr>
          <w:rFonts w:ascii="Arial" w:hAnsi="Arial" w:cs="Arial"/>
          <w:sz w:val="20"/>
          <w:szCs w:val="20"/>
          <w:lang w:val="hu-HU"/>
        </w:rPr>
        <w:t>kutatómunk</w:t>
      </w:r>
      <w:r w:rsidR="00A66587" w:rsidRPr="00C60D20">
        <w:rPr>
          <w:rFonts w:ascii="Arial" w:hAnsi="Arial" w:cs="Arial"/>
          <w:sz w:val="20"/>
          <w:szCs w:val="20"/>
          <w:lang w:val="hu-HU"/>
        </w:rPr>
        <w:t xml:space="preserve">ám </w:t>
      </w:r>
      <w:r w:rsidR="0013792E" w:rsidRPr="00C60D20">
        <w:rPr>
          <w:rFonts w:ascii="Arial" w:hAnsi="Arial" w:cs="Arial"/>
          <w:sz w:val="20"/>
          <w:szCs w:val="20"/>
          <w:lang w:val="hu-HU"/>
        </w:rPr>
        <w:t>5</w:t>
      </w:r>
      <w:proofErr w:type="gramStart"/>
      <w:r w:rsidR="0013792E" w:rsidRPr="00C60D20">
        <w:rPr>
          <w:rFonts w:ascii="Arial" w:hAnsi="Arial" w:cs="Arial"/>
          <w:sz w:val="20"/>
          <w:szCs w:val="20"/>
          <w:lang w:val="hu-HU"/>
        </w:rPr>
        <w:t>.táblázat</w:t>
      </w:r>
      <w:r w:rsidR="00A66587" w:rsidRPr="00C60D20">
        <w:rPr>
          <w:rFonts w:ascii="Arial" w:hAnsi="Arial" w:cs="Arial"/>
          <w:sz w:val="20"/>
          <w:szCs w:val="20"/>
          <w:lang w:val="hu-HU"/>
        </w:rPr>
        <w:t>a</w:t>
      </w:r>
      <w:proofErr w:type="gramEnd"/>
      <w:r w:rsidR="0013792E" w:rsidRPr="00C60D20">
        <w:rPr>
          <w:rFonts w:ascii="Arial" w:hAnsi="Arial" w:cs="Arial"/>
          <w:sz w:val="20"/>
          <w:szCs w:val="20"/>
          <w:lang w:val="hu-HU"/>
        </w:rPr>
        <w:t xml:space="preserve"> a</w:t>
      </w:r>
      <w:r w:rsidR="00A66587" w:rsidRPr="00C60D20">
        <w:rPr>
          <w:rFonts w:ascii="Arial" w:hAnsi="Arial" w:cs="Arial"/>
          <w:sz w:val="20"/>
          <w:szCs w:val="20"/>
          <w:lang w:val="hu-HU"/>
        </w:rPr>
        <w:t>z összes</w:t>
      </w:r>
      <w:r w:rsidR="0013792E" w:rsidRPr="00C60D20">
        <w:rPr>
          <w:rFonts w:ascii="Arial" w:hAnsi="Arial" w:cs="Arial"/>
          <w:sz w:val="20"/>
          <w:szCs w:val="20"/>
          <w:lang w:val="hu-HU"/>
        </w:rPr>
        <w:t xml:space="preserve"> megyei lakossági napelem SEAP 2020 ESCO beruházási forrásterv. </w:t>
      </w:r>
      <w:r w:rsidR="00A66587" w:rsidRPr="00C60D20">
        <w:rPr>
          <w:rFonts w:ascii="Arial" w:hAnsi="Arial" w:cs="Arial"/>
          <w:sz w:val="20"/>
          <w:szCs w:val="20"/>
          <w:lang w:val="hu-HU"/>
        </w:rPr>
        <w:t xml:space="preserve"> </w:t>
      </w:r>
      <w:proofErr w:type="gramStart"/>
      <w:r w:rsidR="00A66587" w:rsidRPr="00C60D20">
        <w:rPr>
          <w:rFonts w:ascii="Arial" w:hAnsi="Arial" w:cs="Arial"/>
          <w:sz w:val="20"/>
          <w:szCs w:val="20"/>
          <w:lang w:val="hu-HU"/>
        </w:rPr>
        <w:t xml:space="preserve">Ezen </w:t>
      </w:r>
      <w:r w:rsidR="0013792E" w:rsidRPr="00C60D20">
        <w:rPr>
          <w:rFonts w:ascii="Arial" w:hAnsi="Arial" w:cs="Arial"/>
          <w:sz w:val="20"/>
          <w:szCs w:val="20"/>
          <w:lang w:val="hu-HU"/>
        </w:rPr>
        <w:t xml:space="preserve"> EEEF</w:t>
      </w:r>
      <w:proofErr w:type="gramEnd"/>
      <w:r w:rsidR="0013792E" w:rsidRPr="00C60D20">
        <w:rPr>
          <w:rFonts w:ascii="Arial" w:hAnsi="Arial" w:cs="Arial"/>
          <w:sz w:val="20"/>
          <w:szCs w:val="20"/>
          <w:lang w:val="hu-HU"/>
        </w:rPr>
        <w:t xml:space="preserve"> forrásterv szempontjából indifferens, hogy az EEEF forráshasznosítási megyei ELENA projekt megvalósíthatósági számításokat végül is ki végzi el. </w:t>
      </w:r>
    </w:p>
    <w:p w:rsidR="002D3A10" w:rsidRPr="002D3A10" w:rsidRDefault="002D3A10" w:rsidP="002D3A10">
      <w:pPr>
        <w:pStyle w:val="Listaszerbekezds"/>
        <w:widowControl/>
        <w:suppressAutoHyphens w:val="0"/>
        <w:autoSpaceDE w:val="0"/>
        <w:autoSpaceDN w:val="0"/>
        <w:adjustRightInd w:val="0"/>
        <w:spacing w:line="480" w:lineRule="auto"/>
        <w:ind w:left="765"/>
        <w:rPr>
          <w:rFonts w:ascii="Arial" w:hAnsi="Arial" w:cs="Arial"/>
          <w:sz w:val="20"/>
          <w:szCs w:val="20"/>
          <w:lang w:val="hu-HU"/>
        </w:rPr>
      </w:pPr>
    </w:p>
    <w:p w:rsidR="0013792E" w:rsidRPr="003C153C" w:rsidRDefault="00F01FE8" w:rsidP="0013792E">
      <w:pPr>
        <w:pStyle w:val="Listaszerbekezds"/>
        <w:widowControl/>
        <w:numPr>
          <w:ilvl w:val="0"/>
          <w:numId w:val="29"/>
        </w:numPr>
        <w:suppressAutoHyphens w:val="0"/>
        <w:autoSpaceDE w:val="0"/>
        <w:autoSpaceDN w:val="0"/>
        <w:adjustRightInd w:val="0"/>
        <w:spacing w:line="480" w:lineRule="auto"/>
        <w:rPr>
          <w:rFonts w:ascii="Arial" w:hAnsi="Arial" w:cs="Arial"/>
          <w:sz w:val="20"/>
          <w:szCs w:val="20"/>
          <w:lang w:val="hu-HU"/>
        </w:rPr>
      </w:pPr>
      <w:r>
        <w:rPr>
          <w:rFonts w:ascii="Arial" w:hAnsi="Arial" w:cs="Arial"/>
          <w:sz w:val="20"/>
          <w:szCs w:val="20"/>
          <w:lang w:val="hu-HU"/>
        </w:rPr>
        <w:t>2700 MW</w:t>
      </w:r>
      <w:r w:rsidR="0013792E" w:rsidRPr="003C153C">
        <w:rPr>
          <w:rFonts w:ascii="Arial" w:hAnsi="Arial" w:cs="Arial"/>
          <w:sz w:val="20"/>
          <w:szCs w:val="20"/>
          <w:lang w:val="hu-HU"/>
        </w:rPr>
        <w:t xml:space="preserve"> </w:t>
      </w:r>
      <w:r>
        <w:rPr>
          <w:rFonts w:ascii="Arial" w:hAnsi="Arial" w:cs="Arial"/>
          <w:sz w:val="20"/>
          <w:szCs w:val="20"/>
          <w:lang w:val="hu-HU"/>
        </w:rPr>
        <w:t>lakossági napelemes 1372 milliárd Ft forrás elosztáshoz a megyei lakossági</w:t>
      </w:r>
      <w:r w:rsidR="0013792E" w:rsidRPr="003C153C">
        <w:rPr>
          <w:rFonts w:ascii="Arial" w:hAnsi="Arial" w:cs="Arial"/>
          <w:sz w:val="20"/>
          <w:szCs w:val="20"/>
          <w:lang w:val="hu-HU"/>
        </w:rPr>
        <w:t xml:space="preserve"> adatokat</w:t>
      </w:r>
      <w:r>
        <w:rPr>
          <w:rFonts w:ascii="Arial" w:hAnsi="Arial" w:cs="Arial"/>
          <w:sz w:val="20"/>
          <w:szCs w:val="20"/>
          <w:lang w:val="hu-HU"/>
        </w:rPr>
        <w:t xml:space="preserve"> a</w:t>
      </w:r>
      <w:r w:rsidR="0013792E" w:rsidRPr="003C153C">
        <w:rPr>
          <w:rFonts w:ascii="Arial" w:hAnsi="Arial" w:cs="Arial"/>
          <w:sz w:val="20"/>
          <w:szCs w:val="20"/>
          <w:lang w:val="hu-HU"/>
        </w:rPr>
        <w:t xml:space="preserve"> </w:t>
      </w:r>
      <w:r w:rsidR="002D3A10">
        <w:rPr>
          <w:rFonts w:ascii="Arial" w:hAnsi="Arial" w:cs="Arial"/>
          <w:sz w:val="20"/>
          <w:szCs w:val="20"/>
          <w:lang w:val="hu-HU"/>
        </w:rPr>
        <w:t>WIKIPEDIA</w:t>
      </w:r>
      <w:r w:rsidR="0013792E" w:rsidRPr="003C153C">
        <w:rPr>
          <w:rFonts w:ascii="Arial" w:hAnsi="Arial" w:cs="Arial"/>
          <w:sz w:val="20"/>
          <w:szCs w:val="20"/>
          <w:lang w:val="hu-HU"/>
        </w:rPr>
        <w:t xml:space="preserve"> adatbázisból gyűjtöttem ki. Ez</w:t>
      </w:r>
      <w:r>
        <w:rPr>
          <w:rFonts w:ascii="Arial" w:hAnsi="Arial" w:cs="Arial"/>
          <w:sz w:val="20"/>
          <w:szCs w:val="20"/>
          <w:lang w:val="hu-HU"/>
        </w:rPr>
        <w:t xml:space="preserve">en </w:t>
      </w:r>
      <w:proofErr w:type="gramStart"/>
      <w:r>
        <w:rPr>
          <w:rFonts w:ascii="Arial" w:hAnsi="Arial" w:cs="Arial"/>
          <w:sz w:val="20"/>
          <w:szCs w:val="20"/>
          <w:lang w:val="hu-HU"/>
        </w:rPr>
        <w:t xml:space="preserve">lakossági </w:t>
      </w:r>
      <w:r w:rsidR="0013792E" w:rsidRPr="003C153C">
        <w:rPr>
          <w:rFonts w:ascii="Arial" w:hAnsi="Arial" w:cs="Arial"/>
          <w:sz w:val="20"/>
          <w:szCs w:val="20"/>
          <w:lang w:val="hu-HU"/>
        </w:rPr>
        <w:t xml:space="preserve"> adatokat</w:t>
      </w:r>
      <w:proofErr w:type="gramEnd"/>
      <w:r w:rsidR="0013792E" w:rsidRPr="003C153C">
        <w:rPr>
          <w:rFonts w:ascii="Arial" w:hAnsi="Arial" w:cs="Arial"/>
          <w:sz w:val="20"/>
          <w:szCs w:val="20"/>
          <w:lang w:val="hu-HU"/>
        </w:rPr>
        <w:t xml:space="preserve"> összeadva kiadódik Magyarország aktuális lakossága. Ezt 100%-nak vettem. Melyhez 1372 milliárd forint EEF forrást rendeltem hét évre. A megyei Fenntartható Energia Akció Tervekre (SEAP 2020) tervezhető megyei SEAP 2020 ESCO projekt források összegét a</w:t>
      </w:r>
      <w:r>
        <w:rPr>
          <w:rFonts w:ascii="Arial" w:hAnsi="Arial" w:cs="Arial"/>
          <w:sz w:val="20"/>
          <w:szCs w:val="20"/>
          <w:lang w:val="hu-HU"/>
        </w:rPr>
        <w:t xml:space="preserve"> táblázatban is megadott megyei </w:t>
      </w:r>
      <w:r w:rsidR="0013792E" w:rsidRPr="003C153C">
        <w:rPr>
          <w:rFonts w:ascii="Arial" w:hAnsi="Arial" w:cs="Arial"/>
          <w:sz w:val="20"/>
          <w:szCs w:val="20"/>
          <w:lang w:val="hu-HU"/>
        </w:rPr>
        <w:t>lakosságarányos súlyszázalékok alapján számoltam</w:t>
      </w:r>
      <w:r>
        <w:rPr>
          <w:rFonts w:ascii="Arial" w:hAnsi="Arial" w:cs="Arial"/>
          <w:sz w:val="20"/>
          <w:szCs w:val="20"/>
          <w:lang w:val="hu-HU"/>
        </w:rPr>
        <w:t xml:space="preserve"> ki</w:t>
      </w:r>
      <w:r w:rsidR="0013792E" w:rsidRPr="003C153C">
        <w:rPr>
          <w:rFonts w:ascii="Arial" w:hAnsi="Arial" w:cs="Arial"/>
          <w:sz w:val="20"/>
          <w:szCs w:val="20"/>
          <w:lang w:val="hu-HU"/>
        </w:rPr>
        <w:t xml:space="preserve">. </w:t>
      </w:r>
      <w:r w:rsidR="0013792E" w:rsidRPr="003C153C">
        <w:rPr>
          <w:rFonts w:ascii="Arial" w:hAnsi="Arial" w:cs="Arial"/>
          <w:sz w:val="20"/>
          <w:szCs w:val="20"/>
          <w:lang w:val="hu-HU"/>
        </w:rPr>
        <w:br/>
        <w:t xml:space="preserve">             </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0"/>
        <w:gridCol w:w="1253"/>
        <w:gridCol w:w="820"/>
        <w:gridCol w:w="1134"/>
        <w:gridCol w:w="851"/>
        <w:gridCol w:w="2126"/>
      </w:tblGrid>
      <w:tr w:rsidR="0013792E" w:rsidRPr="003C153C" w:rsidTr="0013792E">
        <w:trPr>
          <w:trHeight w:val="300"/>
        </w:trPr>
        <w:tc>
          <w:tcPr>
            <w:tcW w:w="8804" w:type="dxa"/>
            <w:gridSpan w:val="6"/>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p>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5. táblázat: </w:t>
            </w:r>
            <w:r w:rsidR="00F01FE8">
              <w:rPr>
                <w:rFonts w:ascii="Arial" w:hAnsi="Arial" w:cs="Arial"/>
                <w:b/>
                <w:sz w:val="20"/>
                <w:szCs w:val="20"/>
                <w:lang w:val="hu-HU" w:eastAsia="hu-HU"/>
              </w:rPr>
              <w:t>2700 MW</w:t>
            </w:r>
            <w:r w:rsidR="00001265">
              <w:rPr>
                <w:rFonts w:ascii="Arial" w:hAnsi="Arial" w:cs="Arial"/>
                <w:b/>
                <w:sz w:val="20"/>
                <w:szCs w:val="20"/>
                <w:lang w:val="hu-HU" w:eastAsia="hu-HU"/>
              </w:rPr>
              <w:t xml:space="preserve"> lakossági n</w:t>
            </w:r>
            <w:r w:rsidRPr="003C153C">
              <w:rPr>
                <w:rFonts w:ascii="Arial" w:hAnsi="Arial" w:cs="Arial"/>
                <w:b/>
                <w:sz w:val="20"/>
                <w:szCs w:val="20"/>
                <w:lang w:val="hu-HU" w:eastAsia="hu-HU"/>
              </w:rPr>
              <w:t xml:space="preserve">apelem SEAP 2020 ESCO beruházás forrásterv </w:t>
            </w:r>
          </w:p>
          <w:p w:rsidR="0013792E" w:rsidRPr="003C153C" w:rsidRDefault="0013792E" w:rsidP="0013792E">
            <w:pPr>
              <w:widowControl/>
              <w:suppressAutoHyphens w:val="0"/>
              <w:jc w:val="center"/>
              <w:rPr>
                <w:rFonts w:ascii="Arial" w:hAnsi="Arial" w:cs="Arial"/>
                <w:b/>
                <w:sz w:val="20"/>
                <w:szCs w:val="20"/>
                <w:lang w:val="hu-HU" w:eastAsia="hu-HU"/>
              </w:rPr>
            </w:pPr>
          </w:p>
        </w:tc>
      </w:tr>
      <w:tr w:rsidR="0013792E" w:rsidRPr="003C153C" w:rsidTr="0013792E">
        <w:trPr>
          <w:trHeight w:val="300"/>
        </w:trPr>
        <w:tc>
          <w:tcPr>
            <w:tcW w:w="2620" w:type="dxa"/>
            <w:vMerge w:val="restart"/>
            <w:shd w:val="clear" w:color="auto" w:fill="auto"/>
            <w:noWrap/>
            <w:vAlign w:val="bottom"/>
            <w:hideMark/>
          </w:tcPr>
          <w:p w:rsidR="0013792E" w:rsidRPr="003C153C" w:rsidRDefault="0013792E" w:rsidP="0013792E">
            <w:pPr>
              <w:jc w:val="center"/>
              <w:rPr>
                <w:rFonts w:ascii="Arial" w:hAnsi="Arial" w:cs="Arial"/>
                <w:b/>
                <w:bCs/>
                <w:sz w:val="20"/>
                <w:szCs w:val="20"/>
                <w:lang w:val="hu-HU" w:eastAsia="hu-HU"/>
              </w:rPr>
            </w:pPr>
            <w:r w:rsidRPr="003C153C">
              <w:rPr>
                <w:rFonts w:ascii="Arial" w:hAnsi="Arial" w:cs="Arial"/>
                <w:b/>
                <w:bCs/>
                <w:sz w:val="20"/>
                <w:szCs w:val="20"/>
                <w:lang w:val="hu-HU" w:eastAsia="hu-HU"/>
              </w:rPr>
              <w:t>Megyei SEAP-2020 program megnevezés</w:t>
            </w:r>
          </w:p>
        </w:tc>
        <w:tc>
          <w:tcPr>
            <w:tcW w:w="2073" w:type="dxa"/>
            <w:gridSpan w:val="2"/>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b/>
                <w:bCs/>
                <w:sz w:val="20"/>
                <w:szCs w:val="20"/>
                <w:lang w:val="hu-HU" w:eastAsia="hu-HU"/>
              </w:rPr>
              <w:t>Megyei népesség</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Település</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Járás</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 forrásterv 2020-ig</w:t>
            </w:r>
          </w:p>
        </w:tc>
      </w:tr>
      <w:tr w:rsidR="0013792E" w:rsidRPr="003C153C" w:rsidTr="0013792E">
        <w:trPr>
          <w:trHeight w:val="300"/>
        </w:trPr>
        <w:tc>
          <w:tcPr>
            <w:tcW w:w="2620" w:type="dxa"/>
            <w:vMerge/>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p>
        </w:tc>
        <w:tc>
          <w:tcPr>
            <w:tcW w:w="1253" w:type="dxa"/>
            <w:shd w:val="clear" w:color="auto" w:fill="auto"/>
            <w:vAlign w:val="center"/>
            <w:hideMark/>
          </w:tcPr>
          <w:p w:rsidR="0013792E" w:rsidRPr="003C153C" w:rsidRDefault="0013792E" w:rsidP="0013792E">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fő</w:t>
            </w:r>
          </w:p>
        </w:tc>
        <w:tc>
          <w:tcPr>
            <w:tcW w:w="820" w:type="dxa"/>
            <w:vAlign w:val="center"/>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db</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db</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milliárd Ft</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Bács-Kiskun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524 841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5,3%</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119</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11</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72</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Budapest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1 744 665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17,5%</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239</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Baranya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391 455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3,9%</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301</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Békés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361 802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3,6%</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75</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50</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Borsod-Abaúj-Zemplén </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684 793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6,9%</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358</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16</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Csongrád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421 827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4,2%</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60</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Fejér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426 120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4,3%</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108</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59</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Győr-Moson-Sopron </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449 367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4,5%</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183</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62</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Hajdú-Bihar megye</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539 674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5,4%</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82</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Heves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307 985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3,1%</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121</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42</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Jász-Nagykun-Szolnok </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386 752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3,9%</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78</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Komárom-Esztergom </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311 411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3,1%</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76</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43</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Nógrád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201 919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2,0%</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131</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Pest megye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1 237 561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12,4%</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187</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18</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170</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Somogy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317 947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3,2%</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245</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8</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Szabolcs-Szatmár-Bereg </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552 000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5,5%</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229</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76</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lastRenderedPageBreak/>
              <w:t>Tolna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231 183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2,3%</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109</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32</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Vas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257 688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2,6%</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216</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35</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Veszprém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353 068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3,5%</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217</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Zala SEAP 2020</w:t>
            </w:r>
          </w:p>
        </w:tc>
        <w:tc>
          <w:tcPr>
            <w:tcW w:w="1253" w:type="dxa"/>
            <w:shd w:val="clear" w:color="auto" w:fill="auto"/>
            <w:vAlign w:val="center"/>
            <w:hideMark/>
          </w:tcPr>
          <w:p w:rsidR="0013792E" w:rsidRPr="003C153C" w:rsidRDefault="0013792E" w:rsidP="0013792E">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    287 043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2,9%</w:t>
            </w:r>
          </w:p>
        </w:tc>
        <w:tc>
          <w:tcPr>
            <w:tcW w:w="1134"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257</w:t>
            </w:r>
          </w:p>
        </w:tc>
        <w:tc>
          <w:tcPr>
            <w:tcW w:w="851" w:type="dxa"/>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w:t>
            </w: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39</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sz w:val="20"/>
                <w:szCs w:val="20"/>
                <w:lang w:val="hu-HU" w:eastAsia="hu-HU"/>
              </w:rPr>
              <w:br/>
            </w:r>
            <w:r w:rsidRPr="003C153C">
              <w:rPr>
                <w:rFonts w:ascii="Arial" w:hAnsi="Arial" w:cs="Arial"/>
                <w:b/>
                <w:sz w:val="20"/>
                <w:szCs w:val="20"/>
                <w:lang w:val="hu-HU" w:eastAsia="hu-HU"/>
              </w:rPr>
              <w:t>Magyarország összesen</w:t>
            </w:r>
          </w:p>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b/>
                <w:sz w:val="20"/>
                <w:szCs w:val="20"/>
                <w:lang w:val="hu-HU" w:eastAsia="hu-HU"/>
              </w:rPr>
              <w:t xml:space="preserve"> </w:t>
            </w:r>
          </w:p>
        </w:tc>
        <w:tc>
          <w:tcPr>
            <w:tcW w:w="1253" w:type="dxa"/>
            <w:shd w:val="clear" w:color="auto" w:fill="auto"/>
            <w:noWrap/>
            <w:vAlign w:val="bottom"/>
            <w:hideMark/>
          </w:tcPr>
          <w:p w:rsidR="0013792E" w:rsidRPr="003C153C" w:rsidRDefault="0013792E" w:rsidP="0013792E">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 xml:space="preserve">  9 989 101</w:t>
            </w:r>
          </w:p>
          <w:p w:rsidR="0013792E" w:rsidRPr="003C153C" w:rsidRDefault="0013792E" w:rsidP="0013792E">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 xml:space="preserve">    </w:t>
            </w:r>
          </w:p>
        </w:tc>
        <w:tc>
          <w:tcPr>
            <w:tcW w:w="820" w:type="dxa"/>
            <w:vAlign w:val="bottom"/>
          </w:tcPr>
          <w:p w:rsidR="0013792E" w:rsidRPr="003C153C" w:rsidRDefault="0013792E" w:rsidP="0013792E">
            <w:pPr>
              <w:widowControl/>
              <w:suppressAutoHyphens w:val="0"/>
              <w:jc w:val="right"/>
              <w:rPr>
                <w:rFonts w:ascii="Arial" w:hAnsi="Arial" w:cs="Arial"/>
                <w:b/>
                <w:bCs/>
                <w:sz w:val="20"/>
                <w:szCs w:val="20"/>
                <w:lang w:val="hu-HU" w:eastAsia="hu-HU"/>
              </w:rPr>
            </w:pPr>
            <w:r w:rsidRPr="003C153C">
              <w:rPr>
                <w:rFonts w:ascii="Arial" w:hAnsi="Arial" w:cs="Arial"/>
                <w:b/>
                <w:bCs/>
                <w:sz w:val="20"/>
                <w:szCs w:val="20"/>
                <w:lang w:val="hu-HU" w:eastAsia="hu-HU"/>
              </w:rPr>
              <w:t>100,0%</w:t>
            </w:r>
          </w:p>
          <w:p w:rsidR="0013792E" w:rsidRPr="003C153C" w:rsidRDefault="0013792E" w:rsidP="0013792E">
            <w:pPr>
              <w:widowControl/>
              <w:suppressAutoHyphens w:val="0"/>
              <w:jc w:val="right"/>
              <w:rPr>
                <w:rFonts w:ascii="Arial" w:hAnsi="Arial" w:cs="Arial"/>
                <w:b/>
                <w:bCs/>
                <w:sz w:val="20"/>
                <w:szCs w:val="20"/>
                <w:lang w:val="hu-HU" w:eastAsia="hu-HU"/>
              </w:rPr>
            </w:pP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3175</w:t>
            </w:r>
          </w:p>
          <w:p w:rsidR="0013792E" w:rsidRPr="003C153C" w:rsidRDefault="0013792E" w:rsidP="0013792E">
            <w:pPr>
              <w:widowControl/>
              <w:suppressAutoHyphens w:val="0"/>
              <w:jc w:val="center"/>
              <w:rPr>
                <w:rFonts w:ascii="Arial" w:hAnsi="Arial" w:cs="Arial"/>
                <w:b/>
                <w:bCs/>
                <w:sz w:val="20"/>
                <w:szCs w:val="20"/>
                <w:lang w:val="hu-HU" w:eastAsia="hu-HU"/>
              </w:rPr>
            </w:pPr>
          </w:p>
        </w:tc>
        <w:tc>
          <w:tcPr>
            <w:tcW w:w="851" w:type="dxa"/>
            <w:shd w:val="clear" w:color="auto" w:fill="auto"/>
            <w:noWrap/>
            <w:vAlign w:val="bottom"/>
            <w:hideMark/>
          </w:tcPr>
          <w:p w:rsidR="0013792E" w:rsidRPr="003C153C" w:rsidRDefault="0013792E" w:rsidP="0013792E">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198</w:t>
            </w:r>
          </w:p>
          <w:p w:rsidR="0013792E" w:rsidRPr="003C153C" w:rsidRDefault="0013792E" w:rsidP="0013792E">
            <w:pPr>
              <w:widowControl/>
              <w:suppressAutoHyphens w:val="0"/>
              <w:jc w:val="center"/>
              <w:rPr>
                <w:rFonts w:ascii="Arial" w:hAnsi="Arial" w:cs="Arial"/>
                <w:b/>
                <w:bCs/>
                <w:sz w:val="20"/>
                <w:szCs w:val="20"/>
                <w:lang w:val="hu-HU" w:eastAsia="hu-HU"/>
              </w:rPr>
            </w:pPr>
          </w:p>
        </w:tc>
        <w:tc>
          <w:tcPr>
            <w:tcW w:w="2126" w:type="dxa"/>
            <w:shd w:val="clear" w:color="auto" w:fill="auto"/>
            <w:noWrap/>
            <w:vAlign w:val="bottom"/>
            <w:hideMark/>
          </w:tcPr>
          <w:p w:rsidR="0013792E" w:rsidRPr="003C153C" w:rsidRDefault="0013792E" w:rsidP="0013792E">
            <w:pPr>
              <w:widowControl/>
              <w:suppressAutoHyphens w:val="0"/>
              <w:jc w:val="center"/>
              <w:rPr>
                <w:rFonts w:ascii="Arial" w:hAnsi="Arial" w:cs="Arial"/>
                <w:b/>
                <w:bCs/>
                <w:color w:val="FF0000"/>
                <w:sz w:val="20"/>
                <w:szCs w:val="20"/>
                <w:lang w:val="hu-HU" w:eastAsia="hu-HU"/>
              </w:rPr>
            </w:pPr>
            <w:r w:rsidRPr="003C153C">
              <w:rPr>
                <w:rFonts w:ascii="Arial" w:hAnsi="Arial" w:cs="Arial"/>
                <w:b/>
                <w:bCs/>
                <w:color w:val="FF0000"/>
                <w:sz w:val="20"/>
                <w:szCs w:val="20"/>
                <w:lang w:val="hu-HU" w:eastAsia="hu-HU"/>
              </w:rPr>
              <w:t>1372</w:t>
            </w:r>
          </w:p>
          <w:p w:rsidR="0013792E" w:rsidRPr="003C153C" w:rsidRDefault="0013792E" w:rsidP="0013792E">
            <w:pPr>
              <w:widowControl/>
              <w:suppressAutoHyphens w:val="0"/>
              <w:jc w:val="center"/>
              <w:rPr>
                <w:rFonts w:ascii="Arial" w:hAnsi="Arial" w:cs="Arial"/>
                <w:b/>
                <w:bCs/>
                <w:sz w:val="20"/>
                <w:szCs w:val="20"/>
                <w:lang w:val="hu-HU" w:eastAsia="hu-HU"/>
              </w:rPr>
            </w:pPr>
          </w:p>
        </w:tc>
      </w:tr>
    </w:tbl>
    <w:p w:rsidR="00F01FE8" w:rsidRDefault="0013792E" w:rsidP="0013792E">
      <w:pPr>
        <w:pStyle w:val="NormlWeb"/>
        <w:spacing w:line="480" w:lineRule="auto"/>
        <w:rPr>
          <w:rFonts w:ascii="Arial" w:hAnsi="Arial" w:cs="Arial"/>
          <w:sz w:val="20"/>
          <w:szCs w:val="20"/>
        </w:rPr>
      </w:pPr>
      <w:r w:rsidRPr="003C153C">
        <w:rPr>
          <w:rFonts w:ascii="Arial" w:hAnsi="Arial" w:cs="Arial"/>
          <w:sz w:val="20"/>
          <w:szCs w:val="20"/>
        </w:rPr>
        <w:t xml:space="preserve">     </w:t>
      </w:r>
      <w:r w:rsidR="00F01FE8">
        <w:rPr>
          <w:rFonts w:ascii="Arial" w:hAnsi="Arial" w:cs="Arial"/>
          <w:sz w:val="20"/>
          <w:szCs w:val="20"/>
        </w:rPr>
        <w:t>2022-ig 2700 MW lakossági napelem Virtuális Erőmű EEEF forrásterv összesen</w:t>
      </w:r>
      <w:r w:rsidRPr="003C153C">
        <w:rPr>
          <w:rFonts w:ascii="Arial" w:hAnsi="Arial" w:cs="Arial"/>
          <w:sz w:val="20"/>
          <w:szCs w:val="20"/>
        </w:rPr>
        <w:t>1372 milliárd forint</w:t>
      </w:r>
      <w:r w:rsidR="00F01FE8">
        <w:rPr>
          <w:rFonts w:ascii="Arial" w:hAnsi="Arial" w:cs="Arial"/>
          <w:sz w:val="20"/>
          <w:szCs w:val="20"/>
        </w:rPr>
        <w:t>.</w:t>
      </w:r>
      <w:r w:rsidRPr="003C153C">
        <w:rPr>
          <w:rFonts w:ascii="Arial" w:hAnsi="Arial" w:cs="Arial"/>
          <w:sz w:val="20"/>
          <w:szCs w:val="20"/>
        </w:rPr>
        <w:t xml:space="preserve"> </w:t>
      </w:r>
      <w:r w:rsidR="00F01FE8">
        <w:rPr>
          <w:rFonts w:ascii="Arial" w:hAnsi="Arial" w:cs="Arial"/>
          <w:sz w:val="20"/>
          <w:szCs w:val="20"/>
        </w:rPr>
        <w:t xml:space="preserve"> Ez a </w:t>
      </w:r>
      <w:r w:rsidRPr="003C153C">
        <w:rPr>
          <w:rFonts w:ascii="Arial" w:hAnsi="Arial" w:cs="Arial"/>
          <w:sz w:val="20"/>
          <w:szCs w:val="20"/>
        </w:rPr>
        <w:t xml:space="preserve">2012/27/EU energiahatékonysági irányelv hazai megvalósításával kapcsolatos 7 éves program </w:t>
      </w:r>
      <w:r w:rsidR="00F01FE8">
        <w:rPr>
          <w:rFonts w:ascii="Arial" w:hAnsi="Arial" w:cs="Arial"/>
          <w:sz w:val="20"/>
          <w:szCs w:val="20"/>
        </w:rPr>
        <w:t xml:space="preserve">egy lehetséges </w:t>
      </w:r>
      <w:r w:rsidRPr="003C153C">
        <w:rPr>
          <w:rFonts w:ascii="Arial" w:hAnsi="Arial" w:cs="Arial"/>
          <w:sz w:val="20"/>
          <w:szCs w:val="20"/>
        </w:rPr>
        <w:t>EEEF forrás felhasználás</w:t>
      </w:r>
      <w:r w:rsidR="00F01FE8">
        <w:rPr>
          <w:rFonts w:ascii="Arial" w:hAnsi="Arial" w:cs="Arial"/>
          <w:sz w:val="20"/>
          <w:szCs w:val="20"/>
        </w:rPr>
        <w:t xml:space="preserve">i elosztása. </w:t>
      </w:r>
      <w:r w:rsidR="00916019">
        <w:rPr>
          <w:rFonts w:ascii="Arial" w:hAnsi="Arial" w:cs="Arial"/>
          <w:sz w:val="20"/>
          <w:szCs w:val="20"/>
        </w:rPr>
        <w:t>A hazai kormányzati előterjesztés (4) csak utalt külső forrás lehetőségre. De közvetlen brüsszeli EEEF forrás felhasználásra nem tett javaslatot.</w:t>
      </w:r>
    </w:p>
    <w:p w:rsidR="0013792E" w:rsidRPr="003C153C" w:rsidRDefault="00D56C1A" w:rsidP="0013792E">
      <w:pPr>
        <w:pStyle w:val="Listaszerbekezds"/>
        <w:widowControl/>
        <w:numPr>
          <w:ilvl w:val="1"/>
          <w:numId w:val="30"/>
        </w:numPr>
        <w:suppressAutoHyphens w:val="0"/>
        <w:rPr>
          <w:rFonts w:ascii="Arial" w:hAnsi="Arial" w:cs="Arial"/>
          <w:b/>
          <w:lang w:val="hu-HU"/>
        </w:rPr>
      </w:pPr>
      <w:r w:rsidRPr="003C153C">
        <w:rPr>
          <w:rFonts w:ascii="Arial" w:hAnsi="Arial" w:cs="Arial"/>
          <w:b/>
          <w:lang w:val="hu-HU"/>
        </w:rPr>
        <w:t xml:space="preserve">/ </w:t>
      </w:r>
      <w:r w:rsidR="00916019">
        <w:rPr>
          <w:rFonts w:ascii="Arial" w:hAnsi="Arial" w:cs="Arial"/>
          <w:b/>
          <w:lang w:val="hu-HU"/>
        </w:rPr>
        <w:t>2700 MW</w:t>
      </w:r>
      <w:r w:rsidR="0013792E" w:rsidRPr="003C153C">
        <w:rPr>
          <w:rFonts w:ascii="Arial" w:hAnsi="Arial" w:cs="Arial"/>
          <w:b/>
          <w:lang w:val="hu-HU"/>
        </w:rPr>
        <w:t xml:space="preserve"> napelem zöldáram Virtuális Erőmű teljesítmények</w:t>
      </w:r>
    </w:p>
    <w:p w:rsidR="0013792E" w:rsidRPr="003C153C" w:rsidRDefault="0013792E" w:rsidP="0013792E">
      <w:pPr>
        <w:widowControl/>
        <w:suppressAutoHyphens w:val="0"/>
        <w:spacing w:line="480" w:lineRule="auto"/>
        <w:rPr>
          <w:rFonts w:ascii="Arial" w:hAnsi="Arial" w:cs="Arial"/>
          <w:sz w:val="20"/>
          <w:szCs w:val="20"/>
          <w:lang w:val="hu-HU"/>
        </w:rPr>
      </w:pPr>
    </w:p>
    <w:p w:rsidR="0013792E" w:rsidRPr="003C153C" w:rsidRDefault="0013792E" w:rsidP="0013792E">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t xml:space="preserve">        2. fejezetben közöl</w:t>
      </w:r>
      <w:r w:rsidR="002D3A10">
        <w:rPr>
          <w:rFonts w:ascii="Arial" w:hAnsi="Arial" w:cs="Arial"/>
          <w:sz w:val="20"/>
          <w:szCs w:val="20"/>
          <w:lang w:val="hu-HU"/>
        </w:rPr>
        <w:t>t</w:t>
      </w:r>
      <w:r w:rsidRPr="003C153C">
        <w:rPr>
          <w:rFonts w:ascii="Arial" w:hAnsi="Arial" w:cs="Arial"/>
          <w:sz w:val="20"/>
          <w:szCs w:val="20"/>
          <w:lang w:val="hu-HU"/>
        </w:rPr>
        <w:t xml:space="preserve"> műszaki gazdasági tények alapján a SEAP 2020 program megyei forrásokból kiszámítható a napelem zöldáram Virtuális Erőmű MW kapacitás. Mivel kb. bruttó 0,5 milliárd forintba kerül kb. 1 MW lakossági napelem zöldáram Virtuális Erőmű kapacitás.</w:t>
      </w:r>
    </w:p>
    <w:p w:rsidR="0013792E" w:rsidRPr="003C153C" w:rsidRDefault="0013792E" w:rsidP="0013792E">
      <w:pPr>
        <w:widowControl/>
        <w:suppressAutoHyphens w:val="0"/>
        <w:spacing w:line="480" w:lineRule="auto"/>
        <w:rPr>
          <w:rFonts w:ascii="Arial" w:hAnsi="Arial" w:cs="Arial"/>
          <w:b/>
          <w:lang w:val="hu-HU"/>
        </w:rPr>
      </w:pPr>
      <w:r w:rsidRPr="003C153C">
        <w:rPr>
          <w:rFonts w:ascii="Arial" w:hAnsi="Arial" w:cs="Arial"/>
          <w:sz w:val="20"/>
          <w:szCs w:val="20"/>
          <w:lang w:val="hu-HU"/>
        </w:rPr>
        <w:t xml:space="preserve">        Továbbá a MW áramteljesítményből becsülhető a megyei lakossági napelemes Virtuális </w:t>
      </w:r>
      <w:proofErr w:type="gramStart"/>
      <w:r w:rsidRPr="003C153C">
        <w:rPr>
          <w:rFonts w:ascii="Arial" w:hAnsi="Arial" w:cs="Arial"/>
          <w:sz w:val="20"/>
          <w:szCs w:val="20"/>
          <w:lang w:val="hu-HU"/>
        </w:rPr>
        <w:t xml:space="preserve">Erőmű  </w:t>
      </w:r>
      <w:proofErr w:type="spellStart"/>
      <w:r w:rsidRPr="003C153C">
        <w:rPr>
          <w:rFonts w:ascii="Arial" w:hAnsi="Arial" w:cs="Arial"/>
          <w:sz w:val="20"/>
          <w:szCs w:val="20"/>
          <w:lang w:val="hu-HU"/>
        </w:rPr>
        <w:t>GW.h</w:t>
      </w:r>
      <w:proofErr w:type="spellEnd"/>
      <w:r w:rsidRPr="003C153C">
        <w:rPr>
          <w:rFonts w:ascii="Arial" w:hAnsi="Arial" w:cs="Arial"/>
          <w:sz w:val="20"/>
          <w:szCs w:val="20"/>
          <w:lang w:val="hu-HU"/>
        </w:rPr>
        <w:t>/</w:t>
      </w:r>
      <w:proofErr w:type="gramEnd"/>
      <w:r w:rsidRPr="003C153C">
        <w:rPr>
          <w:rFonts w:ascii="Arial" w:hAnsi="Arial" w:cs="Arial"/>
          <w:sz w:val="20"/>
          <w:szCs w:val="20"/>
          <w:lang w:val="hu-HU"/>
        </w:rPr>
        <w:t>év zöldáram áramenergia. 1MW napelem évente</w:t>
      </w:r>
      <w:r w:rsidR="002D3A10">
        <w:rPr>
          <w:rFonts w:ascii="Arial" w:hAnsi="Arial" w:cs="Arial"/>
          <w:sz w:val="20"/>
          <w:szCs w:val="20"/>
          <w:lang w:val="hu-HU"/>
        </w:rPr>
        <w:t xml:space="preserve"> ugyanis</w:t>
      </w:r>
      <w:r w:rsidRPr="003C153C">
        <w:rPr>
          <w:rFonts w:ascii="Arial" w:hAnsi="Arial" w:cs="Arial"/>
          <w:sz w:val="20"/>
          <w:szCs w:val="20"/>
          <w:lang w:val="hu-HU"/>
        </w:rPr>
        <w:t xml:space="preserve"> kb</w:t>
      </w:r>
      <w:r w:rsidR="002D3A10">
        <w:rPr>
          <w:rFonts w:ascii="Arial" w:hAnsi="Arial" w:cs="Arial"/>
          <w:sz w:val="20"/>
          <w:szCs w:val="20"/>
          <w:lang w:val="hu-HU"/>
        </w:rPr>
        <w:t xml:space="preserve">. 1,1 </w:t>
      </w:r>
      <w:proofErr w:type="spellStart"/>
      <w:r w:rsidR="002D3A10">
        <w:rPr>
          <w:rFonts w:ascii="Arial" w:hAnsi="Arial" w:cs="Arial"/>
          <w:sz w:val="20"/>
          <w:szCs w:val="20"/>
          <w:lang w:val="hu-HU"/>
        </w:rPr>
        <w:t>GW.h</w:t>
      </w:r>
      <w:proofErr w:type="spellEnd"/>
      <w:r w:rsidR="002D3A10">
        <w:rPr>
          <w:rFonts w:ascii="Arial" w:hAnsi="Arial" w:cs="Arial"/>
          <w:sz w:val="20"/>
          <w:szCs w:val="20"/>
          <w:lang w:val="hu-HU"/>
        </w:rPr>
        <w:t xml:space="preserve"> </w:t>
      </w:r>
      <w:r w:rsidRPr="003C153C">
        <w:rPr>
          <w:rFonts w:ascii="Arial" w:hAnsi="Arial" w:cs="Arial"/>
          <w:sz w:val="20"/>
          <w:szCs w:val="20"/>
          <w:lang w:val="hu-HU"/>
        </w:rPr>
        <w:t xml:space="preserve">áramenergiát ad. </w:t>
      </w:r>
    </w:p>
    <w:p w:rsidR="0013792E" w:rsidRPr="003C153C" w:rsidRDefault="0013792E" w:rsidP="0013792E">
      <w:pPr>
        <w:widowControl/>
        <w:suppressAutoHyphens w:val="0"/>
        <w:spacing w:line="360" w:lineRule="auto"/>
        <w:rPr>
          <w:rFonts w:ascii="Arial" w:hAnsi="Arial" w:cs="Arial"/>
          <w:sz w:val="20"/>
          <w:szCs w:val="20"/>
          <w:lang w:val="hu-HU"/>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0"/>
        <w:gridCol w:w="820"/>
        <w:gridCol w:w="1253"/>
        <w:gridCol w:w="1559"/>
        <w:gridCol w:w="1134"/>
        <w:gridCol w:w="1418"/>
      </w:tblGrid>
      <w:tr w:rsidR="0013792E" w:rsidRPr="003C153C" w:rsidTr="0013792E">
        <w:trPr>
          <w:trHeight w:val="300"/>
        </w:trPr>
        <w:tc>
          <w:tcPr>
            <w:tcW w:w="8804" w:type="dxa"/>
            <w:gridSpan w:val="6"/>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p>
          <w:p w:rsidR="0013792E" w:rsidRPr="003C153C" w:rsidRDefault="0013792E" w:rsidP="00916019">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6. táblázat: </w:t>
            </w:r>
            <w:r w:rsidR="00916019">
              <w:rPr>
                <w:rFonts w:ascii="Arial" w:hAnsi="Arial" w:cs="Arial"/>
                <w:b/>
                <w:sz w:val="20"/>
                <w:szCs w:val="20"/>
                <w:lang w:val="hu-HU" w:eastAsia="hu-HU"/>
              </w:rPr>
              <w:t>2700 MW</w:t>
            </w:r>
            <w:r w:rsidRPr="003C153C">
              <w:rPr>
                <w:rFonts w:ascii="Arial" w:hAnsi="Arial" w:cs="Arial"/>
                <w:b/>
                <w:sz w:val="20"/>
                <w:szCs w:val="20"/>
                <w:lang w:val="hu-HU" w:eastAsia="hu-HU"/>
              </w:rPr>
              <w:t xml:space="preserve"> lakossági napelem SEAP 2020 ESCO beruházás tervcélok </w:t>
            </w:r>
            <w:r w:rsidRPr="003C153C">
              <w:rPr>
                <w:rFonts w:ascii="Arial" w:hAnsi="Arial" w:cs="Arial"/>
                <w:b/>
                <w:sz w:val="20"/>
                <w:szCs w:val="20"/>
                <w:lang w:val="hu-HU" w:eastAsia="hu-HU"/>
              </w:rPr>
              <w:br/>
            </w:r>
          </w:p>
        </w:tc>
      </w:tr>
      <w:tr w:rsidR="0013792E" w:rsidRPr="003C153C" w:rsidTr="0013792E">
        <w:trPr>
          <w:trHeight w:val="300"/>
        </w:trPr>
        <w:tc>
          <w:tcPr>
            <w:tcW w:w="2620" w:type="dxa"/>
            <w:vMerge w:val="restart"/>
            <w:shd w:val="clear" w:color="auto" w:fill="auto"/>
            <w:vAlign w:val="center"/>
            <w:hideMark/>
          </w:tcPr>
          <w:p w:rsidR="0013792E" w:rsidRPr="003C153C" w:rsidRDefault="0013792E" w:rsidP="0013792E">
            <w:pPr>
              <w:jc w:val="center"/>
              <w:rPr>
                <w:rFonts w:ascii="Arial" w:hAnsi="Arial" w:cs="Arial"/>
                <w:b/>
                <w:bCs/>
                <w:sz w:val="20"/>
                <w:szCs w:val="20"/>
                <w:lang w:val="hu-HU" w:eastAsia="hu-HU"/>
              </w:rPr>
            </w:pPr>
            <w:r w:rsidRPr="003C153C">
              <w:rPr>
                <w:rFonts w:ascii="Arial" w:hAnsi="Arial" w:cs="Arial"/>
                <w:b/>
                <w:bCs/>
                <w:sz w:val="20"/>
                <w:szCs w:val="20"/>
                <w:lang w:val="hu-HU" w:eastAsia="hu-HU"/>
              </w:rPr>
              <w:t>Magyarországi megyei</w:t>
            </w:r>
            <w:r w:rsidRPr="003C153C">
              <w:rPr>
                <w:rFonts w:ascii="Arial" w:hAnsi="Arial" w:cs="Arial"/>
                <w:b/>
                <w:bCs/>
                <w:sz w:val="20"/>
                <w:szCs w:val="20"/>
                <w:lang w:val="hu-HU" w:eastAsia="hu-HU"/>
              </w:rPr>
              <w:br/>
              <w:t>Lakossági Napelem</w:t>
            </w:r>
            <w:r w:rsidRPr="003C153C">
              <w:rPr>
                <w:rFonts w:ascii="Arial" w:hAnsi="Arial" w:cs="Arial"/>
                <w:b/>
                <w:bCs/>
                <w:sz w:val="20"/>
                <w:szCs w:val="20"/>
                <w:lang w:val="hu-HU" w:eastAsia="hu-HU"/>
              </w:rPr>
              <w:br/>
              <w:t>SEAP 2020 ESCO program megnevezése</w:t>
            </w:r>
          </w:p>
        </w:tc>
        <w:tc>
          <w:tcPr>
            <w:tcW w:w="820" w:type="dxa"/>
            <w:vMerge w:val="restart"/>
            <w:vAlign w:val="center"/>
          </w:tcPr>
          <w:p w:rsidR="0013792E" w:rsidRPr="003C153C" w:rsidRDefault="0013792E" w:rsidP="0013792E">
            <w:pPr>
              <w:jc w:val="center"/>
              <w:rPr>
                <w:rFonts w:ascii="Arial" w:hAnsi="Arial" w:cs="Arial"/>
                <w:sz w:val="20"/>
                <w:szCs w:val="20"/>
                <w:lang w:val="hu-HU" w:eastAsia="hu-HU"/>
              </w:rPr>
            </w:pPr>
            <w:r w:rsidRPr="003C153C">
              <w:rPr>
                <w:rFonts w:ascii="Arial" w:hAnsi="Arial" w:cs="Arial"/>
                <w:sz w:val="20"/>
                <w:szCs w:val="20"/>
                <w:lang w:val="hu-HU" w:eastAsia="hu-HU"/>
              </w:rPr>
              <w:t>megyei</w:t>
            </w:r>
          </w:p>
          <w:p w:rsidR="0013792E" w:rsidRPr="003C153C" w:rsidRDefault="0013792E" w:rsidP="0013792E">
            <w:pPr>
              <w:jc w:val="center"/>
              <w:rPr>
                <w:rFonts w:ascii="Arial" w:hAnsi="Arial" w:cs="Arial"/>
                <w:sz w:val="20"/>
                <w:szCs w:val="20"/>
                <w:lang w:val="hu-HU" w:eastAsia="hu-HU"/>
              </w:rPr>
            </w:pPr>
            <w:r w:rsidRPr="003C153C">
              <w:rPr>
                <w:rFonts w:ascii="Arial" w:hAnsi="Arial" w:cs="Arial"/>
                <w:sz w:val="20"/>
                <w:szCs w:val="20"/>
                <w:lang w:val="hu-HU" w:eastAsia="hu-HU"/>
              </w:rPr>
              <w:t>lakos</w:t>
            </w:r>
          </w:p>
          <w:p w:rsidR="0013792E" w:rsidRPr="003C153C" w:rsidRDefault="0013792E" w:rsidP="0013792E">
            <w:pPr>
              <w:jc w:val="center"/>
              <w:rPr>
                <w:rFonts w:ascii="Arial" w:hAnsi="Arial" w:cs="Arial"/>
                <w:sz w:val="20"/>
                <w:szCs w:val="20"/>
                <w:lang w:val="hu-HU" w:eastAsia="hu-HU"/>
              </w:rPr>
            </w:pPr>
            <w:r w:rsidRPr="003C153C">
              <w:rPr>
                <w:rFonts w:ascii="Arial" w:hAnsi="Arial" w:cs="Arial"/>
                <w:sz w:val="20"/>
                <w:szCs w:val="20"/>
                <w:lang w:val="hu-HU" w:eastAsia="hu-HU"/>
              </w:rPr>
              <w:t>arány</w:t>
            </w:r>
          </w:p>
          <w:p w:rsidR="0013792E" w:rsidRPr="003C153C" w:rsidRDefault="0013792E" w:rsidP="0013792E">
            <w:pPr>
              <w:jc w:val="center"/>
              <w:rPr>
                <w:rFonts w:ascii="Arial" w:hAnsi="Arial" w:cs="Arial"/>
                <w:b/>
                <w:sz w:val="20"/>
                <w:szCs w:val="20"/>
                <w:lang w:val="hu-HU" w:eastAsia="hu-HU"/>
              </w:rPr>
            </w:pPr>
            <w:r w:rsidRPr="003C153C">
              <w:rPr>
                <w:rFonts w:ascii="Arial" w:hAnsi="Arial" w:cs="Arial"/>
                <w:b/>
                <w:sz w:val="20"/>
                <w:szCs w:val="20"/>
                <w:lang w:val="hu-HU" w:eastAsia="hu-HU"/>
              </w:rPr>
              <w:t>%</w:t>
            </w:r>
          </w:p>
        </w:tc>
        <w:tc>
          <w:tcPr>
            <w:tcW w:w="1253" w:type="dxa"/>
            <w:vMerge w:val="restart"/>
            <w:vAlign w:val="center"/>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br/>
              <w:t>SEAP 2020</w:t>
            </w:r>
          </w:p>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megyei</w:t>
            </w:r>
          </w:p>
          <w:p w:rsidR="0013792E" w:rsidRPr="003C153C" w:rsidRDefault="0013792E" w:rsidP="0013792E">
            <w:pPr>
              <w:jc w:val="center"/>
              <w:rPr>
                <w:rFonts w:ascii="Arial" w:hAnsi="Arial" w:cs="Arial"/>
                <w:b/>
                <w:sz w:val="20"/>
                <w:szCs w:val="20"/>
                <w:lang w:val="hu-HU" w:eastAsia="hu-HU"/>
              </w:rPr>
            </w:pPr>
            <w:r w:rsidRPr="003C153C">
              <w:rPr>
                <w:rFonts w:ascii="Arial" w:hAnsi="Arial" w:cs="Arial"/>
                <w:b/>
                <w:sz w:val="20"/>
                <w:szCs w:val="20"/>
                <w:lang w:val="hu-HU" w:eastAsia="hu-HU"/>
              </w:rPr>
              <w:t>forrásterv</w:t>
            </w:r>
          </w:p>
        </w:tc>
        <w:tc>
          <w:tcPr>
            <w:tcW w:w="4111" w:type="dxa"/>
            <w:gridSpan w:val="3"/>
          </w:tcPr>
          <w:p w:rsidR="0013792E" w:rsidRPr="003C153C" w:rsidRDefault="0013792E" w:rsidP="0013792E">
            <w:pPr>
              <w:widowControl/>
              <w:suppressAutoHyphens w:val="0"/>
              <w:jc w:val="center"/>
              <w:rPr>
                <w:rFonts w:ascii="Arial" w:hAnsi="Arial" w:cs="Arial"/>
                <w:b/>
                <w:sz w:val="20"/>
                <w:szCs w:val="20"/>
                <w:lang w:val="hu-HU" w:eastAsia="hu-HU"/>
              </w:rPr>
            </w:pPr>
          </w:p>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SEAP 2020 Lakossági Napelem Tervcélok</w:t>
            </w:r>
            <w:r w:rsidRPr="003C153C">
              <w:rPr>
                <w:rFonts w:ascii="Arial" w:hAnsi="Arial" w:cs="Arial"/>
                <w:b/>
                <w:sz w:val="20"/>
                <w:szCs w:val="20"/>
                <w:lang w:val="hu-HU" w:eastAsia="hu-HU"/>
              </w:rPr>
              <w:br/>
            </w:r>
            <w:r w:rsidRPr="003C153C">
              <w:rPr>
                <w:rFonts w:ascii="Arial" w:hAnsi="Arial" w:cs="Arial"/>
                <w:sz w:val="20"/>
                <w:szCs w:val="20"/>
                <w:lang w:val="hu-HU" w:eastAsia="hu-HU"/>
              </w:rPr>
              <w:t>40 millió Ft/</w:t>
            </w:r>
            <w:proofErr w:type="spellStart"/>
            <w:proofErr w:type="gramStart"/>
            <w:r w:rsidRPr="003C153C">
              <w:rPr>
                <w:rFonts w:ascii="Arial" w:hAnsi="Arial" w:cs="Arial"/>
                <w:sz w:val="20"/>
                <w:szCs w:val="20"/>
                <w:lang w:val="hu-HU" w:eastAsia="hu-HU"/>
              </w:rPr>
              <w:t>GW.h</w:t>
            </w:r>
            <w:proofErr w:type="spellEnd"/>
            <w:r w:rsidRPr="003C153C">
              <w:rPr>
                <w:rFonts w:ascii="Arial" w:hAnsi="Arial" w:cs="Arial"/>
                <w:sz w:val="20"/>
                <w:szCs w:val="20"/>
                <w:lang w:val="hu-HU" w:eastAsia="hu-HU"/>
              </w:rPr>
              <w:t xml:space="preserve">  AD</w:t>
            </w:r>
            <w:proofErr w:type="gramEnd"/>
            <w:r w:rsidRPr="003C153C">
              <w:rPr>
                <w:rFonts w:ascii="Arial" w:hAnsi="Arial" w:cs="Arial"/>
                <w:sz w:val="20"/>
                <w:szCs w:val="20"/>
                <w:lang w:val="hu-HU" w:eastAsia="hu-HU"/>
              </w:rPr>
              <w:t>/VESZ áramdíjnál</w:t>
            </w:r>
          </w:p>
        </w:tc>
      </w:tr>
      <w:tr w:rsidR="0013792E" w:rsidRPr="003C153C" w:rsidTr="0013792E">
        <w:trPr>
          <w:trHeight w:val="300"/>
        </w:trPr>
        <w:tc>
          <w:tcPr>
            <w:tcW w:w="2620" w:type="dxa"/>
            <w:vMerge/>
            <w:shd w:val="clear" w:color="auto" w:fill="auto"/>
            <w:vAlign w:val="center"/>
            <w:hideMark/>
          </w:tcPr>
          <w:p w:rsidR="0013792E" w:rsidRPr="003C153C" w:rsidRDefault="0013792E" w:rsidP="0013792E">
            <w:pPr>
              <w:jc w:val="center"/>
              <w:rPr>
                <w:rFonts w:ascii="Arial" w:hAnsi="Arial" w:cs="Arial"/>
                <w:b/>
                <w:bCs/>
                <w:sz w:val="20"/>
                <w:szCs w:val="20"/>
                <w:lang w:val="hu-HU" w:eastAsia="hu-HU"/>
              </w:rPr>
            </w:pPr>
          </w:p>
        </w:tc>
        <w:tc>
          <w:tcPr>
            <w:tcW w:w="820" w:type="dxa"/>
            <w:vMerge/>
            <w:vAlign w:val="center"/>
          </w:tcPr>
          <w:p w:rsidR="0013792E" w:rsidRPr="003C153C" w:rsidRDefault="0013792E" w:rsidP="0013792E">
            <w:pPr>
              <w:jc w:val="center"/>
              <w:rPr>
                <w:rFonts w:ascii="Arial" w:hAnsi="Arial" w:cs="Arial"/>
                <w:b/>
                <w:sz w:val="20"/>
                <w:szCs w:val="20"/>
                <w:lang w:val="hu-HU" w:eastAsia="hu-HU"/>
              </w:rPr>
            </w:pPr>
          </w:p>
        </w:tc>
        <w:tc>
          <w:tcPr>
            <w:tcW w:w="1253" w:type="dxa"/>
            <w:vMerge/>
            <w:vAlign w:val="bottom"/>
          </w:tcPr>
          <w:p w:rsidR="0013792E" w:rsidRPr="003C153C" w:rsidRDefault="0013792E" w:rsidP="0013792E">
            <w:pPr>
              <w:widowControl/>
              <w:suppressAutoHyphens w:val="0"/>
              <w:jc w:val="center"/>
              <w:rPr>
                <w:rFonts w:ascii="Arial" w:hAnsi="Arial" w:cs="Arial"/>
                <w:sz w:val="20"/>
                <w:szCs w:val="20"/>
                <w:lang w:val="hu-HU" w:eastAsia="hu-HU"/>
              </w:rPr>
            </w:pPr>
          </w:p>
        </w:tc>
        <w:tc>
          <w:tcPr>
            <w:tcW w:w="1559" w:type="dxa"/>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haszon</w:t>
            </w:r>
          </w:p>
        </w:tc>
        <w:tc>
          <w:tcPr>
            <w:tcW w:w="1134" w:type="dxa"/>
            <w:shd w:val="clear" w:color="auto" w:fill="auto"/>
            <w:noWrap/>
            <w:hideMark/>
          </w:tcPr>
          <w:p w:rsidR="0013792E" w:rsidRPr="003C153C" w:rsidRDefault="0013792E" w:rsidP="0013792E">
            <w:pPr>
              <w:widowControl/>
              <w:suppressAutoHyphens w:val="0"/>
              <w:jc w:val="center"/>
              <w:rPr>
                <w:rFonts w:ascii="Arial" w:hAnsi="Arial" w:cs="Arial"/>
                <w:sz w:val="20"/>
                <w:szCs w:val="20"/>
                <w:lang w:val="hu-HU" w:eastAsia="hu-HU"/>
              </w:rPr>
            </w:pPr>
            <w:proofErr w:type="spellStart"/>
            <w:r w:rsidRPr="003C153C">
              <w:rPr>
                <w:rFonts w:ascii="Arial" w:hAnsi="Arial" w:cs="Arial"/>
                <w:sz w:val="20"/>
                <w:szCs w:val="20"/>
                <w:lang w:val="hu-HU" w:eastAsia="hu-HU"/>
              </w:rPr>
              <w:t>Áramtelj</w:t>
            </w:r>
            <w:proofErr w:type="spellEnd"/>
            <w:r w:rsidRPr="003C153C">
              <w:rPr>
                <w:rFonts w:ascii="Arial" w:hAnsi="Arial" w:cs="Arial"/>
                <w:sz w:val="20"/>
                <w:szCs w:val="20"/>
                <w:lang w:val="hu-HU" w:eastAsia="hu-HU"/>
              </w:rPr>
              <w:t>.</w:t>
            </w:r>
          </w:p>
        </w:tc>
        <w:tc>
          <w:tcPr>
            <w:tcW w:w="1418" w:type="dxa"/>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energia</w:t>
            </w:r>
          </w:p>
        </w:tc>
      </w:tr>
      <w:tr w:rsidR="0013792E" w:rsidRPr="003C153C" w:rsidTr="0013792E">
        <w:trPr>
          <w:trHeight w:val="300"/>
        </w:trPr>
        <w:tc>
          <w:tcPr>
            <w:tcW w:w="2620" w:type="dxa"/>
            <w:vMerge/>
            <w:shd w:val="clear" w:color="auto" w:fill="auto"/>
            <w:vAlign w:val="center"/>
            <w:hideMark/>
          </w:tcPr>
          <w:p w:rsidR="0013792E" w:rsidRPr="003C153C" w:rsidRDefault="0013792E" w:rsidP="0013792E">
            <w:pPr>
              <w:widowControl/>
              <w:suppressAutoHyphens w:val="0"/>
              <w:jc w:val="center"/>
              <w:rPr>
                <w:rFonts w:ascii="Arial" w:hAnsi="Arial" w:cs="Arial"/>
                <w:sz w:val="20"/>
                <w:szCs w:val="20"/>
                <w:lang w:val="hu-HU" w:eastAsia="hu-HU"/>
              </w:rPr>
            </w:pPr>
          </w:p>
        </w:tc>
        <w:tc>
          <w:tcPr>
            <w:tcW w:w="820" w:type="dxa"/>
            <w:vMerge/>
            <w:vAlign w:val="center"/>
          </w:tcPr>
          <w:p w:rsidR="0013792E" w:rsidRPr="003C153C" w:rsidRDefault="0013792E" w:rsidP="0013792E">
            <w:pPr>
              <w:widowControl/>
              <w:suppressAutoHyphens w:val="0"/>
              <w:jc w:val="center"/>
              <w:rPr>
                <w:rFonts w:ascii="Arial" w:hAnsi="Arial" w:cs="Arial"/>
                <w:b/>
                <w:sz w:val="20"/>
                <w:szCs w:val="20"/>
                <w:lang w:val="hu-HU" w:eastAsia="hu-HU"/>
              </w:rPr>
            </w:pPr>
          </w:p>
        </w:tc>
        <w:tc>
          <w:tcPr>
            <w:tcW w:w="1253" w:type="dxa"/>
            <w:vAlign w:val="bottom"/>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Milliárd Ft</w:t>
            </w:r>
          </w:p>
        </w:tc>
        <w:tc>
          <w:tcPr>
            <w:tcW w:w="1559" w:type="dxa"/>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Milliárd Ft/év</w:t>
            </w:r>
          </w:p>
        </w:tc>
        <w:tc>
          <w:tcPr>
            <w:tcW w:w="1134" w:type="dxa"/>
            <w:shd w:val="clear" w:color="auto" w:fill="auto"/>
            <w:noWrap/>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MW</w:t>
            </w:r>
          </w:p>
        </w:tc>
        <w:tc>
          <w:tcPr>
            <w:tcW w:w="1418" w:type="dxa"/>
          </w:tcPr>
          <w:p w:rsidR="0013792E" w:rsidRPr="003C153C" w:rsidRDefault="0013792E" w:rsidP="0013792E">
            <w:pPr>
              <w:widowControl/>
              <w:suppressAutoHyphens w:val="0"/>
              <w:jc w:val="center"/>
              <w:rPr>
                <w:rFonts w:ascii="Arial" w:hAnsi="Arial" w:cs="Arial"/>
                <w:b/>
                <w:sz w:val="20"/>
                <w:szCs w:val="20"/>
                <w:lang w:val="hu-HU" w:eastAsia="hu-HU"/>
              </w:rPr>
            </w:pPr>
            <w:proofErr w:type="spellStart"/>
            <w:r w:rsidRPr="003C153C">
              <w:rPr>
                <w:rFonts w:ascii="Arial" w:hAnsi="Arial" w:cs="Arial"/>
                <w:b/>
                <w:sz w:val="20"/>
                <w:szCs w:val="20"/>
                <w:lang w:val="hu-HU" w:eastAsia="hu-HU"/>
              </w:rPr>
              <w:t>GW.h</w:t>
            </w:r>
            <w:proofErr w:type="spellEnd"/>
            <w:r w:rsidRPr="003C153C">
              <w:rPr>
                <w:rFonts w:ascii="Arial" w:hAnsi="Arial" w:cs="Arial"/>
                <w:b/>
                <w:sz w:val="20"/>
                <w:szCs w:val="20"/>
                <w:lang w:val="hu-HU" w:eastAsia="hu-HU"/>
              </w:rPr>
              <w:t>/év</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Bács-Kiskun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5,3%</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72</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6,3</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144</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158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Budapest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17,5%</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239</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21,0</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477</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525</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Baranya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3,9%</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54</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4,7</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107</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118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Békés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3,6%</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50</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4,4</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99</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109</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Borsod-Abaúj-Zemplén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6,9%</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94</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8,3</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188</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207</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Csongrád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4,2%</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58</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5,1</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116</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128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Fejér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4,3%</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59</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5,2</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117</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129</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Győr-Moson-Sopron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4,5%</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62</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5,4</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123</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135</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Hajdú-Bihar megye</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5,4%</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74</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6,6</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149</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164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Heves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3,1%</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42</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3,8</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85</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94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Jász-Nagykun-Szolnok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3,9%</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4,7</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106</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117</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Komárom-Esztergom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3,1%</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43</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3,8</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86</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95</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lastRenderedPageBreak/>
              <w:t>Nógrád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2,0%</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28</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2,5</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56</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62</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Pest megye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12,4%</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170</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15,0</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340</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374</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Somogy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3,2%</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44</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3,8</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87</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96</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 xml:space="preserve">Szabolcs-Szatmár-Bereg </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5,5%</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76</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6,7</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152</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167</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Tolna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2,3%</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32</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2,8</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64</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70</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Vas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2,6%</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35</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3,1</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71</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78</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Veszprém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3,5%</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48</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4,3</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97</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107</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Zala SEAP 2020</w:t>
            </w:r>
          </w:p>
        </w:tc>
        <w:tc>
          <w:tcPr>
            <w:tcW w:w="820" w:type="dxa"/>
            <w:vAlign w:val="center"/>
          </w:tcPr>
          <w:p w:rsidR="0013792E" w:rsidRPr="003C153C" w:rsidRDefault="0013792E" w:rsidP="0013792E">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2,9%</w:t>
            </w:r>
          </w:p>
        </w:tc>
        <w:tc>
          <w:tcPr>
            <w:tcW w:w="1253" w:type="dxa"/>
            <w:vAlign w:val="bottom"/>
          </w:tcPr>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39</w:t>
            </w:r>
          </w:p>
        </w:tc>
        <w:tc>
          <w:tcPr>
            <w:tcW w:w="1559" w:type="dxa"/>
          </w:tcPr>
          <w:p w:rsidR="0013792E" w:rsidRPr="003C153C" w:rsidRDefault="0013792E" w:rsidP="0013792E">
            <w:pPr>
              <w:jc w:val="center"/>
              <w:rPr>
                <w:rFonts w:ascii="Arial" w:hAnsi="Arial" w:cs="Arial"/>
                <w:b/>
                <w:bCs/>
                <w:color w:val="000000"/>
                <w:sz w:val="20"/>
                <w:szCs w:val="20"/>
                <w:lang w:val="hu-HU"/>
              </w:rPr>
            </w:pPr>
            <w:r w:rsidRPr="003C153C">
              <w:rPr>
                <w:rFonts w:ascii="Arial" w:hAnsi="Arial" w:cs="Arial"/>
                <w:b/>
                <w:bCs/>
                <w:color w:val="000000"/>
                <w:sz w:val="20"/>
                <w:szCs w:val="20"/>
                <w:lang w:val="hu-HU"/>
              </w:rPr>
              <w:t>3,5</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79</w:t>
            </w:r>
          </w:p>
        </w:tc>
        <w:tc>
          <w:tcPr>
            <w:tcW w:w="1418" w:type="dxa"/>
            <w:vAlign w:val="bottom"/>
          </w:tcPr>
          <w:p w:rsidR="0013792E" w:rsidRPr="003C153C" w:rsidRDefault="0013792E" w:rsidP="0013792E">
            <w:pPr>
              <w:jc w:val="center"/>
              <w:rPr>
                <w:rFonts w:ascii="Arial" w:hAnsi="Arial" w:cs="Arial"/>
                <w:b/>
                <w:color w:val="000000"/>
                <w:sz w:val="20"/>
                <w:szCs w:val="20"/>
                <w:lang w:val="hu-HU"/>
              </w:rPr>
            </w:pPr>
            <w:r w:rsidRPr="003C153C">
              <w:rPr>
                <w:rFonts w:ascii="Arial" w:hAnsi="Arial" w:cs="Arial"/>
                <w:b/>
                <w:color w:val="000000"/>
                <w:sz w:val="20"/>
                <w:szCs w:val="20"/>
                <w:lang w:val="hu-HU"/>
              </w:rPr>
              <w:t>87</w:t>
            </w:r>
          </w:p>
        </w:tc>
      </w:tr>
      <w:tr w:rsidR="0013792E" w:rsidRPr="003C153C" w:rsidTr="0013792E">
        <w:trPr>
          <w:trHeight w:val="300"/>
        </w:trPr>
        <w:tc>
          <w:tcPr>
            <w:tcW w:w="2620" w:type="dxa"/>
            <w:shd w:val="clear" w:color="auto" w:fill="auto"/>
            <w:vAlign w:val="center"/>
            <w:hideMark/>
          </w:tcPr>
          <w:p w:rsidR="0013792E" w:rsidRPr="003C153C" w:rsidRDefault="0013792E" w:rsidP="0013792E">
            <w:pPr>
              <w:widowControl/>
              <w:suppressAutoHyphens w:val="0"/>
              <w:jc w:val="center"/>
              <w:rPr>
                <w:rFonts w:ascii="Arial" w:hAnsi="Arial" w:cs="Arial"/>
                <w:b/>
                <w:sz w:val="20"/>
                <w:szCs w:val="20"/>
                <w:lang w:val="hu-HU" w:eastAsia="hu-HU"/>
              </w:rPr>
            </w:pPr>
            <w:r w:rsidRPr="003C153C">
              <w:rPr>
                <w:rFonts w:ascii="Arial" w:hAnsi="Arial" w:cs="Arial"/>
                <w:sz w:val="20"/>
                <w:szCs w:val="20"/>
                <w:lang w:val="hu-HU" w:eastAsia="hu-HU"/>
              </w:rPr>
              <w:br/>
            </w:r>
            <w:r w:rsidRPr="003C153C">
              <w:rPr>
                <w:rFonts w:ascii="Arial" w:hAnsi="Arial" w:cs="Arial"/>
                <w:b/>
                <w:sz w:val="20"/>
                <w:szCs w:val="20"/>
                <w:lang w:val="hu-HU" w:eastAsia="hu-HU"/>
              </w:rPr>
              <w:t>Magyarország SEAP 2020</w:t>
            </w:r>
          </w:p>
          <w:p w:rsidR="0013792E" w:rsidRPr="003C153C" w:rsidRDefault="0013792E" w:rsidP="0013792E">
            <w:pPr>
              <w:widowControl/>
              <w:suppressAutoHyphens w:val="0"/>
              <w:jc w:val="center"/>
              <w:rPr>
                <w:rFonts w:ascii="Arial" w:hAnsi="Arial" w:cs="Arial"/>
                <w:sz w:val="20"/>
                <w:szCs w:val="20"/>
                <w:lang w:val="hu-HU" w:eastAsia="hu-HU"/>
              </w:rPr>
            </w:pPr>
            <w:r w:rsidRPr="003C153C">
              <w:rPr>
                <w:rFonts w:ascii="Arial" w:hAnsi="Arial" w:cs="Arial"/>
                <w:b/>
                <w:sz w:val="20"/>
                <w:szCs w:val="20"/>
                <w:lang w:val="hu-HU" w:eastAsia="hu-HU"/>
              </w:rPr>
              <w:t xml:space="preserve"> </w:t>
            </w:r>
          </w:p>
        </w:tc>
        <w:tc>
          <w:tcPr>
            <w:tcW w:w="820" w:type="dxa"/>
            <w:vAlign w:val="bottom"/>
          </w:tcPr>
          <w:p w:rsidR="0013792E" w:rsidRPr="003C153C" w:rsidRDefault="0013792E" w:rsidP="0013792E">
            <w:pPr>
              <w:widowControl/>
              <w:suppressAutoHyphens w:val="0"/>
              <w:jc w:val="right"/>
              <w:rPr>
                <w:rFonts w:ascii="Arial" w:hAnsi="Arial" w:cs="Arial"/>
                <w:b/>
                <w:bCs/>
                <w:sz w:val="20"/>
                <w:szCs w:val="20"/>
                <w:lang w:val="hu-HU" w:eastAsia="hu-HU"/>
              </w:rPr>
            </w:pPr>
            <w:r w:rsidRPr="003C153C">
              <w:rPr>
                <w:rFonts w:ascii="Arial" w:hAnsi="Arial" w:cs="Arial"/>
                <w:b/>
                <w:bCs/>
                <w:sz w:val="20"/>
                <w:szCs w:val="20"/>
                <w:lang w:val="hu-HU" w:eastAsia="hu-HU"/>
              </w:rPr>
              <w:t>100,0%</w:t>
            </w:r>
          </w:p>
          <w:p w:rsidR="0013792E" w:rsidRPr="003C153C" w:rsidRDefault="0013792E" w:rsidP="0013792E">
            <w:pPr>
              <w:widowControl/>
              <w:suppressAutoHyphens w:val="0"/>
              <w:jc w:val="right"/>
              <w:rPr>
                <w:rFonts w:ascii="Arial" w:hAnsi="Arial" w:cs="Arial"/>
                <w:b/>
                <w:bCs/>
                <w:sz w:val="20"/>
                <w:szCs w:val="20"/>
                <w:lang w:val="hu-HU" w:eastAsia="hu-HU"/>
              </w:rPr>
            </w:pPr>
          </w:p>
        </w:tc>
        <w:tc>
          <w:tcPr>
            <w:tcW w:w="1253" w:type="dxa"/>
            <w:vAlign w:val="bottom"/>
          </w:tcPr>
          <w:p w:rsidR="0013792E" w:rsidRPr="003C153C" w:rsidRDefault="0013792E" w:rsidP="0013792E">
            <w:pPr>
              <w:widowControl/>
              <w:suppressAutoHyphens w:val="0"/>
              <w:jc w:val="center"/>
              <w:rPr>
                <w:rFonts w:ascii="Arial" w:hAnsi="Arial" w:cs="Arial"/>
                <w:b/>
                <w:bCs/>
                <w:color w:val="FF0000"/>
                <w:sz w:val="20"/>
                <w:szCs w:val="20"/>
                <w:lang w:val="hu-HU" w:eastAsia="hu-HU"/>
              </w:rPr>
            </w:pPr>
            <w:r w:rsidRPr="003C153C">
              <w:rPr>
                <w:rFonts w:ascii="Arial" w:hAnsi="Arial" w:cs="Arial"/>
                <w:b/>
                <w:bCs/>
                <w:color w:val="FF0000"/>
                <w:sz w:val="20"/>
                <w:szCs w:val="20"/>
                <w:lang w:val="hu-HU" w:eastAsia="hu-HU"/>
              </w:rPr>
              <w:t>1372</w:t>
            </w:r>
          </w:p>
          <w:p w:rsidR="0013792E" w:rsidRPr="003C153C" w:rsidRDefault="0013792E" w:rsidP="0013792E">
            <w:pPr>
              <w:widowControl/>
              <w:suppressAutoHyphens w:val="0"/>
              <w:jc w:val="center"/>
              <w:rPr>
                <w:rFonts w:ascii="Arial" w:hAnsi="Arial" w:cs="Arial"/>
                <w:b/>
                <w:bCs/>
                <w:sz w:val="20"/>
                <w:szCs w:val="20"/>
                <w:lang w:val="hu-HU" w:eastAsia="hu-HU"/>
              </w:rPr>
            </w:pPr>
          </w:p>
        </w:tc>
        <w:tc>
          <w:tcPr>
            <w:tcW w:w="1559" w:type="dxa"/>
          </w:tcPr>
          <w:p w:rsidR="0013792E" w:rsidRPr="003C153C" w:rsidRDefault="0013792E" w:rsidP="0013792E">
            <w:pPr>
              <w:widowControl/>
              <w:suppressAutoHyphens w:val="0"/>
              <w:jc w:val="center"/>
              <w:rPr>
                <w:rFonts w:ascii="Arial" w:hAnsi="Arial" w:cs="Arial"/>
                <w:b/>
                <w:bCs/>
                <w:color w:val="FF0000"/>
                <w:sz w:val="20"/>
                <w:szCs w:val="20"/>
                <w:lang w:val="hu-HU" w:eastAsia="hu-HU"/>
              </w:rPr>
            </w:pPr>
          </w:p>
          <w:p w:rsidR="0013792E" w:rsidRPr="003C153C" w:rsidRDefault="0013792E" w:rsidP="0013792E">
            <w:pPr>
              <w:widowControl/>
              <w:suppressAutoHyphens w:val="0"/>
              <w:jc w:val="center"/>
              <w:rPr>
                <w:rFonts w:ascii="Arial" w:hAnsi="Arial" w:cs="Arial"/>
                <w:b/>
                <w:bCs/>
                <w:color w:val="FF0000"/>
                <w:sz w:val="20"/>
                <w:szCs w:val="20"/>
                <w:lang w:val="hu-HU" w:eastAsia="hu-HU"/>
              </w:rPr>
            </w:pPr>
            <w:r w:rsidRPr="003C153C">
              <w:rPr>
                <w:rFonts w:ascii="Arial" w:hAnsi="Arial" w:cs="Arial"/>
                <w:b/>
                <w:bCs/>
                <w:color w:val="FF0000"/>
                <w:sz w:val="20"/>
                <w:szCs w:val="20"/>
                <w:lang w:val="hu-HU" w:eastAsia="hu-HU"/>
              </w:rPr>
              <w:t>121</w:t>
            </w:r>
          </w:p>
        </w:tc>
        <w:tc>
          <w:tcPr>
            <w:tcW w:w="1134" w:type="dxa"/>
            <w:shd w:val="clear" w:color="auto" w:fill="auto"/>
            <w:noWrap/>
            <w:vAlign w:val="bottom"/>
            <w:hideMark/>
          </w:tcPr>
          <w:p w:rsidR="0013792E" w:rsidRPr="003C153C" w:rsidRDefault="0013792E" w:rsidP="0013792E">
            <w:pPr>
              <w:widowControl/>
              <w:suppressAutoHyphens w:val="0"/>
              <w:jc w:val="center"/>
              <w:rPr>
                <w:rFonts w:ascii="Arial" w:hAnsi="Arial" w:cs="Arial"/>
                <w:b/>
                <w:bCs/>
                <w:color w:val="FF0000"/>
                <w:sz w:val="20"/>
                <w:szCs w:val="20"/>
                <w:lang w:val="hu-HU" w:eastAsia="hu-HU"/>
              </w:rPr>
            </w:pPr>
            <w:r w:rsidRPr="003C153C">
              <w:rPr>
                <w:rFonts w:ascii="Arial" w:hAnsi="Arial" w:cs="Arial"/>
                <w:b/>
                <w:bCs/>
                <w:color w:val="FF0000"/>
                <w:sz w:val="20"/>
                <w:szCs w:val="20"/>
                <w:lang w:val="hu-HU" w:eastAsia="hu-HU"/>
              </w:rPr>
              <w:t>2743</w:t>
            </w:r>
          </w:p>
          <w:p w:rsidR="0013792E" w:rsidRPr="003C153C" w:rsidRDefault="0013792E" w:rsidP="0013792E">
            <w:pPr>
              <w:widowControl/>
              <w:suppressAutoHyphens w:val="0"/>
              <w:jc w:val="center"/>
              <w:rPr>
                <w:rFonts w:ascii="Arial" w:hAnsi="Arial" w:cs="Arial"/>
                <w:b/>
                <w:bCs/>
                <w:sz w:val="20"/>
                <w:szCs w:val="20"/>
                <w:lang w:val="hu-HU" w:eastAsia="hu-HU"/>
              </w:rPr>
            </w:pPr>
          </w:p>
        </w:tc>
        <w:tc>
          <w:tcPr>
            <w:tcW w:w="1418" w:type="dxa"/>
            <w:vAlign w:val="bottom"/>
          </w:tcPr>
          <w:p w:rsidR="0013792E" w:rsidRPr="003C153C" w:rsidRDefault="0013792E" w:rsidP="0013792E">
            <w:pPr>
              <w:jc w:val="center"/>
              <w:rPr>
                <w:rFonts w:ascii="Arial" w:hAnsi="Arial" w:cs="Arial"/>
                <w:b/>
                <w:color w:val="FF0000"/>
                <w:sz w:val="20"/>
                <w:szCs w:val="20"/>
                <w:lang w:val="hu-HU"/>
              </w:rPr>
            </w:pPr>
            <w:r w:rsidRPr="003C153C">
              <w:rPr>
                <w:rFonts w:ascii="Arial" w:hAnsi="Arial" w:cs="Arial"/>
                <w:b/>
                <w:color w:val="FF0000"/>
                <w:sz w:val="20"/>
                <w:szCs w:val="20"/>
                <w:lang w:val="hu-HU"/>
              </w:rPr>
              <w:t>3017</w:t>
            </w:r>
          </w:p>
          <w:p w:rsidR="0013792E" w:rsidRPr="003C153C" w:rsidRDefault="0013792E" w:rsidP="0013792E">
            <w:pPr>
              <w:jc w:val="center"/>
              <w:rPr>
                <w:rFonts w:ascii="Arial" w:hAnsi="Arial" w:cs="Arial"/>
                <w:b/>
                <w:color w:val="000000"/>
                <w:sz w:val="20"/>
                <w:szCs w:val="20"/>
                <w:lang w:val="hu-HU"/>
              </w:rPr>
            </w:pPr>
          </w:p>
        </w:tc>
      </w:tr>
    </w:tbl>
    <w:p w:rsidR="0013792E" w:rsidRPr="003C153C" w:rsidRDefault="0013792E" w:rsidP="0013792E">
      <w:pPr>
        <w:pStyle w:val="NormlWeb"/>
        <w:spacing w:line="480" w:lineRule="auto"/>
        <w:rPr>
          <w:rFonts w:ascii="Arial" w:hAnsi="Arial" w:cs="Arial"/>
          <w:sz w:val="20"/>
          <w:szCs w:val="20"/>
        </w:rPr>
      </w:pPr>
      <w:r w:rsidRPr="003C153C">
        <w:rPr>
          <w:rFonts w:ascii="Arial" w:hAnsi="Arial" w:cs="Arial"/>
          <w:sz w:val="20"/>
          <w:szCs w:val="20"/>
        </w:rPr>
        <w:t xml:space="preserve">Fenti táblázatban közölt kutatómunka eredményem szerint a 2012/27/EU energiahatékonysági irányelv hazai lakossági megvalósítása terén 2020-ig 1372 milliárd forint </w:t>
      </w:r>
      <w:r w:rsidR="00916019">
        <w:rPr>
          <w:rFonts w:ascii="Arial" w:hAnsi="Arial" w:cs="Arial"/>
          <w:sz w:val="20"/>
          <w:szCs w:val="20"/>
        </w:rPr>
        <w:t xml:space="preserve">a </w:t>
      </w:r>
      <w:r w:rsidRPr="003C153C">
        <w:rPr>
          <w:rFonts w:ascii="Arial" w:hAnsi="Arial" w:cs="Arial"/>
          <w:sz w:val="20"/>
          <w:szCs w:val="20"/>
        </w:rPr>
        <w:t>lakossági projekt</w:t>
      </w:r>
      <w:r w:rsidR="00916019">
        <w:rPr>
          <w:rFonts w:ascii="Arial" w:hAnsi="Arial" w:cs="Arial"/>
          <w:sz w:val="20"/>
          <w:szCs w:val="20"/>
        </w:rPr>
        <w:t>.</w:t>
      </w:r>
      <w:r w:rsidR="00916019">
        <w:rPr>
          <w:rFonts w:ascii="Arial" w:hAnsi="Arial" w:cs="Arial"/>
          <w:sz w:val="20"/>
          <w:szCs w:val="20"/>
        </w:rPr>
        <w:br/>
      </w:r>
      <w:r w:rsidRPr="003C153C">
        <w:rPr>
          <w:rFonts w:ascii="Arial" w:hAnsi="Arial" w:cs="Arial"/>
          <w:sz w:val="20"/>
          <w:szCs w:val="20"/>
        </w:rPr>
        <w:t xml:space="preserve"> Európai Energia Hatékonysági Alap (EEEF) forrás</w:t>
      </w:r>
      <w:r w:rsidR="00916019">
        <w:rPr>
          <w:rFonts w:ascii="Arial" w:hAnsi="Arial" w:cs="Arial"/>
          <w:sz w:val="20"/>
          <w:szCs w:val="20"/>
        </w:rPr>
        <w:t xml:space="preserve">sal 2743 MW kerekítve 2700 MW </w:t>
      </w:r>
      <w:proofErr w:type="gramStart"/>
      <w:r w:rsidR="00916019">
        <w:rPr>
          <w:rFonts w:ascii="Arial" w:hAnsi="Arial" w:cs="Arial"/>
          <w:sz w:val="20"/>
          <w:szCs w:val="20"/>
        </w:rPr>
        <w:t xml:space="preserve">napelem </w:t>
      </w:r>
      <w:r w:rsidRPr="003C153C">
        <w:rPr>
          <w:rFonts w:ascii="Arial" w:hAnsi="Arial" w:cs="Arial"/>
          <w:sz w:val="20"/>
          <w:szCs w:val="20"/>
        </w:rPr>
        <w:t xml:space="preserve"> VIRTUÁLIS</w:t>
      </w:r>
      <w:proofErr w:type="gramEnd"/>
      <w:r w:rsidRPr="003C153C">
        <w:rPr>
          <w:rFonts w:ascii="Arial" w:hAnsi="Arial" w:cs="Arial"/>
          <w:sz w:val="20"/>
          <w:szCs w:val="20"/>
        </w:rPr>
        <w:t xml:space="preserve"> ERŐMŰ rendszer vitelezhető ki. Mely </w:t>
      </w:r>
      <w:r w:rsidR="00916019">
        <w:rPr>
          <w:rFonts w:ascii="Arial" w:hAnsi="Arial" w:cs="Arial"/>
          <w:sz w:val="20"/>
          <w:szCs w:val="20"/>
        </w:rPr>
        <w:t xml:space="preserve">lakossági Virtuális Erőmű </w:t>
      </w:r>
      <w:r w:rsidRPr="003C153C">
        <w:rPr>
          <w:rFonts w:ascii="Arial" w:hAnsi="Arial" w:cs="Arial"/>
          <w:sz w:val="20"/>
          <w:szCs w:val="20"/>
        </w:rPr>
        <w:t>évente kb. 3 TW.h áramot termel. További kutatómunka eredmények és megállapítások a 6. táblázat alapján</w:t>
      </w:r>
    </w:p>
    <w:p w:rsidR="0013792E" w:rsidRPr="003C153C" w:rsidRDefault="0013792E" w:rsidP="0013792E">
      <w:pPr>
        <w:pStyle w:val="NormlWeb"/>
        <w:numPr>
          <w:ilvl w:val="0"/>
          <w:numId w:val="31"/>
        </w:numPr>
        <w:spacing w:line="480" w:lineRule="auto"/>
        <w:rPr>
          <w:rFonts w:ascii="Arial" w:hAnsi="Arial" w:cs="Arial"/>
          <w:sz w:val="20"/>
          <w:szCs w:val="20"/>
        </w:rPr>
      </w:pPr>
      <w:r w:rsidRPr="003C153C">
        <w:rPr>
          <w:rFonts w:ascii="Arial" w:hAnsi="Arial" w:cs="Arial"/>
          <w:sz w:val="20"/>
          <w:szCs w:val="20"/>
        </w:rPr>
        <w:t>Hét évre átlagosan bruttó 40 Ft/</w:t>
      </w:r>
      <w:proofErr w:type="gramStart"/>
      <w:r w:rsidRPr="003C153C">
        <w:rPr>
          <w:rFonts w:ascii="Arial" w:hAnsi="Arial" w:cs="Arial"/>
          <w:sz w:val="20"/>
          <w:szCs w:val="20"/>
        </w:rPr>
        <w:t>kW.h</w:t>
      </w:r>
      <w:proofErr w:type="gramEnd"/>
      <w:r w:rsidRPr="003C153C">
        <w:rPr>
          <w:rFonts w:ascii="Arial" w:hAnsi="Arial" w:cs="Arial"/>
          <w:sz w:val="20"/>
          <w:szCs w:val="20"/>
        </w:rPr>
        <w:t xml:space="preserve"> vagyis bruttó 40 millió Ft/</w:t>
      </w:r>
      <w:proofErr w:type="spellStart"/>
      <w:r w:rsidRPr="003C153C">
        <w:rPr>
          <w:rFonts w:ascii="Arial" w:hAnsi="Arial" w:cs="Arial"/>
          <w:sz w:val="20"/>
          <w:szCs w:val="20"/>
        </w:rPr>
        <w:t>GW.h</w:t>
      </w:r>
      <w:proofErr w:type="spellEnd"/>
      <w:r w:rsidRPr="003C153C">
        <w:rPr>
          <w:rFonts w:ascii="Arial" w:hAnsi="Arial" w:cs="Arial"/>
          <w:sz w:val="20"/>
          <w:szCs w:val="20"/>
        </w:rPr>
        <w:t xml:space="preserve"> lakossági AD/VESZ okos villanyórás áramdíjjal számoltam a megyei </w:t>
      </w:r>
      <w:r w:rsidR="005A5DB2">
        <w:rPr>
          <w:rFonts w:ascii="Arial" w:hAnsi="Arial" w:cs="Arial"/>
          <w:sz w:val="20"/>
          <w:szCs w:val="20"/>
        </w:rPr>
        <w:t xml:space="preserve">(min. 40 MW) </w:t>
      </w:r>
      <w:r w:rsidRPr="003C153C">
        <w:rPr>
          <w:rFonts w:ascii="Arial" w:hAnsi="Arial" w:cs="Arial"/>
          <w:sz w:val="20"/>
          <w:szCs w:val="20"/>
        </w:rPr>
        <w:t>Virtuális Erőművek éves hasznát. Ez a 201</w:t>
      </w:r>
      <w:r w:rsidR="005A5DB2">
        <w:rPr>
          <w:rFonts w:ascii="Arial" w:hAnsi="Arial" w:cs="Arial"/>
          <w:sz w:val="20"/>
          <w:szCs w:val="20"/>
        </w:rPr>
        <w:t xml:space="preserve">5 évi bruttó </w:t>
      </w:r>
      <w:r w:rsidRPr="003C153C">
        <w:rPr>
          <w:rFonts w:ascii="Arial" w:hAnsi="Arial" w:cs="Arial"/>
          <w:sz w:val="20"/>
          <w:szCs w:val="20"/>
        </w:rPr>
        <w:t>37,5 Ft/kW.h (lásd. 3. táblázat) díjnál magasabb. Feltételeztem, hogy 2020-ig legalább 2,5 Ft/kW.h értékkel emelkedni (nem csökkenni fog) a lakossági áram.</w:t>
      </w:r>
      <w:r w:rsidRPr="003C153C">
        <w:rPr>
          <w:rFonts w:ascii="Arial" w:hAnsi="Arial" w:cs="Arial"/>
          <w:sz w:val="20"/>
          <w:szCs w:val="20"/>
        </w:rPr>
        <w:br/>
      </w:r>
    </w:p>
    <w:p w:rsidR="0013792E" w:rsidRPr="003C153C" w:rsidRDefault="0013792E" w:rsidP="0013792E">
      <w:pPr>
        <w:pStyle w:val="NormlWeb"/>
        <w:numPr>
          <w:ilvl w:val="0"/>
          <w:numId w:val="31"/>
        </w:numPr>
        <w:spacing w:line="480" w:lineRule="auto"/>
        <w:rPr>
          <w:rFonts w:ascii="Arial" w:hAnsi="Arial" w:cs="Arial"/>
          <w:sz w:val="20"/>
          <w:szCs w:val="20"/>
        </w:rPr>
      </w:pPr>
      <w:r w:rsidRPr="003C153C">
        <w:rPr>
          <w:rFonts w:ascii="Arial" w:hAnsi="Arial" w:cs="Arial"/>
          <w:sz w:val="20"/>
          <w:szCs w:val="20"/>
        </w:rPr>
        <w:t>Hét év alatt Magyarországon 1372 milliárd forint Európai Energia Hatékonysági Alap (EEEF) magyar költségvetésen kívüli külső forrás felhasználásával 27</w:t>
      </w:r>
      <w:r w:rsidR="005A5DB2">
        <w:rPr>
          <w:rFonts w:ascii="Arial" w:hAnsi="Arial" w:cs="Arial"/>
          <w:sz w:val="20"/>
          <w:szCs w:val="20"/>
        </w:rPr>
        <w:t>00</w:t>
      </w:r>
      <w:r w:rsidRPr="003C153C">
        <w:rPr>
          <w:rFonts w:ascii="Arial" w:hAnsi="Arial" w:cs="Arial"/>
          <w:sz w:val="20"/>
          <w:szCs w:val="20"/>
        </w:rPr>
        <w:t xml:space="preserve"> MW lakossági zöldáram Virtuális Erőmű kapacitás lenne kivitelezhető. Mely 40 millió Ft/</w:t>
      </w:r>
      <w:proofErr w:type="spellStart"/>
      <w:r w:rsidRPr="003C153C">
        <w:rPr>
          <w:rFonts w:ascii="Arial" w:hAnsi="Arial" w:cs="Arial"/>
          <w:sz w:val="20"/>
          <w:szCs w:val="20"/>
        </w:rPr>
        <w:t>GW.h</w:t>
      </w:r>
      <w:proofErr w:type="spellEnd"/>
      <w:r w:rsidRPr="003C153C">
        <w:rPr>
          <w:rFonts w:ascii="Arial" w:hAnsi="Arial" w:cs="Arial"/>
          <w:sz w:val="20"/>
          <w:szCs w:val="20"/>
        </w:rPr>
        <w:t xml:space="preserve"> lakossági AD/</w:t>
      </w:r>
      <w:proofErr w:type="gramStart"/>
      <w:r w:rsidRPr="003C153C">
        <w:rPr>
          <w:rFonts w:ascii="Arial" w:hAnsi="Arial" w:cs="Arial"/>
          <w:sz w:val="20"/>
          <w:szCs w:val="20"/>
        </w:rPr>
        <w:t>VESZ</w:t>
      </w:r>
      <w:proofErr w:type="gramEnd"/>
      <w:r w:rsidRPr="003C153C">
        <w:rPr>
          <w:rFonts w:ascii="Arial" w:hAnsi="Arial" w:cs="Arial"/>
          <w:sz w:val="20"/>
          <w:szCs w:val="20"/>
        </w:rPr>
        <w:t xml:space="preserve"> okos villanyórás áramdíj megtakarítással számolva évente 121 milliárd forint lakossági áram megtakarítás</w:t>
      </w:r>
      <w:r w:rsidR="002D3A10">
        <w:rPr>
          <w:rFonts w:ascii="Arial" w:hAnsi="Arial" w:cs="Arial"/>
          <w:sz w:val="20"/>
          <w:szCs w:val="20"/>
        </w:rPr>
        <w:t>t</w:t>
      </w:r>
      <w:r w:rsidRPr="003C153C">
        <w:rPr>
          <w:rFonts w:ascii="Arial" w:hAnsi="Arial" w:cs="Arial"/>
          <w:sz w:val="20"/>
          <w:szCs w:val="20"/>
        </w:rPr>
        <w:t xml:space="preserve"> eredményez a hetedik évben. Továbbá az elért lakossági megtakarításból a felvett 1372 milliárd Ft EEEF külső forrás 11 év alatt visszatéríthető.</w:t>
      </w:r>
      <w:r w:rsidRPr="003C153C">
        <w:rPr>
          <w:rFonts w:ascii="Arial" w:hAnsi="Arial" w:cs="Arial"/>
          <w:sz w:val="20"/>
          <w:szCs w:val="20"/>
        </w:rPr>
        <w:br/>
      </w:r>
    </w:p>
    <w:p w:rsidR="00CA71B4" w:rsidRPr="00CA71B4" w:rsidRDefault="0013792E" w:rsidP="00C60D20">
      <w:pPr>
        <w:pStyle w:val="NormlWeb"/>
        <w:numPr>
          <w:ilvl w:val="0"/>
          <w:numId w:val="31"/>
        </w:numPr>
        <w:spacing w:line="480" w:lineRule="auto"/>
        <w:rPr>
          <w:rFonts w:ascii="Arial" w:hAnsi="Arial" w:cs="Arial"/>
          <w:b/>
          <w:sz w:val="28"/>
          <w:szCs w:val="28"/>
        </w:rPr>
      </w:pPr>
      <w:r w:rsidRPr="00CA71B4">
        <w:rPr>
          <w:rFonts w:ascii="Arial" w:hAnsi="Arial" w:cs="Arial"/>
          <w:sz w:val="20"/>
          <w:szCs w:val="20"/>
        </w:rPr>
        <w:t xml:space="preserve">Magyarország jelenlegi kb. 30 MW napelemes kapacitása elhanyagolhatóan kicsi az adottságainkhoz </w:t>
      </w:r>
      <w:r w:rsidRPr="00CA71B4">
        <w:rPr>
          <w:rFonts w:ascii="Arial" w:hAnsi="Arial" w:cs="Arial"/>
          <w:b/>
          <w:sz w:val="20"/>
          <w:szCs w:val="20"/>
        </w:rPr>
        <w:t>(13)</w:t>
      </w:r>
      <w:r w:rsidRPr="00CA71B4">
        <w:rPr>
          <w:rFonts w:ascii="Arial" w:hAnsi="Arial" w:cs="Arial"/>
          <w:sz w:val="20"/>
          <w:szCs w:val="20"/>
        </w:rPr>
        <w:t xml:space="preserve"> képest. Legalább 500 MW nyugodtan létesíthető a háztetőkön – erősen ösztönözve a saját áramtermelést, a decentralizált ellátást.</w:t>
      </w:r>
      <w:r w:rsidRPr="00CA71B4">
        <w:rPr>
          <w:rFonts w:ascii="Arial" w:hAnsi="Arial" w:cs="Arial"/>
          <w:b/>
          <w:sz w:val="20"/>
          <w:szCs w:val="20"/>
        </w:rPr>
        <w:t>(8)</w:t>
      </w:r>
      <w:r w:rsidR="005A5DB2" w:rsidRPr="00CA71B4">
        <w:rPr>
          <w:rFonts w:ascii="Arial" w:hAnsi="Arial" w:cs="Arial"/>
          <w:b/>
          <w:sz w:val="20"/>
          <w:szCs w:val="20"/>
        </w:rPr>
        <w:t xml:space="preserve"> </w:t>
      </w:r>
      <w:r w:rsidR="005A5DB2" w:rsidRPr="00CA71B4">
        <w:rPr>
          <w:rFonts w:ascii="Arial" w:hAnsi="Arial" w:cs="Arial"/>
          <w:sz w:val="20"/>
          <w:szCs w:val="20"/>
        </w:rPr>
        <w:t>További 2200 MW fal</w:t>
      </w:r>
      <w:r w:rsidR="00F55C1D" w:rsidRPr="00CA71B4">
        <w:rPr>
          <w:rFonts w:ascii="Arial" w:hAnsi="Arial" w:cs="Arial"/>
          <w:sz w:val="20"/>
          <w:szCs w:val="20"/>
        </w:rPr>
        <w:t>usi</w:t>
      </w:r>
      <w:r w:rsidR="005A5DB2" w:rsidRPr="00CA71B4">
        <w:rPr>
          <w:rFonts w:ascii="Arial" w:hAnsi="Arial" w:cs="Arial"/>
          <w:sz w:val="20"/>
          <w:szCs w:val="20"/>
        </w:rPr>
        <w:t xml:space="preserve"> kertekben és </w:t>
      </w:r>
      <w:r w:rsidR="00F55C1D" w:rsidRPr="00CA71B4">
        <w:rPr>
          <w:rFonts w:ascii="Arial" w:hAnsi="Arial" w:cs="Arial"/>
          <w:sz w:val="20"/>
          <w:szCs w:val="20"/>
        </w:rPr>
        <w:t xml:space="preserve">település közeli </w:t>
      </w:r>
      <w:r w:rsidR="005A5DB2" w:rsidRPr="00CA71B4">
        <w:rPr>
          <w:rFonts w:ascii="Arial" w:hAnsi="Arial" w:cs="Arial"/>
          <w:sz w:val="20"/>
          <w:szCs w:val="20"/>
        </w:rPr>
        <w:t>gyepfelületeken létesíthet</w:t>
      </w:r>
      <w:r w:rsidR="00F55C1D" w:rsidRPr="00CA71B4">
        <w:rPr>
          <w:rFonts w:ascii="Arial" w:hAnsi="Arial" w:cs="Arial"/>
          <w:sz w:val="20"/>
          <w:szCs w:val="20"/>
        </w:rPr>
        <w:t>ő 50 kW alatti háztartási méretben.</w:t>
      </w:r>
    </w:p>
    <w:p w:rsidR="00F55C1D" w:rsidRPr="00CA71B4" w:rsidRDefault="00F55C1D" w:rsidP="00C60D20">
      <w:pPr>
        <w:pStyle w:val="NormlWeb"/>
        <w:numPr>
          <w:ilvl w:val="0"/>
          <w:numId w:val="31"/>
        </w:numPr>
        <w:spacing w:line="480" w:lineRule="auto"/>
        <w:rPr>
          <w:rFonts w:ascii="Arial" w:hAnsi="Arial" w:cs="Arial"/>
          <w:b/>
          <w:sz w:val="28"/>
          <w:szCs w:val="28"/>
        </w:rPr>
      </w:pPr>
      <w:r w:rsidRPr="00CA71B4">
        <w:rPr>
          <w:rFonts w:ascii="Arial" w:hAnsi="Arial" w:cs="Arial"/>
          <w:sz w:val="20"/>
          <w:szCs w:val="20"/>
        </w:rPr>
        <w:lastRenderedPageBreak/>
        <w:t>2022-ig 2700 MW lakossági napelem és a 2022-ben üzemelő Paksi Atomerőmű által termelt éves TW.h összehasonlító adatok.</w:t>
      </w:r>
      <w:r w:rsidR="0013792E" w:rsidRPr="00CA71B4">
        <w:rPr>
          <w:rFonts w:ascii="Arial" w:hAnsi="Arial" w:cs="Arial"/>
          <w:sz w:val="20"/>
          <w:szCs w:val="20"/>
        </w:rPr>
        <w:t xml:space="preserve"> </w:t>
      </w:r>
      <w:r w:rsidRPr="00CA71B4">
        <w:rPr>
          <w:rFonts w:ascii="Arial" w:hAnsi="Arial" w:cs="Arial"/>
          <w:sz w:val="20"/>
          <w:szCs w:val="20"/>
        </w:rPr>
        <w:t xml:space="preserve">Paksi Atomerőmű 2022-ben </w:t>
      </w:r>
      <w:r w:rsidR="0013792E" w:rsidRPr="00CA71B4">
        <w:rPr>
          <w:rFonts w:ascii="Arial" w:hAnsi="Arial" w:cs="Arial"/>
          <w:sz w:val="20"/>
          <w:szCs w:val="20"/>
        </w:rPr>
        <w:t xml:space="preserve">2000 MW kapacitással és évente 8000 üzemórával számolva évente 16 TW.h áramot termel. Míg a </w:t>
      </w:r>
      <w:r w:rsidRPr="00CA71B4">
        <w:rPr>
          <w:rFonts w:ascii="Arial" w:hAnsi="Arial" w:cs="Arial"/>
          <w:sz w:val="20"/>
          <w:szCs w:val="20"/>
        </w:rPr>
        <w:t xml:space="preserve">2022-ben </w:t>
      </w:r>
      <w:r w:rsidR="0013792E" w:rsidRPr="00CA71B4">
        <w:rPr>
          <w:rFonts w:ascii="Arial" w:hAnsi="Arial" w:cs="Arial"/>
          <w:sz w:val="20"/>
          <w:szCs w:val="20"/>
        </w:rPr>
        <w:t xml:space="preserve">2700 MW lakossági napelemes áram a 6. táblázat szerint évente csak 3 TW.h (3000 </w:t>
      </w:r>
      <w:proofErr w:type="spellStart"/>
      <w:r w:rsidR="0013792E" w:rsidRPr="00CA71B4">
        <w:rPr>
          <w:rFonts w:ascii="Arial" w:hAnsi="Arial" w:cs="Arial"/>
          <w:sz w:val="20"/>
          <w:szCs w:val="20"/>
        </w:rPr>
        <w:t>GW.h</w:t>
      </w:r>
      <w:proofErr w:type="spellEnd"/>
      <w:r w:rsidR="0013792E" w:rsidRPr="00CA71B4">
        <w:rPr>
          <w:rFonts w:ascii="Arial" w:hAnsi="Arial" w:cs="Arial"/>
          <w:sz w:val="20"/>
          <w:szCs w:val="20"/>
        </w:rPr>
        <w:t>) zöldáramot tud termelni.</w:t>
      </w:r>
      <w:r w:rsidRPr="00CA71B4">
        <w:rPr>
          <w:rFonts w:ascii="Arial" w:hAnsi="Arial" w:cs="Arial"/>
          <w:sz w:val="20"/>
          <w:szCs w:val="20"/>
        </w:rPr>
        <w:t>3</w:t>
      </w:r>
      <w:r w:rsidR="0013792E" w:rsidRPr="00CA71B4">
        <w:rPr>
          <w:rFonts w:ascii="Arial" w:hAnsi="Arial" w:cs="Arial"/>
          <w:sz w:val="20"/>
          <w:szCs w:val="20"/>
        </w:rPr>
        <w:t xml:space="preserve"> TW.h napelem áram hazai 10 TW.h lakossági áramfogyasztás </w:t>
      </w:r>
      <w:r w:rsidRPr="00CA71B4">
        <w:rPr>
          <w:rFonts w:ascii="Arial" w:hAnsi="Arial" w:cs="Arial"/>
          <w:sz w:val="20"/>
          <w:szCs w:val="20"/>
        </w:rPr>
        <w:t>kb. 30%-</w:t>
      </w:r>
      <w:proofErr w:type="gramStart"/>
      <w:r w:rsidRPr="00CA71B4">
        <w:rPr>
          <w:rFonts w:ascii="Arial" w:hAnsi="Arial" w:cs="Arial"/>
          <w:sz w:val="20"/>
          <w:szCs w:val="20"/>
        </w:rPr>
        <w:t>a</w:t>
      </w:r>
      <w:r w:rsidR="0013792E" w:rsidRPr="00CA71B4">
        <w:rPr>
          <w:rFonts w:ascii="Arial" w:hAnsi="Arial" w:cs="Arial"/>
          <w:sz w:val="20"/>
          <w:szCs w:val="20"/>
        </w:rPr>
        <w:t>.</w:t>
      </w:r>
      <w:proofErr w:type="gramEnd"/>
      <w:r w:rsidR="0013792E" w:rsidRPr="00CA71B4">
        <w:rPr>
          <w:rFonts w:ascii="Arial" w:hAnsi="Arial" w:cs="Arial"/>
          <w:sz w:val="20"/>
          <w:szCs w:val="20"/>
        </w:rPr>
        <w:t xml:space="preserve"> Gyakorlati szempontból 7 év múlva minden harmadik magyar állampolgár éves áramenergia fogyasztása napelemes zöldáram lehet 1372 milliárd forint európai EEEF forrás</w:t>
      </w:r>
      <w:r w:rsidRPr="00CA71B4">
        <w:rPr>
          <w:rFonts w:ascii="Arial" w:hAnsi="Arial" w:cs="Arial"/>
          <w:sz w:val="20"/>
          <w:szCs w:val="20"/>
        </w:rPr>
        <w:t xml:space="preserve"> </w:t>
      </w:r>
      <w:proofErr w:type="gramStart"/>
      <w:r w:rsidRPr="00CA71B4">
        <w:rPr>
          <w:rFonts w:ascii="Arial" w:hAnsi="Arial" w:cs="Arial"/>
          <w:sz w:val="20"/>
          <w:szCs w:val="20"/>
        </w:rPr>
        <w:t xml:space="preserve">ESCO </w:t>
      </w:r>
      <w:r w:rsidR="0013792E" w:rsidRPr="00CA71B4">
        <w:rPr>
          <w:rFonts w:ascii="Arial" w:hAnsi="Arial" w:cs="Arial"/>
          <w:sz w:val="20"/>
          <w:szCs w:val="20"/>
        </w:rPr>
        <w:t xml:space="preserve"> beruházással</w:t>
      </w:r>
      <w:proofErr w:type="gramEnd"/>
      <w:r w:rsidR="002D3A10" w:rsidRPr="00CA71B4">
        <w:rPr>
          <w:rFonts w:ascii="Arial" w:hAnsi="Arial" w:cs="Arial"/>
          <w:sz w:val="20"/>
          <w:szCs w:val="20"/>
        </w:rPr>
        <w:t>, akár h</w:t>
      </w:r>
      <w:r w:rsidR="0013792E" w:rsidRPr="00CA71B4">
        <w:rPr>
          <w:rFonts w:ascii="Arial" w:hAnsi="Arial" w:cs="Arial"/>
          <w:sz w:val="20"/>
          <w:szCs w:val="20"/>
        </w:rPr>
        <w:t xml:space="preserve">azai önerő nélkül. A hazai áramszolgáltató multikkal ESCO partnerségben.      </w:t>
      </w:r>
    </w:p>
    <w:p w:rsidR="0039087E" w:rsidRPr="003C153C" w:rsidRDefault="0039087E" w:rsidP="0039087E">
      <w:pPr>
        <w:pStyle w:val="NormlWeb"/>
        <w:spacing w:line="360" w:lineRule="auto"/>
        <w:rPr>
          <w:rFonts w:ascii="Arial" w:hAnsi="Arial" w:cs="Arial"/>
          <w:b/>
          <w:sz w:val="28"/>
          <w:szCs w:val="28"/>
        </w:rPr>
      </w:pPr>
      <w:r w:rsidRPr="003C153C">
        <w:rPr>
          <w:rFonts w:ascii="Arial" w:hAnsi="Arial" w:cs="Arial"/>
          <w:b/>
          <w:sz w:val="28"/>
          <w:szCs w:val="28"/>
        </w:rPr>
        <w:t>4.</w:t>
      </w:r>
      <w:r w:rsidR="00D56C1A" w:rsidRPr="003C153C">
        <w:rPr>
          <w:rFonts w:ascii="Arial" w:hAnsi="Arial" w:cs="Arial"/>
          <w:b/>
          <w:sz w:val="28"/>
          <w:szCs w:val="28"/>
        </w:rPr>
        <w:t>/</w:t>
      </w:r>
      <w:r w:rsidRPr="003C153C">
        <w:rPr>
          <w:rFonts w:ascii="Arial" w:hAnsi="Arial" w:cs="Arial"/>
          <w:b/>
          <w:sz w:val="28"/>
          <w:szCs w:val="28"/>
        </w:rPr>
        <w:t xml:space="preserve"> </w:t>
      </w:r>
      <w:r w:rsidR="00F55C1D">
        <w:rPr>
          <w:rFonts w:ascii="Arial" w:hAnsi="Arial" w:cs="Arial"/>
          <w:b/>
          <w:sz w:val="28"/>
          <w:szCs w:val="28"/>
        </w:rPr>
        <w:t xml:space="preserve">4 MW </w:t>
      </w:r>
      <w:r w:rsidRPr="003C153C">
        <w:rPr>
          <w:rFonts w:ascii="Arial" w:hAnsi="Arial" w:cs="Arial"/>
          <w:b/>
          <w:sz w:val="28"/>
          <w:szCs w:val="28"/>
        </w:rPr>
        <w:t>lakossági napelemes ESCO energetikai beruházás modell</w:t>
      </w:r>
    </w:p>
    <w:p w:rsidR="0039087E" w:rsidRPr="003C153C" w:rsidRDefault="00A10F19" w:rsidP="0039087E">
      <w:pPr>
        <w:widowControl/>
        <w:suppressAutoHyphens w:val="0"/>
        <w:autoSpaceDE w:val="0"/>
        <w:autoSpaceDN w:val="0"/>
        <w:adjustRightInd w:val="0"/>
        <w:spacing w:line="360" w:lineRule="auto"/>
        <w:rPr>
          <w:rFonts w:ascii="Arial" w:hAnsi="Arial" w:cs="Arial"/>
          <w:b/>
          <w:sz w:val="20"/>
          <w:lang w:val="hu-HU"/>
        </w:rPr>
      </w:pPr>
      <w:r w:rsidRPr="003C153C">
        <w:rPr>
          <w:rFonts w:ascii="Arial" w:hAnsi="Arial" w:cs="Arial"/>
          <w:b/>
          <w:sz w:val="20"/>
          <w:lang w:val="hu-HU"/>
        </w:rPr>
        <w:t>Mottó</w:t>
      </w:r>
      <w:r w:rsidR="0039087E" w:rsidRPr="003C153C">
        <w:rPr>
          <w:rFonts w:ascii="Arial" w:hAnsi="Arial" w:cs="Arial"/>
          <w:b/>
          <w:sz w:val="20"/>
          <w:lang w:val="hu-HU"/>
        </w:rPr>
        <w:t>: Nem azért nem merjük, mert nehéz, azért nehéz, mert nem merjük (Seneca)</w:t>
      </w:r>
    </w:p>
    <w:p w:rsidR="0039087E" w:rsidRPr="003C153C" w:rsidRDefault="0039087E" w:rsidP="0039087E">
      <w:pPr>
        <w:widowControl/>
        <w:suppressAutoHyphens w:val="0"/>
        <w:autoSpaceDE w:val="0"/>
        <w:autoSpaceDN w:val="0"/>
        <w:adjustRightInd w:val="0"/>
        <w:spacing w:line="360" w:lineRule="auto"/>
        <w:rPr>
          <w:rFonts w:ascii="Arial" w:hAnsi="Arial" w:cs="Arial"/>
          <w:b/>
          <w:sz w:val="20"/>
          <w:lang w:val="hu-HU"/>
        </w:rPr>
      </w:pPr>
    </w:p>
    <w:p w:rsidR="0039087E" w:rsidRPr="003C153C" w:rsidRDefault="0039087E" w:rsidP="0039087E">
      <w:pPr>
        <w:widowControl/>
        <w:suppressAutoHyphens w:val="0"/>
        <w:autoSpaceDE w:val="0"/>
        <w:autoSpaceDN w:val="0"/>
        <w:adjustRightInd w:val="0"/>
        <w:spacing w:line="360" w:lineRule="auto"/>
        <w:rPr>
          <w:rFonts w:ascii="Arial" w:hAnsi="Arial" w:cs="Arial"/>
          <w:b/>
          <w:lang w:val="hu-HU"/>
        </w:rPr>
      </w:pPr>
      <w:r w:rsidRPr="003C153C">
        <w:rPr>
          <w:rFonts w:ascii="Arial" w:hAnsi="Arial" w:cs="Arial"/>
          <w:b/>
          <w:lang w:val="hu-HU"/>
        </w:rPr>
        <w:t>4.1</w:t>
      </w:r>
      <w:r w:rsidR="00D56C1A" w:rsidRPr="003C153C">
        <w:rPr>
          <w:rFonts w:ascii="Arial" w:hAnsi="Arial" w:cs="Arial"/>
          <w:b/>
          <w:lang w:val="hu-HU"/>
        </w:rPr>
        <w:t>./</w:t>
      </w:r>
      <w:r w:rsidRPr="003C153C">
        <w:rPr>
          <w:rFonts w:ascii="Arial" w:hAnsi="Arial" w:cs="Arial"/>
          <w:b/>
          <w:lang w:val="hu-HU"/>
        </w:rPr>
        <w:t xml:space="preserve"> A nemzeti megújhodás helyi programja</w:t>
      </w:r>
    </w:p>
    <w:p w:rsidR="0039087E" w:rsidRPr="003C153C" w:rsidRDefault="0039087E" w:rsidP="0039087E">
      <w:pPr>
        <w:widowControl/>
        <w:suppressAutoHyphens w:val="0"/>
        <w:autoSpaceDE w:val="0"/>
        <w:autoSpaceDN w:val="0"/>
        <w:adjustRightInd w:val="0"/>
        <w:spacing w:line="360" w:lineRule="auto"/>
        <w:rPr>
          <w:rFonts w:ascii="Arial" w:hAnsi="Arial" w:cs="Arial"/>
          <w:b/>
          <w:sz w:val="20"/>
          <w:lang w:val="hu-HU"/>
        </w:rPr>
      </w:pPr>
    </w:p>
    <w:p w:rsidR="0039087E" w:rsidRPr="003C153C" w:rsidRDefault="0039087E" w:rsidP="0039087E">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Magyarországon 1990 szeptemberében Budapesten adták ki könyv formában dr. Antal József miniszterelnök kormányának kormányprogramját </w:t>
      </w:r>
      <w:proofErr w:type="gramStart"/>
      <w:r w:rsidRPr="003C153C">
        <w:rPr>
          <w:rFonts w:ascii="Arial" w:hAnsi="Arial" w:cs="Arial"/>
          <w:sz w:val="20"/>
          <w:szCs w:val="20"/>
          <w:lang w:val="hu-HU"/>
        </w:rPr>
        <w:t>A</w:t>
      </w:r>
      <w:proofErr w:type="gramEnd"/>
      <w:r w:rsidRPr="003C153C">
        <w:rPr>
          <w:rFonts w:ascii="Arial" w:hAnsi="Arial" w:cs="Arial"/>
          <w:sz w:val="20"/>
          <w:szCs w:val="20"/>
          <w:lang w:val="hu-HU"/>
        </w:rPr>
        <w:t xml:space="preserve"> NEMZET MEGÚJHODÁS PROGRAMJA </w:t>
      </w:r>
      <w:r w:rsidRPr="003C153C">
        <w:rPr>
          <w:rFonts w:ascii="Arial" w:hAnsi="Arial" w:cs="Arial"/>
          <w:sz w:val="20"/>
          <w:szCs w:val="20"/>
          <w:lang w:val="hu-HU"/>
        </w:rPr>
        <w:br/>
        <w:t>A köztársaság első három éve címmel.</w:t>
      </w:r>
      <w:r w:rsidRPr="003C153C">
        <w:rPr>
          <w:rFonts w:ascii="Arial" w:hAnsi="Arial" w:cs="Arial"/>
          <w:sz w:val="20"/>
          <w:szCs w:val="20"/>
          <w:lang w:val="hu-HU"/>
        </w:rPr>
        <w:br/>
        <w:t xml:space="preserve">        A Nemzeti Megújhodás Kormányprogram IV. fejezete a GAZDASÁGPOLITIKA FELADATAI, ESZKÖZEI </w:t>
      </w:r>
      <w:proofErr w:type="gramStart"/>
      <w:r w:rsidRPr="003C153C">
        <w:rPr>
          <w:rFonts w:ascii="Arial" w:hAnsi="Arial" w:cs="Arial"/>
          <w:sz w:val="20"/>
          <w:szCs w:val="20"/>
          <w:lang w:val="hu-HU"/>
        </w:rPr>
        <w:t>ÉS</w:t>
      </w:r>
      <w:proofErr w:type="gramEnd"/>
      <w:r w:rsidRPr="003C153C">
        <w:rPr>
          <w:rFonts w:ascii="Arial" w:hAnsi="Arial" w:cs="Arial"/>
          <w:sz w:val="20"/>
          <w:szCs w:val="20"/>
          <w:lang w:val="hu-HU"/>
        </w:rPr>
        <w:t xml:space="preserve"> A KORMÁNY ÜTEMTERVE fejezet 10.4 pontja az </w:t>
      </w:r>
      <w:r w:rsidRPr="003C153C">
        <w:rPr>
          <w:rFonts w:ascii="Arial" w:hAnsi="Arial" w:cs="Arial"/>
          <w:b/>
          <w:sz w:val="20"/>
          <w:szCs w:val="20"/>
          <w:lang w:val="hu-HU"/>
        </w:rPr>
        <w:t>Energiapolitika</w:t>
      </w:r>
      <w:r w:rsidRPr="003C153C">
        <w:rPr>
          <w:rFonts w:ascii="Arial" w:hAnsi="Arial" w:cs="Arial"/>
          <w:sz w:val="20"/>
          <w:szCs w:val="20"/>
          <w:lang w:val="hu-HU"/>
        </w:rPr>
        <w:t>, melynek összefoglalásában a Kormány azt mondja:  “</w:t>
      </w:r>
      <w:r w:rsidRPr="003C153C">
        <w:rPr>
          <w:rFonts w:ascii="Arial" w:hAnsi="Arial" w:cs="Arial"/>
          <w:i/>
          <w:sz w:val="20"/>
          <w:szCs w:val="20"/>
          <w:lang w:val="hu-HU"/>
        </w:rPr>
        <w:t xml:space="preserve">Összességében tehát az energiapolitika pillérei az energiatakarékosság, az ellátás többirányúsága és a rugalmasság. Ezeken a pilléreken egy hatékony, rugalmas és korszerű energiagazdaság építhető fel, </w:t>
      </w:r>
      <w:r w:rsidRPr="003C153C">
        <w:rPr>
          <w:rFonts w:ascii="Arial" w:hAnsi="Arial" w:cs="Arial"/>
          <w:b/>
          <w:i/>
          <w:sz w:val="20"/>
          <w:szCs w:val="20"/>
          <w:lang w:val="hu-HU"/>
        </w:rPr>
        <w:t>ha az ország polgárai megértik, hogy az energiatakarékosság nemzeti kérdés</w:t>
      </w:r>
      <w:r w:rsidRPr="003C153C">
        <w:rPr>
          <w:rFonts w:ascii="Arial" w:hAnsi="Arial" w:cs="Arial"/>
          <w:sz w:val="20"/>
          <w:szCs w:val="20"/>
          <w:lang w:val="hu-HU"/>
        </w:rPr>
        <w:t>”.</w:t>
      </w:r>
      <w:r w:rsidRPr="003C153C">
        <w:rPr>
          <w:rFonts w:ascii="Arial" w:hAnsi="Arial" w:cs="Arial"/>
          <w:sz w:val="20"/>
          <w:szCs w:val="20"/>
          <w:lang w:val="hu-HU"/>
        </w:rPr>
        <w:br/>
        <w:t xml:space="preserve">        Az Antal kormány a nemzeti energiatakarékossági programot helyi gazdaságfejlesztési társadalmi kérdésként is kezeli és kimondja: “</w:t>
      </w:r>
      <w:r w:rsidRPr="003C153C">
        <w:rPr>
          <w:rFonts w:ascii="Arial" w:hAnsi="Arial" w:cs="Arial"/>
          <w:b/>
          <w:i/>
          <w:sz w:val="20"/>
          <w:szCs w:val="20"/>
          <w:lang w:val="hu-HU"/>
        </w:rPr>
        <w:t>az energiatakarékosságban nagyfokú társadalmi tudatosságra van szükség. Az energiatakarékosságot elsősorban a tényleges költségeket tükröző árakkal lehet ösztönözni,</w:t>
      </w:r>
      <w:r w:rsidRPr="003C153C">
        <w:rPr>
          <w:rFonts w:ascii="Arial" w:hAnsi="Arial" w:cs="Arial"/>
          <w:i/>
          <w:sz w:val="20"/>
          <w:szCs w:val="20"/>
          <w:lang w:val="hu-HU"/>
        </w:rPr>
        <w:t xml:space="preserve"> amelyek csak több év alatt fokozatosan vezethetők be. Önmagában az árrendszer azonban nem elegendő, mert a megtakarítások egy része nem közvetlenül a fogyasztónál jelentkezik. </w:t>
      </w:r>
      <w:r w:rsidRPr="003C153C">
        <w:rPr>
          <w:rFonts w:ascii="Arial" w:hAnsi="Arial" w:cs="Arial"/>
          <w:b/>
          <w:i/>
          <w:sz w:val="20"/>
          <w:szCs w:val="20"/>
          <w:lang w:val="hu-HU"/>
        </w:rPr>
        <w:t xml:space="preserve">Ezért indokolt, hogy gazdasági eszközökkel (hitel és adópolitika) </w:t>
      </w:r>
      <w:r w:rsidRPr="003C153C">
        <w:rPr>
          <w:rFonts w:ascii="Arial" w:hAnsi="Arial" w:cs="Arial"/>
          <w:b/>
          <w:i/>
          <w:sz w:val="20"/>
          <w:szCs w:val="20"/>
          <w:lang w:val="hu-HU"/>
        </w:rPr>
        <w:lastRenderedPageBreak/>
        <w:t>támogassuk a korszerű és helyi energiatakarékos technológiák elterjedését</w:t>
      </w:r>
      <w:r w:rsidRPr="003C153C">
        <w:rPr>
          <w:rFonts w:ascii="Arial" w:hAnsi="Arial" w:cs="Arial"/>
          <w:i/>
          <w:sz w:val="20"/>
          <w:szCs w:val="20"/>
          <w:lang w:val="hu-HU"/>
        </w:rPr>
        <w:t>”</w:t>
      </w:r>
      <w:r w:rsidRPr="003C153C">
        <w:rPr>
          <w:rFonts w:ascii="Arial" w:hAnsi="Arial" w:cs="Arial"/>
          <w:sz w:val="20"/>
          <w:szCs w:val="20"/>
          <w:lang w:val="hu-HU"/>
        </w:rPr>
        <w:t>.</w:t>
      </w:r>
      <w:r w:rsidRPr="003C153C">
        <w:rPr>
          <w:rFonts w:ascii="Arial" w:hAnsi="Arial" w:cs="Arial"/>
          <w:sz w:val="20"/>
          <w:szCs w:val="20"/>
          <w:lang w:val="hu-HU"/>
        </w:rPr>
        <w:br/>
        <w:t xml:space="preserve">        A Nemzeti Megújulás Kormányprogram V. fejezete a KÖRNYEZETÜNK </w:t>
      </w:r>
      <w:r w:rsidR="00A10F19" w:rsidRPr="003C153C">
        <w:rPr>
          <w:rFonts w:ascii="Arial" w:hAnsi="Arial" w:cs="Arial"/>
          <w:sz w:val="20"/>
          <w:szCs w:val="20"/>
          <w:lang w:val="hu-HU"/>
        </w:rPr>
        <w:t>címszó</w:t>
      </w:r>
      <w:r w:rsidRPr="003C153C">
        <w:rPr>
          <w:rFonts w:ascii="Arial" w:hAnsi="Arial" w:cs="Arial"/>
          <w:sz w:val="20"/>
          <w:szCs w:val="20"/>
          <w:lang w:val="hu-HU"/>
        </w:rPr>
        <w:t xml:space="preserve"> alatt a gazdaságpolitikai fejezettel harmonizáltan csak felvázol egy Zöld Magyarországért jövőképet. Ezt a következő és ma is még mindig aktuális és megvalósítandó nemzeti megújhodás kormányprogram idézettel tudom alátámasztani</w:t>
      </w:r>
      <w:proofErr w:type="gramStart"/>
      <w:r w:rsidRPr="003C153C">
        <w:rPr>
          <w:rFonts w:ascii="Arial" w:hAnsi="Arial" w:cs="Arial"/>
          <w:sz w:val="20"/>
          <w:szCs w:val="20"/>
          <w:lang w:val="hu-HU"/>
        </w:rPr>
        <w:t>:  “</w:t>
      </w:r>
      <w:proofErr w:type="gramEnd"/>
      <w:r w:rsidRPr="003C153C">
        <w:rPr>
          <w:rFonts w:ascii="Arial" w:hAnsi="Arial" w:cs="Arial"/>
          <w:b/>
          <w:i/>
          <w:sz w:val="20"/>
          <w:szCs w:val="20"/>
          <w:lang w:val="hu-HU"/>
        </w:rPr>
        <w:t xml:space="preserve">A legfontosabb elv az, hogy magát a gazdaságot kell a környezettel harmonikusan fejleszteni és működtetni. </w:t>
      </w:r>
      <w:r w:rsidRPr="003C153C">
        <w:rPr>
          <w:rFonts w:ascii="Arial" w:hAnsi="Arial" w:cs="Arial"/>
          <w:i/>
          <w:sz w:val="20"/>
          <w:szCs w:val="20"/>
          <w:lang w:val="hu-HU"/>
        </w:rPr>
        <w:t xml:space="preserve">…segíteni a környezetbarát technológiák és termékek kifejlesztését, elterjesztését, valamint </w:t>
      </w:r>
      <w:r w:rsidRPr="003C153C">
        <w:rPr>
          <w:rFonts w:ascii="Arial" w:hAnsi="Arial" w:cs="Arial"/>
          <w:b/>
          <w:i/>
          <w:sz w:val="20"/>
          <w:szCs w:val="20"/>
          <w:lang w:val="hu-HU"/>
        </w:rPr>
        <w:t xml:space="preserve">nem haszonorientált </w:t>
      </w:r>
      <w:proofErr w:type="gramStart"/>
      <w:r w:rsidRPr="003C153C">
        <w:rPr>
          <w:rFonts w:ascii="Arial" w:hAnsi="Arial" w:cs="Arial"/>
          <w:b/>
          <w:i/>
          <w:sz w:val="20"/>
          <w:szCs w:val="20"/>
          <w:lang w:val="hu-HU"/>
        </w:rPr>
        <w:t>magánvállalatok  szervezését</w:t>
      </w:r>
      <w:proofErr w:type="gramEnd"/>
      <w:r w:rsidRPr="003C153C">
        <w:rPr>
          <w:rFonts w:ascii="Arial" w:hAnsi="Arial" w:cs="Arial"/>
          <w:b/>
          <w:i/>
          <w:sz w:val="20"/>
          <w:szCs w:val="20"/>
          <w:lang w:val="hu-HU"/>
        </w:rPr>
        <w:t xml:space="preserve">, melyek környezetkímélő energiatermelést valósítanak meg (kis szél-, víz-, naperőművek)” </w:t>
      </w:r>
    </w:p>
    <w:p w:rsidR="0039087E" w:rsidRPr="003C153C" w:rsidRDefault="0039087E" w:rsidP="0039087E">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t xml:space="preserve">     </w:t>
      </w:r>
    </w:p>
    <w:p w:rsidR="0039087E" w:rsidRPr="003C153C" w:rsidRDefault="0039087E" w:rsidP="0039087E">
      <w:pPr>
        <w:widowControl/>
        <w:suppressAutoHyphens w:val="0"/>
        <w:spacing w:line="480" w:lineRule="auto"/>
        <w:rPr>
          <w:rFonts w:ascii="Arial" w:hAnsi="Arial" w:cs="Arial"/>
          <w:b/>
          <w:lang w:val="hu-HU"/>
        </w:rPr>
      </w:pPr>
      <w:r w:rsidRPr="003C153C">
        <w:rPr>
          <w:rFonts w:ascii="Arial" w:hAnsi="Arial" w:cs="Arial"/>
          <w:b/>
          <w:lang w:val="hu-HU"/>
        </w:rPr>
        <w:t>4.2</w:t>
      </w:r>
      <w:r w:rsidR="00D56C1A" w:rsidRPr="003C153C">
        <w:rPr>
          <w:rFonts w:ascii="Arial" w:hAnsi="Arial" w:cs="Arial"/>
          <w:b/>
          <w:lang w:val="hu-HU"/>
        </w:rPr>
        <w:t>./</w:t>
      </w:r>
      <w:r w:rsidRPr="003C153C">
        <w:rPr>
          <w:rFonts w:ascii="Arial" w:hAnsi="Arial" w:cs="Arial"/>
          <w:b/>
          <w:lang w:val="hu-HU"/>
        </w:rPr>
        <w:t xml:space="preserve">  </w:t>
      </w:r>
      <w:r w:rsidR="00F55C1D">
        <w:rPr>
          <w:rFonts w:ascii="Arial" w:hAnsi="Arial" w:cs="Arial"/>
          <w:b/>
          <w:lang w:val="hu-HU"/>
        </w:rPr>
        <w:t>4 MW z</w:t>
      </w:r>
      <w:r w:rsidRPr="003C153C">
        <w:rPr>
          <w:rFonts w:ascii="Arial" w:hAnsi="Arial" w:cs="Arial"/>
          <w:b/>
          <w:lang w:val="hu-HU"/>
        </w:rPr>
        <w:t xml:space="preserve">öldáram termelő és fogyasztó </w:t>
      </w:r>
      <w:r w:rsidR="00F55C1D">
        <w:rPr>
          <w:rFonts w:ascii="Arial" w:hAnsi="Arial" w:cs="Arial"/>
          <w:b/>
          <w:lang w:val="hu-HU"/>
        </w:rPr>
        <w:t xml:space="preserve">EU </w:t>
      </w:r>
      <w:r w:rsidRPr="003C153C">
        <w:rPr>
          <w:rFonts w:ascii="Arial" w:hAnsi="Arial" w:cs="Arial"/>
          <w:b/>
          <w:lang w:val="hu-HU"/>
        </w:rPr>
        <w:t>szövetkezeti kiserőművek</w:t>
      </w:r>
    </w:p>
    <w:p w:rsidR="0039087E" w:rsidRPr="003C153C" w:rsidRDefault="0039087E" w:rsidP="002D3A10">
      <w:pPr>
        <w:widowControl/>
        <w:suppressAutoHyphens w:val="0"/>
        <w:autoSpaceDE w:val="0"/>
        <w:autoSpaceDN w:val="0"/>
        <w:adjustRightInd w:val="0"/>
        <w:spacing w:line="480" w:lineRule="auto"/>
        <w:rPr>
          <w:rFonts w:ascii="Arial" w:hAnsi="Arial" w:cs="Arial"/>
          <w:sz w:val="20"/>
          <w:szCs w:val="20"/>
          <w:lang w:val="hu-HU"/>
        </w:rPr>
      </w:pPr>
      <w:r w:rsidRPr="003C153C">
        <w:rPr>
          <w:rFonts w:ascii="Arial" w:hAnsi="Arial" w:cs="Arial"/>
          <w:sz w:val="20"/>
          <w:szCs w:val="20"/>
          <w:lang w:val="hu-HU"/>
        </w:rPr>
        <w:t xml:space="preserve">            </w:t>
      </w:r>
      <w:r w:rsidR="002D3A10">
        <w:rPr>
          <w:rFonts w:ascii="Arial" w:hAnsi="Arial" w:cs="Arial"/>
          <w:sz w:val="20"/>
          <w:szCs w:val="20"/>
          <w:lang w:val="hu-HU"/>
        </w:rPr>
        <w:t xml:space="preserve">A </w:t>
      </w:r>
      <w:r w:rsidRPr="003C153C">
        <w:rPr>
          <w:rFonts w:ascii="Arial" w:hAnsi="Arial" w:cs="Arial"/>
          <w:sz w:val="20"/>
          <w:szCs w:val="20"/>
          <w:lang w:val="hu-HU"/>
        </w:rPr>
        <w:t xml:space="preserve">2012/27/EU energiahatékonysági irányelvnek megfelelő </w:t>
      </w:r>
      <w:r w:rsidR="002D3A10">
        <w:rPr>
          <w:rFonts w:ascii="Arial" w:hAnsi="Arial" w:cs="Arial"/>
          <w:sz w:val="20"/>
          <w:szCs w:val="20"/>
          <w:lang w:val="hu-HU"/>
        </w:rPr>
        <w:t>m</w:t>
      </w:r>
      <w:r w:rsidR="002D3A10" w:rsidRPr="003C153C">
        <w:rPr>
          <w:rFonts w:ascii="Arial" w:hAnsi="Arial" w:cs="Arial"/>
          <w:sz w:val="20"/>
          <w:szCs w:val="20"/>
          <w:lang w:val="hu-HU"/>
        </w:rPr>
        <w:t xml:space="preserve">ind a kétszáz magyar járásban a </w:t>
      </w:r>
      <w:r w:rsidRPr="003C153C">
        <w:rPr>
          <w:rFonts w:ascii="Arial" w:hAnsi="Arial" w:cs="Arial"/>
          <w:sz w:val="20"/>
          <w:szCs w:val="20"/>
          <w:lang w:val="hu-HU"/>
        </w:rPr>
        <w:t xml:space="preserve">lakossági napelemes zöldáram gazdaságfejlesztés a </w:t>
      </w:r>
      <w:proofErr w:type="gramStart"/>
      <w:r w:rsidRPr="003C153C">
        <w:rPr>
          <w:rFonts w:ascii="Arial" w:hAnsi="Arial" w:cs="Arial"/>
          <w:sz w:val="20"/>
          <w:szCs w:val="20"/>
          <w:lang w:val="hu-HU"/>
        </w:rPr>
        <w:t>helyi  gazdasági</w:t>
      </w:r>
      <w:proofErr w:type="gramEnd"/>
      <w:r w:rsidRPr="003C153C">
        <w:rPr>
          <w:rFonts w:ascii="Arial" w:hAnsi="Arial" w:cs="Arial"/>
          <w:sz w:val="20"/>
          <w:szCs w:val="20"/>
          <w:lang w:val="hu-HU"/>
        </w:rPr>
        <w:t xml:space="preserve"> folyamatokba történő</w:t>
      </w:r>
      <w:r w:rsidRPr="003C153C">
        <w:rPr>
          <w:rFonts w:ascii="Arial" w:eastAsia="TimesNewRoman" w:hAnsi="Arial" w:cs="Arial"/>
          <w:sz w:val="20"/>
          <w:szCs w:val="20"/>
          <w:lang w:val="hu-HU"/>
        </w:rPr>
        <w:t xml:space="preserve"> </w:t>
      </w:r>
      <w:r w:rsidRPr="003C153C">
        <w:rPr>
          <w:rFonts w:ascii="Arial" w:hAnsi="Arial" w:cs="Arial"/>
          <w:sz w:val="20"/>
          <w:szCs w:val="20"/>
          <w:lang w:val="hu-HU"/>
        </w:rPr>
        <w:t xml:space="preserve"> (járási kormányhivatal és helyi önkormányzati, és civil partnerségi elven alapuló) tudatos beavatkozást jelent. Azzal a céllal, hogy az adott magyar járásban élők számára a korábbi lakossági áramfogyasztásuknál kedvezőbb (zöldebb és energiahatékonyabb) szituáció jöjjön létre. Igen fontos továbbá, hogy államilag is a 200 hazai </w:t>
      </w:r>
      <w:proofErr w:type="gramStart"/>
      <w:r w:rsidRPr="003C153C">
        <w:rPr>
          <w:rFonts w:ascii="Arial" w:hAnsi="Arial" w:cs="Arial"/>
          <w:sz w:val="20"/>
          <w:szCs w:val="20"/>
          <w:lang w:val="hu-HU"/>
        </w:rPr>
        <w:t>járási  szinten</w:t>
      </w:r>
      <w:proofErr w:type="gramEnd"/>
      <w:r w:rsidRPr="003C153C">
        <w:rPr>
          <w:rFonts w:ascii="Arial" w:hAnsi="Arial" w:cs="Arial"/>
          <w:sz w:val="20"/>
          <w:szCs w:val="20"/>
          <w:lang w:val="hu-HU"/>
        </w:rPr>
        <w:t xml:space="preserve"> ragadhatóak meg azok 2012/27/EU lakossági energiahatékonysági folyamatok, amelyekbe az adott járásban </w:t>
      </w:r>
      <w:r w:rsidR="00A10F19" w:rsidRPr="003C153C">
        <w:rPr>
          <w:rFonts w:ascii="Arial" w:hAnsi="Arial" w:cs="Arial"/>
          <w:sz w:val="20"/>
          <w:szCs w:val="20"/>
          <w:lang w:val="hu-HU"/>
        </w:rPr>
        <w:t>élők</w:t>
      </w:r>
      <w:r w:rsidRPr="003C153C">
        <w:rPr>
          <w:rFonts w:ascii="Arial" w:hAnsi="Arial" w:cs="Arial"/>
          <w:sz w:val="20"/>
          <w:szCs w:val="20"/>
          <w:lang w:val="hu-HU"/>
        </w:rPr>
        <w:t xml:space="preserve"> érdemi eséllyel képesek bekapcsolódni az ország napelemes zöldáramosításába. </w:t>
      </w:r>
    </w:p>
    <w:p w:rsidR="00CA71B4" w:rsidRDefault="0039087E" w:rsidP="0039087E">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t xml:space="preserve">        Mind a kétszáz hazai járásban a lakossági zöldáram gazdaság jövedelemteremtő</w:t>
      </w:r>
      <w:r w:rsidRPr="003C153C">
        <w:rPr>
          <w:rFonts w:ascii="Arial" w:eastAsia="TimesNewRoman" w:hAnsi="Arial" w:cs="Arial"/>
          <w:sz w:val="20"/>
          <w:szCs w:val="20"/>
          <w:lang w:val="hu-HU"/>
        </w:rPr>
        <w:t xml:space="preserve"> </w:t>
      </w:r>
      <w:r w:rsidRPr="003C153C">
        <w:rPr>
          <w:rFonts w:ascii="Arial" w:hAnsi="Arial" w:cs="Arial"/>
          <w:sz w:val="20"/>
          <w:szCs w:val="20"/>
          <w:lang w:val="hu-HU"/>
        </w:rPr>
        <w:t xml:space="preserve">képességének javítására </w:t>
      </w:r>
      <w:r w:rsidRPr="003C153C">
        <w:rPr>
          <w:rFonts w:ascii="Arial" w:hAnsi="Arial" w:cs="Arial"/>
          <w:b/>
          <w:bCs/>
          <w:sz w:val="20"/>
          <w:szCs w:val="20"/>
          <w:lang w:val="hu-HU"/>
        </w:rPr>
        <w:t xml:space="preserve">nem célként, hanem eszközként </w:t>
      </w:r>
      <w:r w:rsidRPr="003C153C">
        <w:rPr>
          <w:rFonts w:ascii="Arial" w:hAnsi="Arial" w:cs="Arial"/>
          <w:sz w:val="20"/>
          <w:szCs w:val="20"/>
          <w:lang w:val="hu-HU"/>
        </w:rPr>
        <w:t xml:space="preserve">kell tekinteni. Fel kell tennünk  a kérdést, hogy például egy járás </w:t>
      </w:r>
      <w:proofErr w:type="gramStart"/>
      <w:r w:rsidRPr="003C153C">
        <w:rPr>
          <w:rFonts w:ascii="Arial" w:hAnsi="Arial" w:cs="Arial"/>
          <w:sz w:val="20"/>
          <w:szCs w:val="20"/>
          <w:lang w:val="hu-HU"/>
        </w:rPr>
        <w:t>zöldáramosítása</w:t>
      </w:r>
      <w:proofErr w:type="gramEnd"/>
      <w:r w:rsidRPr="003C153C">
        <w:rPr>
          <w:rFonts w:ascii="Arial" w:hAnsi="Arial" w:cs="Arial"/>
          <w:sz w:val="20"/>
          <w:szCs w:val="20"/>
          <w:lang w:val="hu-HU"/>
        </w:rPr>
        <w:t xml:space="preserve"> vagyis a járási zöld gazdaságfejlesztési  2012/27/EU energiahatékonysági programja ténylegesen azt a célt szolgálja-e, amit kívánatosnak tart a járási zöldáram szövetkezet tagsága.  A </w:t>
      </w:r>
      <w:r w:rsidRPr="003C153C">
        <w:rPr>
          <w:rFonts w:ascii="Arial" w:hAnsi="Arial" w:cs="Arial"/>
          <w:b/>
          <w:i/>
          <w:sz w:val="20"/>
          <w:szCs w:val="20"/>
          <w:lang w:val="hu-HU"/>
        </w:rPr>
        <w:t xml:space="preserve">környezetkímélő lakossági áramtermelés </w:t>
      </w:r>
      <w:proofErr w:type="gramStart"/>
      <w:r w:rsidRPr="003C153C">
        <w:rPr>
          <w:rFonts w:ascii="Arial" w:hAnsi="Arial" w:cs="Arial"/>
          <w:b/>
          <w:i/>
          <w:sz w:val="20"/>
          <w:szCs w:val="20"/>
          <w:lang w:val="hu-HU"/>
        </w:rPr>
        <w:t>történhet</w:t>
      </w:r>
      <w:proofErr w:type="gramEnd"/>
      <w:r w:rsidRPr="003C153C">
        <w:rPr>
          <w:rFonts w:ascii="Arial" w:hAnsi="Arial" w:cs="Arial"/>
          <w:b/>
          <w:i/>
          <w:sz w:val="20"/>
          <w:szCs w:val="20"/>
          <w:lang w:val="hu-HU"/>
        </w:rPr>
        <w:t xml:space="preserve"> 50 kW alatti un. háztartási méretű szél-, víz-, naperőművekkel. </w:t>
      </w:r>
      <w:r w:rsidRPr="003C153C">
        <w:rPr>
          <w:rFonts w:ascii="Arial" w:hAnsi="Arial" w:cs="Arial"/>
          <w:i/>
          <w:sz w:val="20"/>
          <w:szCs w:val="20"/>
          <w:lang w:val="hu-HU"/>
        </w:rPr>
        <w:t xml:space="preserve">Jelen kutatómunkámban a járási zöldáramot csak napelemes áram gazdasági tényadatok tükrében tárgyalom. De lehetséges, hogy egy folyó menti településen a napelemnél kedvezőbb lakossági energia rezsiköltség csökkentő eredményt </w:t>
      </w:r>
      <w:proofErr w:type="gramStart"/>
      <w:r w:rsidRPr="003C153C">
        <w:rPr>
          <w:rFonts w:ascii="Arial" w:hAnsi="Arial" w:cs="Arial"/>
          <w:i/>
          <w:sz w:val="20"/>
          <w:szCs w:val="20"/>
          <w:lang w:val="hu-HU"/>
        </w:rPr>
        <w:t>adhat  akár</w:t>
      </w:r>
      <w:proofErr w:type="gramEnd"/>
      <w:r w:rsidRPr="003C153C">
        <w:rPr>
          <w:rFonts w:ascii="Arial" w:hAnsi="Arial" w:cs="Arial"/>
          <w:i/>
          <w:sz w:val="20"/>
          <w:szCs w:val="20"/>
          <w:lang w:val="hu-HU"/>
        </w:rPr>
        <w:t xml:space="preserve"> egy   </w:t>
      </w:r>
      <w:r w:rsidR="00A10F19" w:rsidRPr="003C153C">
        <w:rPr>
          <w:rFonts w:ascii="Arial" w:hAnsi="Arial" w:cs="Arial"/>
          <w:i/>
          <w:sz w:val="20"/>
          <w:szCs w:val="20"/>
          <w:lang w:val="hu-HU"/>
        </w:rPr>
        <w:t>vízenergia</w:t>
      </w:r>
      <w:r w:rsidRPr="003C153C">
        <w:rPr>
          <w:rFonts w:ascii="Arial" w:hAnsi="Arial" w:cs="Arial"/>
          <w:i/>
          <w:sz w:val="20"/>
          <w:szCs w:val="20"/>
          <w:lang w:val="hu-HU"/>
        </w:rPr>
        <w:t xml:space="preserve"> zöldáram termelő és fogyasztó szövetkezet.</w:t>
      </w:r>
      <w:r w:rsidRPr="003C153C">
        <w:rPr>
          <w:rFonts w:ascii="Arial" w:hAnsi="Arial" w:cs="Arial"/>
          <w:b/>
          <w:i/>
          <w:sz w:val="20"/>
          <w:szCs w:val="20"/>
          <w:lang w:val="hu-HU"/>
        </w:rPr>
        <w:t xml:space="preserve"> </w:t>
      </w:r>
      <w:r w:rsidRPr="003C153C">
        <w:rPr>
          <w:rFonts w:ascii="Arial" w:hAnsi="Arial" w:cs="Arial"/>
          <w:b/>
          <w:i/>
          <w:sz w:val="20"/>
          <w:szCs w:val="20"/>
          <w:lang w:val="hu-HU"/>
        </w:rPr>
        <w:br/>
      </w:r>
      <w:r w:rsidRPr="003C153C">
        <w:rPr>
          <w:rFonts w:ascii="Arial" w:hAnsi="Arial" w:cs="Arial"/>
          <w:sz w:val="20"/>
          <w:szCs w:val="20"/>
          <w:lang w:val="hu-HU"/>
        </w:rPr>
        <w:t xml:space="preserve"> </w:t>
      </w:r>
    </w:p>
    <w:p w:rsidR="0039087E" w:rsidRPr="003C153C" w:rsidRDefault="0039087E" w:rsidP="0039087E">
      <w:pPr>
        <w:widowControl/>
        <w:suppressAutoHyphens w:val="0"/>
        <w:spacing w:line="480" w:lineRule="auto"/>
        <w:rPr>
          <w:rFonts w:ascii="Arial" w:hAnsi="Arial" w:cs="Arial"/>
          <w:b/>
          <w:lang w:val="hu-HU"/>
        </w:rPr>
      </w:pPr>
      <w:r w:rsidRPr="003C153C">
        <w:rPr>
          <w:rFonts w:ascii="Arial" w:hAnsi="Arial" w:cs="Arial"/>
          <w:b/>
          <w:lang w:val="hu-HU"/>
        </w:rPr>
        <w:t>4.3</w:t>
      </w:r>
      <w:r w:rsidR="00D56C1A" w:rsidRPr="003C153C">
        <w:rPr>
          <w:rFonts w:ascii="Arial" w:hAnsi="Arial" w:cs="Arial"/>
          <w:b/>
          <w:lang w:val="hu-HU"/>
        </w:rPr>
        <w:t>./</w:t>
      </w:r>
      <w:r w:rsidR="00F55C1D">
        <w:rPr>
          <w:rFonts w:ascii="Arial" w:hAnsi="Arial" w:cs="Arial"/>
          <w:b/>
          <w:lang w:val="hu-HU"/>
        </w:rPr>
        <w:t xml:space="preserve"> </w:t>
      </w:r>
      <w:r w:rsidRPr="003C153C">
        <w:rPr>
          <w:rFonts w:ascii="Arial" w:hAnsi="Arial" w:cs="Arial"/>
          <w:b/>
          <w:lang w:val="hu-HU"/>
        </w:rPr>
        <w:t xml:space="preserve">50 kW alatti </w:t>
      </w:r>
      <w:r w:rsidR="002D3A10">
        <w:rPr>
          <w:rFonts w:ascii="Arial" w:hAnsi="Arial" w:cs="Arial"/>
          <w:b/>
          <w:lang w:val="hu-HU"/>
        </w:rPr>
        <w:t>zöldáram közbeszerzés</w:t>
      </w:r>
    </w:p>
    <w:p w:rsidR="0039087E" w:rsidRPr="003C153C" w:rsidRDefault="0039087E" w:rsidP="002D3A10">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lastRenderedPageBreak/>
        <w:t xml:space="preserve">    Az 1. fejezetben tárgyalt gazdasági tények alapján </w:t>
      </w:r>
      <w:r w:rsidR="002D3A10">
        <w:rPr>
          <w:rFonts w:ascii="Arial" w:hAnsi="Arial" w:cs="Arial"/>
          <w:sz w:val="20"/>
          <w:szCs w:val="20"/>
          <w:lang w:val="hu-HU"/>
        </w:rPr>
        <w:t>kijelenthető</w:t>
      </w:r>
      <w:r w:rsidRPr="003C153C">
        <w:rPr>
          <w:rFonts w:ascii="Arial" w:hAnsi="Arial" w:cs="Arial"/>
          <w:sz w:val="20"/>
          <w:szCs w:val="20"/>
          <w:lang w:val="hu-HU"/>
        </w:rPr>
        <w:t>, hogy egy 50 kW alatti háztartási méretű napelemes berendezés bruttó</w:t>
      </w:r>
      <w:r w:rsidR="002D3A10">
        <w:rPr>
          <w:rFonts w:ascii="Arial" w:hAnsi="Arial" w:cs="Arial"/>
          <w:sz w:val="20"/>
          <w:szCs w:val="20"/>
          <w:lang w:val="hu-HU"/>
        </w:rPr>
        <w:t xml:space="preserve"> 25 millió forint alatt megvalósítható</w:t>
      </w:r>
      <w:r w:rsidRPr="003C153C">
        <w:rPr>
          <w:rFonts w:ascii="Arial" w:hAnsi="Arial" w:cs="Arial"/>
          <w:sz w:val="20"/>
          <w:szCs w:val="20"/>
          <w:lang w:val="hu-HU"/>
        </w:rPr>
        <w:t xml:space="preserve">. Így közbeszerzésének alapja a helyi napelemes vállalkozóktól történő napelem ESCO ajánlatkérés. Melyben nem a </w:t>
      </w:r>
      <w:r w:rsidR="00A10F19" w:rsidRPr="003C153C">
        <w:rPr>
          <w:rFonts w:ascii="Arial" w:hAnsi="Arial" w:cs="Arial"/>
          <w:sz w:val="20"/>
          <w:szCs w:val="20"/>
          <w:lang w:val="hu-HU"/>
        </w:rPr>
        <w:t>legolcsóbb</w:t>
      </w:r>
      <w:r w:rsidRPr="003C153C">
        <w:rPr>
          <w:rFonts w:ascii="Arial" w:hAnsi="Arial" w:cs="Arial"/>
          <w:sz w:val="20"/>
          <w:szCs w:val="20"/>
          <w:lang w:val="hu-HU"/>
        </w:rPr>
        <w:t xml:space="preserve">, hanem az összességében legelőnyösebb ajánlatot </w:t>
      </w:r>
      <w:r w:rsidR="00A10F19" w:rsidRPr="003C153C">
        <w:rPr>
          <w:rFonts w:ascii="Arial" w:hAnsi="Arial" w:cs="Arial"/>
          <w:sz w:val="20"/>
          <w:szCs w:val="20"/>
          <w:lang w:val="hu-HU"/>
        </w:rPr>
        <w:t>kell</w:t>
      </w:r>
      <w:r w:rsidRPr="003C153C">
        <w:rPr>
          <w:rFonts w:ascii="Arial" w:hAnsi="Arial" w:cs="Arial"/>
          <w:sz w:val="20"/>
          <w:szCs w:val="20"/>
          <w:lang w:val="hu-HU"/>
        </w:rPr>
        <w:t xml:space="preserve"> választani. Így például a helyi áramszolgáltató 50 kW alatti napelem ESCO szolgáltatás ajánlata </w:t>
      </w:r>
      <w:proofErr w:type="gramStart"/>
      <w:r w:rsidRPr="003C153C">
        <w:rPr>
          <w:rFonts w:ascii="Arial" w:hAnsi="Arial" w:cs="Arial"/>
          <w:sz w:val="20"/>
          <w:szCs w:val="20"/>
          <w:lang w:val="hu-HU"/>
        </w:rPr>
        <w:t>lehet</w:t>
      </w:r>
      <w:proofErr w:type="gramEnd"/>
      <w:r w:rsidRPr="003C153C">
        <w:rPr>
          <w:rFonts w:ascii="Arial" w:hAnsi="Arial" w:cs="Arial"/>
          <w:sz w:val="20"/>
          <w:szCs w:val="20"/>
          <w:lang w:val="hu-HU"/>
        </w:rPr>
        <w:t xml:space="preserve"> hogy drágább mint egy helyi vállalkozó ajánlata, de nagyobb szakmai garanciális kötelezettségeket takarhat. Ezért előnyösebb ezt választani egy helyi zöldáram </w:t>
      </w:r>
      <w:r w:rsidR="00A10F19">
        <w:rPr>
          <w:rFonts w:ascii="Arial" w:hAnsi="Arial" w:cs="Arial"/>
          <w:sz w:val="20"/>
          <w:szCs w:val="20"/>
          <w:lang w:val="hu-HU"/>
        </w:rPr>
        <w:t>szövetkezet</w:t>
      </w:r>
      <w:r w:rsidR="00A10F19" w:rsidRPr="003C153C">
        <w:rPr>
          <w:rFonts w:ascii="Arial" w:hAnsi="Arial" w:cs="Arial"/>
          <w:sz w:val="20"/>
          <w:szCs w:val="20"/>
          <w:lang w:val="hu-HU"/>
        </w:rPr>
        <w:t>i</w:t>
      </w:r>
      <w:r w:rsidRPr="003C153C">
        <w:rPr>
          <w:rFonts w:ascii="Arial" w:hAnsi="Arial" w:cs="Arial"/>
          <w:sz w:val="20"/>
          <w:szCs w:val="20"/>
          <w:lang w:val="hu-HU"/>
        </w:rPr>
        <w:t xml:space="preserve"> EEEF hitel alapú e-tendering eljárásban. </w:t>
      </w:r>
      <w:r w:rsidRPr="003C153C">
        <w:rPr>
          <w:rFonts w:ascii="Arial" w:hAnsi="Arial" w:cs="Arial"/>
          <w:sz w:val="20"/>
          <w:szCs w:val="20"/>
          <w:lang w:val="hu-HU"/>
        </w:rPr>
        <w:br/>
        <w:t xml:space="preserve">         </w:t>
      </w:r>
    </w:p>
    <w:p w:rsidR="0039087E" w:rsidRPr="003C153C" w:rsidRDefault="0039087E" w:rsidP="0039087E">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t xml:space="preserve">        </w:t>
      </w:r>
    </w:p>
    <w:p w:rsidR="0039087E" w:rsidRPr="003C153C" w:rsidRDefault="0039087E" w:rsidP="0039087E">
      <w:pPr>
        <w:widowControl/>
        <w:suppressAutoHyphens w:val="0"/>
        <w:rPr>
          <w:rFonts w:ascii="Arial" w:hAnsi="Arial" w:cs="Arial"/>
          <w:b/>
          <w:lang w:val="hu-HU"/>
        </w:rPr>
      </w:pPr>
      <w:r w:rsidRPr="003C153C">
        <w:rPr>
          <w:rFonts w:ascii="Arial" w:hAnsi="Arial" w:cs="Arial"/>
          <w:b/>
          <w:lang w:val="hu-HU"/>
        </w:rPr>
        <w:t>4.4</w:t>
      </w:r>
      <w:r w:rsidR="00D56C1A" w:rsidRPr="003C153C">
        <w:rPr>
          <w:rFonts w:ascii="Arial" w:hAnsi="Arial" w:cs="Arial"/>
          <w:b/>
          <w:lang w:val="hu-HU"/>
        </w:rPr>
        <w:t xml:space="preserve">./ </w:t>
      </w:r>
      <w:r w:rsidR="00F55C1D">
        <w:rPr>
          <w:rFonts w:ascii="Arial" w:hAnsi="Arial" w:cs="Arial"/>
          <w:b/>
          <w:lang w:val="hu-HU"/>
        </w:rPr>
        <w:t>250</w:t>
      </w:r>
      <w:r w:rsidR="00D56C1A" w:rsidRPr="003C153C">
        <w:rPr>
          <w:rFonts w:ascii="Arial" w:hAnsi="Arial" w:cs="Arial"/>
          <w:b/>
          <w:lang w:val="hu-HU"/>
        </w:rPr>
        <w:t xml:space="preserve"> kW napelemes</w:t>
      </w:r>
      <w:r w:rsidRPr="003C153C">
        <w:rPr>
          <w:rFonts w:ascii="Arial" w:hAnsi="Arial" w:cs="Arial"/>
          <w:b/>
          <w:lang w:val="hu-HU"/>
        </w:rPr>
        <w:t xml:space="preserve"> </w:t>
      </w:r>
      <w:r w:rsidR="00D56C1A" w:rsidRPr="003C153C">
        <w:rPr>
          <w:rFonts w:ascii="Arial" w:hAnsi="Arial" w:cs="Arial"/>
          <w:b/>
          <w:lang w:val="hu-HU"/>
        </w:rPr>
        <w:t>z</w:t>
      </w:r>
      <w:r w:rsidRPr="003C153C">
        <w:rPr>
          <w:rFonts w:ascii="Arial" w:hAnsi="Arial" w:cs="Arial"/>
          <w:b/>
          <w:lang w:val="hu-HU"/>
        </w:rPr>
        <w:t xml:space="preserve">öldáram AKTÍVFALÚ nyílt innováció </w:t>
      </w:r>
      <w:r w:rsidRPr="003C153C">
        <w:rPr>
          <w:rFonts w:ascii="Arial" w:hAnsi="Arial" w:cs="Arial"/>
          <w:b/>
          <w:lang w:val="hu-HU"/>
        </w:rPr>
        <w:br/>
      </w:r>
    </w:p>
    <w:p w:rsidR="003B5E65" w:rsidRDefault="003B5E65" w:rsidP="0039087E">
      <w:pPr>
        <w:widowControl/>
        <w:suppressAutoHyphens w:val="0"/>
        <w:spacing w:line="480" w:lineRule="auto"/>
        <w:rPr>
          <w:rFonts w:ascii="Arial" w:hAnsi="Arial" w:cs="Arial"/>
          <w:sz w:val="20"/>
          <w:lang w:val="hu-HU"/>
        </w:rPr>
      </w:pPr>
      <w:r>
        <w:rPr>
          <w:rFonts w:ascii="Arial" w:hAnsi="Arial" w:cs="Arial"/>
          <w:sz w:val="20"/>
          <w:lang w:val="hu-HU"/>
        </w:rPr>
        <w:t xml:space="preserve">        Mezőkövesd járásban az </w:t>
      </w:r>
      <w:r w:rsidR="002D3A10">
        <w:rPr>
          <w:rFonts w:ascii="Arial" w:hAnsi="Arial" w:cs="Arial"/>
          <w:sz w:val="20"/>
          <w:lang w:val="hu-HU"/>
        </w:rPr>
        <w:t>egyik</w:t>
      </w:r>
      <w:r>
        <w:rPr>
          <w:rFonts w:ascii="Arial" w:hAnsi="Arial" w:cs="Arial"/>
          <w:sz w:val="20"/>
          <w:lang w:val="hu-HU"/>
        </w:rPr>
        <w:t xml:space="preserve"> legkisebb település a 250 lakosú Bor</w:t>
      </w:r>
      <w:r w:rsidR="002D3A10">
        <w:rPr>
          <w:rFonts w:ascii="Arial" w:hAnsi="Arial" w:cs="Arial"/>
          <w:sz w:val="20"/>
          <w:lang w:val="hu-HU"/>
        </w:rPr>
        <w:t>sodgeszt,</w:t>
      </w:r>
      <w:r>
        <w:rPr>
          <w:rFonts w:ascii="Arial" w:hAnsi="Arial" w:cs="Arial"/>
          <w:sz w:val="20"/>
          <w:lang w:val="hu-HU"/>
        </w:rPr>
        <w:t xml:space="preserve"> </w:t>
      </w:r>
      <w:r w:rsidR="002D3A10">
        <w:rPr>
          <w:rFonts w:ascii="Arial" w:hAnsi="Arial" w:cs="Arial"/>
          <w:sz w:val="20"/>
          <w:lang w:val="hu-HU"/>
        </w:rPr>
        <w:t>m</w:t>
      </w:r>
      <w:r>
        <w:rPr>
          <w:rFonts w:ascii="Arial" w:hAnsi="Arial" w:cs="Arial"/>
          <w:sz w:val="20"/>
          <w:lang w:val="hu-HU"/>
        </w:rPr>
        <w:t>ely 250 kW lakossági napelem zöldáram Virtuális Erőművel már zöldáram aktívfalú lehetne. Abból az ismertetett tényből kiindulva, hogy lakosonként 0,9 kW napelem</w:t>
      </w:r>
      <w:r w:rsidR="005A3453">
        <w:rPr>
          <w:rFonts w:ascii="Arial" w:hAnsi="Arial" w:cs="Arial"/>
          <w:sz w:val="20"/>
          <w:lang w:val="hu-HU"/>
        </w:rPr>
        <w:t xml:space="preserve"> a</w:t>
      </w:r>
      <w:r>
        <w:rPr>
          <w:rFonts w:ascii="Arial" w:hAnsi="Arial" w:cs="Arial"/>
          <w:sz w:val="20"/>
          <w:lang w:val="hu-HU"/>
        </w:rPr>
        <w:t xml:space="preserve"> norma. </w:t>
      </w:r>
      <w:r w:rsidR="0039087E" w:rsidRPr="003C153C">
        <w:rPr>
          <w:rFonts w:ascii="Arial" w:hAnsi="Arial" w:cs="Arial"/>
          <w:sz w:val="20"/>
          <w:lang w:val="hu-HU"/>
        </w:rPr>
        <w:t xml:space="preserve">  </w:t>
      </w:r>
    </w:p>
    <w:p w:rsidR="005A3453" w:rsidRDefault="003B5E65" w:rsidP="0039087E">
      <w:pPr>
        <w:widowControl/>
        <w:suppressAutoHyphens w:val="0"/>
        <w:spacing w:line="480" w:lineRule="auto"/>
        <w:rPr>
          <w:rFonts w:ascii="Arial" w:hAnsi="Arial" w:cs="Arial"/>
          <w:sz w:val="20"/>
          <w:szCs w:val="20"/>
          <w:lang w:val="hu-HU"/>
        </w:rPr>
      </w:pPr>
      <w:r>
        <w:rPr>
          <w:rFonts w:ascii="Arial" w:hAnsi="Arial" w:cs="Arial"/>
          <w:sz w:val="20"/>
          <w:lang w:val="hu-HU"/>
        </w:rPr>
        <w:t xml:space="preserve">        </w:t>
      </w:r>
      <w:r>
        <w:rPr>
          <w:rFonts w:ascii="Arial" w:hAnsi="Arial" w:cs="Arial"/>
          <w:sz w:val="20"/>
          <w:szCs w:val="20"/>
          <w:lang w:val="hu-HU"/>
        </w:rPr>
        <w:t xml:space="preserve"> </w:t>
      </w:r>
      <w:r w:rsidRPr="003B5E65">
        <w:rPr>
          <w:rFonts w:ascii="Arial" w:hAnsi="Arial" w:cs="Arial"/>
          <w:i/>
          <w:sz w:val="20"/>
          <w:szCs w:val="20"/>
          <w:lang w:val="hu-HU"/>
        </w:rPr>
        <w:t>Borsodgeszt 25</w:t>
      </w:r>
      <w:r w:rsidR="0039087E" w:rsidRPr="003B5E65">
        <w:rPr>
          <w:rFonts w:ascii="Arial" w:hAnsi="Arial" w:cs="Arial"/>
          <w:i/>
          <w:sz w:val="20"/>
          <w:szCs w:val="20"/>
          <w:lang w:val="hu-HU"/>
        </w:rPr>
        <w:t>0 kW zöldáram termeléssel az országban az első zöldáramos AKTÍVFALÚ lehet</w:t>
      </w:r>
      <w:r w:rsidR="0039087E" w:rsidRPr="003C153C">
        <w:rPr>
          <w:rFonts w:ascii="Arial" w:hAnsi="Arial" w:cs="Arial"/>
          <w:sz w:val="20"/>
          <w:szCs w:val="20"/>
          <w:lang w:val="hu-HU"/>
        </w:rPr>
        <w:t xml:space="preserve">.    Ehhez feltétel </w:t>
      </w:r>
      <w:r w:rsidR="00A10F19" w:rsidRPr="003C153C">
        <w:rPr>
          <w:rFonts w:ascii="Arial" w:hAnsi="Arial" w:cs="Arial"/>
          <w:sz w:val="20"/>
          <w:szCs w:val="20"/>
          <w:lang w:val="hu-HU"/>
        </w:rPr>
        <w:t>Borsodgeszti</w:t>
      </w:r>
      <w:r w:rsidR="0039087E" w:rsidRPr="003C153C">
        <w:rPr>
          <w:rFonts w:ascii="Arial" w:hAnsi="Arial" w:cs="Arial"/>
          <w:sz w:val="20"/>
          <w:szCs w:val="20"/>
          <w:lang w:val="hu-HU"/>
        </w:rPr>
        <w:t xml:space="preserve"> </w:t>
      </w:r>
      <w:r w:rsidR="0039087E" w:rsidRPr="003C153C">
        <w:rPr>
          <w:rFonts w:ascii="Arial" w:hAnsi="Arial" w:cs="Arial"/>
          <w:b/>
          <w:sz w:val="20"/>
          <w:szCs w:val="20"/>
          <w:lang w:val="hu-HU"/>
        </w:rPr>
        <w:t>ÉMÁSZ áramszolgáltató nyílt innovációs ÉMÁSZ ESCO partnerség</w:t>
      </w:r>
      <w:r w:rsidR="0039087E" w:rsidRPr="003C153C">
        <w:rPr>
          <w:rFonts w:ascii="Arial" w:hAnsi="Arial" w:cs="Arial"/>
          <w:sz w:val="20"/>
          <w:szCs w:val="20"/>
          <w:lang w:val="hu-HU"/>
        </w:rPr>
        <w:t>e</w:t>
      </w:r>
      <w:r w:rsidR="005A3453">
        <w:rPr>
          <w:rFonts w:ascii="Arial" w:hAnsi="Arial" w:cs="Arial"/>
          <w:sz w:val="20"/>
          <w:szCs w:val="20"/>
          <w:lang w:val="hu-HU"/>
        </w:rPr>
        <w:t>, hiszen</w:t>
      </w:r>
      <w:r w:rsidR="0039087E" w:rsidRPr="003C153C">
        <w:rPr>
          <w:rFonts w:ascii="Arial" w:hAnsi="Arial" w:cs="Arial"/>
          <w:sz w:val="20"/>
          <w:szCs w:val="20"/>
          <w:lang w:val="hu-HU"/>
        </w:rPr>
        <w:t xml:space="preserve"> </w:t>
      </w:r>
      <w:r w:rsidR="005A3453">
        <w:rPr>
          <w:rFonts w:ascii="Arial" w:hAnsi="Arial" w:cs="Arial"/>
          <w:sz w:val="20"/>
          <w:szCs w:val="20"/>
          <w:lang w:val="hu-HU"/>
        </w:rPr>
        <w:t>ez esetben</w:t>
      </w:r>
      <w:r w:rsidR="0039087E" w:rsidRPr="003C153C">
        <w:rPr>
          <w:rFonts w:ascii="Arial" w:hAnsi="Arial" w:cs="Arial"/>
          <w:sz w:val="20"/>
          <w:szCs w:val="20"/>
          <w:lang w:val="hu-HU"/>
        </w:rPr>
        <w:t xml:space="preserve"> új AD/VESZ okos mérős trafóállomás is kell</w:t>
      </w:r>
      <w:r w:rsidR="005A3453">
        <w:rPr>
          <w:rFonts w:ascii="Arial" w:hAnsi="Arial" w:cs="Arial"/>
          <w:sz w:val="20"/>
          <w:szCs w:val="20"/>
          <w:lang w:val="hu-HU"/>
        </w:rPr>
        <w:t>ene</w:t>
      </w:r>
      <w:r w:rsidR="0039087E" w:rsidRPr="003C153C">
        <w:rPr>
          <w:rFonts w:ascii="Arial" w:hAnsi="Arial" w:cs="Arial"/>
          <w:sz w:val="20"/>
          <w:szCs w:val="20"/>
          <w:lang w:val="hu-HU"/>
        </w:rPr>
        <w:t xml:space="preserve"> a faluban.</w:t>
      </w:r>
    </w:p>
    <w:p w:rsidR="0039087E" w:rsidRPr="003C153C" w:rsidRDefault="0039087E" w:rsidP="0039087E">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t xml:space="preserve">         Bors</w:t>
      </w:r>
      <w:r w:rsidR="005A3453">
        <w:rPr>
          <w:rFonts w:ascii="Arial" w:hAnsi="Arial" w:cs="Arial"/>
          <w:sz w:val="20"/>
          <w:szCs w:val="20"/>
          <w:lang w:val="hu-HU"/>
        </w:rPr>
        <w:t xml:space="preserve">odgeszti mintapéldám kapcsán </w:t>
      </w:r>
      <w:r w:rsidRPr="003C153C">
        <w:rPr>
          <w:rFonts w:ascii="Arial" w:hAnsi="Arial" w:cs="Arial"/>
          <w:sz w:val="20"/>
          <w:szCs w:val="20"/>
          <w:lang w:val="hu-HU"/>
        </w:rPr>
        <w:t xml:space="preserve">egyértelmű, hogy a </w:t>
      </w:r>
      <w:r w:rsidR="003B5E65">
        <w:rPr>
          <w:rFonts w:ascii="Arial" w:hAnsi="Arial" w:cs="Arial"/>
          <w:sz w:val="20"/>
          <w:szCs w:val="20"/>
          <w:lang w:val="hu-HU"/>
        </w:rPr>
        <w:t>25</w:t>
      </w:r>
      <w:r w:rsidRPr="003C153C">
        <w:rPr>
          <w:rFonts w:ascii="Arial" w:hAnsi="Arial" w:cs="Arial"/>
          <w:sz w:val="20"/>
          <w:szCs w:val="20"/>
          <w:lang w:val="hu-HU"/>
        </w:rPr>
        <w:t xml:space="preserve">0 kW zöldáram termelő falúban a háztartási méretű és a </w:t>
      </w:r>
      <w:proofErr w:type="gramStart"/>
      <w:r w:rsidRPr="003C153C">
        <w:rPr>
          <w:rFonts w:ascii="Arial" w:hAnsi="Arial" w:cs="Arial"/>
          <w:sz w:val="20"/>
          <w:szCs w:val="20"/>
          <w:lang w:val="hu-HU"/>
        </w:rPr>
        <w:t>falú</w:t>
      </w:r>
      <w:r w:rsidR="003B5E65">
        <w:rPr>
          <w:rFonts w:ascii="Arial" w:hAnsi="Arial" w:cs="Arial"/>
          <w:sz w:val="20"/>
          <w:szCs w:val="20"/>
          <w:lang w:val="hu-HU"/>
        </w:rPr>
        <w:t>ban</w:t>
      </w:r>
      <w:proofErr w:type="gramEnd"/>
      <w:r w:rsidR="003B5E65">
        <w:rPr>
          <w:rFonts w:ascii="Arial" w:hAnsi="Arial" w:cs="Arial"/>
          <w:sz w:val="20"/>
          <w:szCs w:val="20"/>
          <w:lang w:val="hu-HU"/>
        </w:rPr>
        <w:t xml:space="preserve"> a </w:t>
      </w:r>
      <w:r w:rsidRPr="003C153C">
        <w:rPr>
          <w:rFonts w:ascii="Arial" w:hAnsi="Arial" w:cs="Arial"/>
          <w:sz w:val="20"/>
          <w:szCs w:val="20"/>
          <w:lang w:val="hu-HU"/>
        </w:rPr>
        <w:t xml:space="preserve"> 400/230V hálózatra dolgozó 50 kW zöldáram termelő egységből </w:t>
      </w:r>
      <w:r w:rsidR="003B5E65">
        <w:rPr>
          <w:rFonts w:ascii="Arial" w:hAnsi="Arial" w:cs="Arial"/>
          <w:sz w:val="20"/>
          <w:szCs w:val="20"/>
          <w:lang w:val="hu-HU"/>
        </w:rPr>
        <w:br/>
        <w:t>5</w:t>
      </w:r>
      <w:r w:rsidRPr="003C153C">
        <w:rPr>
          <w:rFonts w:ascii="Arial" w:hAnsi="Arial" w:cs="Arial"/>
          <w:sz w:val="20"/>
          <w:szCs w:val="20"/>
          <w:lang w:val="hu-HU"/>
        </w:rPr>
        <w:t xml:space="preserve"> db kell a falú </w:t>
      </w:r>
      <w:r w:rsidR="003B5E65">
        <w:rPr>
          <w:rFonts w:ascii="Arial" w:hAnsi="Arial" w:cs="Arial"/>
          <w:sz w:val="20"/>
          <w:szCs w:val="20"/>
          <w:lang w:val="hu-HU"/>
        </w:rPr>
        <w:t>5</w:t>
      </w:r>
      <w:r w:rsidRPr="003C153C">
        <w:rPr>
          <w:rFonts w:ascii="Arial" w:hAnsi="Arial" w:cs="Arial"/>
          <w:sz w:val="20"/>
          <w:szCs w:val="20"/>
          <w:lang w:val="hu-HU"/>
        </w:rPr>
        <w:t xml:space="preserve"> különböző pontján. </w:t>
      </w:r>
      <w:r w:rsidR="00A10F19" w:rsidRPr="003B5E65">
        <w:rPr>
          <w:rFonts w:ascii="Arial" w:hAnsi="Arial" w:cs="Arial"/>
          <w:i/>
          <w:sz w:val="20"/>
          <w:szCs w:val="20"/>
          <w:lang w:val="hu-HU"/>
        </w:rPr>
        <w:t>Borsodgeszt</w:t>
      </w:r>
      <w:r w:rsidRPr="003B5E65">
        <w:rPr>
          <w:rFonts w:ascii="Arial" w:hAnsi="Arial" w:cs="Arial"/>
          <w:i/>
          <w:sz w:val="20"/>
          <w:szCs w:val="20"/>
          <w:lang w:val="hu-HU"/>
        </w:rPr>
        <w:t xml:space="preserve"> zöldáram AKTÍVFALÚ </w:t>
      </w:r>
      <w:r w:rsidR="00F10EE1" w:rsidRPr="00F10EE1">
        <w:rPr>
          <w:rFonts w:ascii="Arial" w:hAnsi="Arial" w:cs="Arial"/>
          <w:sz w:val="20"/>
          <w:szCs w:val="20"/>
          <w:lang w:val="hu-HU"/>
        </w:rPr>
        <w:t>helyi</w:t>
      </w:r>
      <w:r w:rsidR="003B5E65" w:rsidRPr="00F10EE1">
        <w:rPr>
          <w:rFonts w:ascii="Arial" w:hAnsi="Arial" w:cs="Arial"/>
          <w:sz w:val="20"/>
          <w:szCs w:val="20"/>
          <w:lang w:val="hu-HU"/>
        </w:rPr>
        <w:t xml:space="preserve"> </w:t>
      </w:r>
      <w:r w:rsidR="003B5E65">
        <w:rPr>
          <w:rFonts w:ascii="Arial" w:hAnsi="Arial" w:cs="Arial"/>
          <w:sz w:val="20"/>
          <w:szCs w:val="20"/>
          <w:lang w:val="hu-HU"/>
        </w:rPr>
        <w:t>minta</w:t>
      </w:r>
      <w:r w:rsidRPr="003C153C">
        <w:rPr>
          <w:rFonts w:ascii="Arial" w:hAnsi="Arial" w:cs="Arial"/>
          <w:sz w:val="20"/>
          <w:szCs w:val="20"/>
          <w:lang w:val="hu-HU"/>
        </w:rPr>
        <w:t>gazd</w:t>
      </w:r>
      <w:r w:rsidR="00F10EE1">
        <w:rPr>
          <w:rFonts w:ascii="Arial" w:hAnsi="Arial" w:cs="Arial"/>
          <w:sz w:val="20"/>
          <w:szCs w:val="20"/>
          <w:lang w:val="hu-HU"/>
        </w:rPr>
        <w:t xml:space="preserve">asági bemutató példa lehet a település eddig 3 darab megvalósult egyenként 4 </w:t>
      </w:r>
      <w:proofErr w:type="spellStart"/>
      <w:r w:rsidR="00F10EE1">
        <w:rPr>
          <w:rFonts w:ascii="Arial" w:hAnsi="Arial" w:cs="Arial"/>
          <w:sz w:val="20"/>
          <w:szCs w:val="20"/>
          <w:lang w:val="hu-HU"/>
        </w:rPr>
        <w:t>kWp-es</w:t>
      </w:r>
      <w:proofErr w:type="spellEnd"/>
      <w:r w:rsidR="00F10EE1">
        <w:rPr>
          <w:rFonts w:ascii="Arial" w:hAnsi="Arial" w:cs="Arial"/>
          <w:sz w:val="20"/>
          <w:szCs w:val="20"/>
          <w:lang w:val="hu-HU"/>
        </w:rPr>
        <w:t xml:space="preserve"> napkövetős rendszere. </w:t>
      </w:r>
      <w:proofErr w:type="gramStart"/>
      <w:r w:rsidR="00F10EE1">
        <w:rPr>
          <w:rFonts w:ascii="Arial" w:hAnsi="Arial" w:cs="Arial"/>
          <w:sz w:val="20"/>
          <w:szCs w:val="20"/>
          <w:lang w:val="hu-HU"/>
        </w:rPr>
        <w:t>valamint</w:t>
      </w:r>
      <w:proofErr w:type="gramEnd"/>
      <w:r w:rsidR="00F10EE1">
        <w:rPr>
          <w:rFonts w:ascii="Arial" w:hAnsi="Arial" w:cs="Arial"/>
          <w:sz w:val="20"/>
          <w:szCs w:val="20"/>
          <w:lang w:val="hu-HU"/>
        </w:rPr>
        <w:t xml:space="preserve"> az 5 kW-os lakossági biogáz rendszer, és a további 3 kW-os villamos teljesítményű növényolaj és használt sütőzsiradék feldolgozó zöldáram termelőrendszer. </w:t>
      </w:r>
      <w:r w:rsidRPr="003C153C">
        <w:rPr>
          <w:rFonts w:ascii="Arial" w:hAnsi="Arial" w:cs="Arial"/>
          <w:sz w:val="20"/>
          <w:szCs w:val="20"/>
          <w:lang w:val="hu-HU"/>
        </w:rPr>
        <w:t xml:space="preserve">  </w:t>
      </w:r>
    </w:p>
    <w:p w:rsidR="0039087E" w:rsidRPr="003C153C" w:rsidRDefault="0039087E" w:rsidP="003B5E65">
      <w:pPr>
        <w:widowControl/>
        <w:suppressAutoHyphens w:val="0"/>
        <w:spacing w:line="480" w:lineRule="auto"/>
        <w:rPr>
          <w:rFonts w:ascii="Arial" w:hAnsi="Arial" w:cs="Arial"/>
          <w:sz w:val="20"/>
          <w:szCs w:val="20"/>
          <w:lang w:val="hu-HU"/>
        </w:rPr>
      </w:pPr>
      <w:r w:rsidRPr="003C153C">
        <w:rPr>
          <w:rFonts w:ascii="Arial" w:hAnsi="Arial" w:cs="Arial"/>
          <w:sz w:val="20"/>
          <w:szCs w:val="20"/>
          <w:lang w:val="hu-HU"/>
        </w:rPr>
        <w:t xml:space="preserve">        </w:t>
      </w:r>
    </w:p>
    <w:p w:rsidR="0039087E" w:rsidRPr="003C153C" w:rsidRDefault="0039087E" w:rsidP="0039087E">
      <w:pPr>
        <w:spacing w:line="480" w:lineRule="auto"/>
        <w:rPr>
          <w:rFonts w:ascii="Arial" w:hAnsi="Arial" w:cs="Arial"/>
          <w:b/>
          <w:lang w:val="hu-HU"/>
        </w:rPr>
      </w:pPr>
      <w:r w:rsidRPr="003C153C">
        <w:rPr>
          <w:rFonts w:ascii="Arial" w:hAnsi="Arial" w:cs="Arial"/>
          <w:b/>
          <w:lang w:val="hu-HU"/>
        </w:rPr>
        <w:t>4.5</w:t>
      </w:r>
      <w:r w:rsidR="002B7A57" w:rsidRPr="003C153C">
        <w:rPr>
          <w:rFonts w:ascii="Arial" w:hAnsi="Arial" w:cs="Arial"/>
          <w:b/>
          <w:lang w:val="hu-HU"/>
        </w:rPr>
        <w:t>./</w:t>
      </w:r>
      <w:r w:rsidRPr="003C153C">
        <w:rPr>
          <w:rFonts w:ascii="Arial" w:hAnsi="Arial" w:cs="Arial"/>
          <w:b/>
          <w:lang w:val="hu-HU"/>
        </w:rPr>
        <w:t xml:space="preserve">  Európai települési SEAP </w:t>
      </w:r>
      <w:proofErr w:type="gramStart"/>
      <w:r w:rsidRPr="003C153C">
        <w:rPr>
          <w:rFonts w:ascii="Arial" w:hAnsi="Arial" w:cs="Arial"/>
          <w:b/>
          <w:lang w:val="hu-HU"/>
        </w:rPr>
        <w:t>2020  polgári</w:t>
      </w:r>
      <w:proofErr w:type="gramEnd"/>
      <w:r w:rsidRPr="003C153C">
        <w:rPr>
          <w:rFonts w:ascii="Arial" w:hAnsi="Arial" w:cs="Arial"/>
          <w:b/>
          <w:lang w:val="hu-HU"/>
        </w:rPr>
        <w:t xml:space="preserve"> kezdeményezés</w:t>
      </w:r>
    </w:p>
    <w:p w:rsidR="0039087E" w:rsidRPr="003C153C" w:rsidRDefault="0039087E" w:rsidP="0039087E">
      <w:pPr>
        <w:pStyle w:val="BPszvegtest"/>
        <w:spacing w:after="120" w:line="480" w:lineRule="auto"/>
        <w:jc w:val="left"/>
        <w:rPr>
          <w:sz w:val="20"/>
          <w:szCs w:val="20"/>
        </w:rPr>
      </w:pPr>
      <w:r w:rsidRPr="003C153C">
        <w:rPr>
          <w:sz w:val="20"/>
          <w:szCs w:val="20"/>
        </w:rPr>
        <w:t xml:space="preserve">      Az Európai Bizottság és az Európai Parlament az unió közel 500 millió polgárát képviselve 2020-ig átlagos 20% fosszilis CO2 csökkentést vállalt 2005-höz viszonyítva. Ez nem azt jelenti, hogy minden tagállamra egységesen </w:t>
      </w:r>
      <w:r w:rsidR="00F10EE1">
        <w:rPr>
          <w:sz w:val="20"/>
          <w:szCs w:val="20"/>
        </w:rPr>
        <w:t>a 20% a fosszilis CO2 csökkentés,</w:t>
      </w:r>
      <w:r w:rsidRPr="003C153C">
        <w:rPr>
          <w:sz w:val="20"/>
          <w:szCs w:val="20"/>
        </w:rPr>
        <w:t xml:space="preserve"> csak a tagállami Kormányokra leosztott EU tagállami fosszili</w:t>
      </w:r>
      <w:r w:rsidR="00F10EE1">
        <w:rPr>
          <w:sz w:val="20"/>
          <w:szCs w:val="20"/>
        </w:rPr>
        <w:t>s CO2 csökkentési norma. Ennek</w:t>
      </w:r>
      <w:r w:rsidRPr="003C153C">
        <w:rPr>
          <w:sz w:val="20"/>
          <w:szCs w:val="20"/>
        </w:rPr>
        <w:t xml:space="preserve"> teljesítését az Európai </w:t>
      </w:r>
      <w:proofErr w:type="gramStart"/>
      <w:r w:rsidRPr="003C153C">
        <w:rPr>
          <w:sz w:val="20"/>
          <w:szCs w:val="20"/>
        </w:rPr>
        <w:t>Bizottság  csak</w:t>
      </w:r>
      <w:proofErr w:type="gramEnd"/>
      <w:r w:rsidRPr="003C153C">
        <w:rPr>
          <w:sz w:val="20"/>
          <w:szCs w:val="20"/>
        </w:rPr>
        <w:t xml:space="preserve"> a tagállami</w:t>
      </w:r>
      <w:r w:rsidR="00F10EE1">
        <w:rPr>
          <w:sz w:val="20"/>
          <w:szCs w:val="20"/>
        </w:rPr>
        <w:t xml:space="preserve"> Kormányoktól kérheti számon, azonban</w:t>
      </w:r>
      <w:r w:rsidRPr="003C153C">
        <w:rPr>
          <w:sz w:val="20"/>
          <w:szCs w:val="20"/>
        </w:rPr>
        <w:t xml:space="preserve"> az EU szubszidiaritás elv értelmében </w:t>
      </w:r>
      <w:r w:rsidRPr="003C153C">
        <w:rPr>
          <w:b/>
          <w:sz w:val="20"/>
          <w:szCs w:val="20"/>
        </w:rPr>
        <w:t xml:space="preserve">EU települési </w:t>
      </w:r>
      <w:r w:rsidRPr="003C153C">
        <w:rPr>
          <w:b/>
          <w:sz w:val="20"/>
          <w:szCs w:val="20"/>
        </w:rPr>
        <w:lastRenderedPageBreak/>
        <w:t>polgári</w:t>
      </w:r>
      <w:r w:rsidR="00F10EE1">
        <w:rPr>
          <w:b/>
          <w:sz w:val="20"/>
          <w:szCs w:val="20"/>
        </w:rPr>
        <w:t>/közigazgatási</w:t>
      </w:r>
      <w:r w:rsidRPr="003C153C">
        <w:rPr>
          <w:b/>
          <w:sz w:val="20"/>
          <w:szCs w:val="20"/>
        </w:rPr>
        <w:t xml:space="preserve"> vállalás lehet a 2020-ig 20% feletti települési fosszilis CO2 csökkentés 2005-höz viszonyítva.</w:t>
      </w:r>
      <w:r w:rsidRPr="003C153C">
        <w:rPr>
          <w:sz w:val="20"/>
          <w:szCs w:val="20"/>
        </w:rPr>
        <w:br/>
        <w:t xml:space="preserve">       Az európai </w:t>
      </w:r>
      <w:r w:rsidRPr="003C153C">
        <w:rPr>
          <w:b/>
          <w:sz w:val="20"/>
          <w:szCs w:val="20"/>
        </w:rPr>
        <w:t>Polgármesterek Szövetsége (</w:t>
      </w:r>
      <w:proofErr w:type="spellStart"/>
      <w:r w:rsidRPr="003C153C">
        <w:rPr>
          <w:b/>
          <w:sz w:val="20"/>
          <w:szCs w:val="20"/>
        </w:rPr>
        <w:t>Covenant</w:t>
      </w:r>
      <w:proofErr w:type="spellEnd"/>
      <w:r w:rsidRPr="003C153C">
        <w:rPr>
          <w:b/>
          <w:sz w:val="20"/>
          <w:szCs w:val="20"/>
        </w:rPr>
        <w:t xml:space="preserve"> of </w:t>
      </w:r>
      <w:proofErr w:type="spellStart"/>
      <w:r w:rsidRPr="003C153C">
        <w:rPr>
          <w:b/>
          <w:sz w:val="20"/>
          <w:szCs w:val="20"/>
        </w:rPr>
        <w:t>Mayors</w:t>
      </w:r>
      <w:proofErr w:type="spellEnd"/>
      <w:r w:rsidRPr="003C153C">
        <w:rPr>
          <w:b/>
          <w:sz w:val="20"/>
          <w:szCs w:val="20"/>
        </w:rPr>
        <w:t>)</w:t>
      </w:r>
      <w:r w:rsidRPr="003C153C">
        <w:rPr>
          <w:sz w:val="20"/>
          <w:szCs w:val="20"/>
        </w:rPr>
        <w:t xml:space="preserve"> és az európai </w:t>
      </w:r>
      <w:r w:rsidRPr="003C153C">
        <w:rPr>
          <w:b/>
          <w:sz w:val="20"/>
          <w:szCs w:val="20"/>
        </w:rPr>
        <w:t xml:space="preserve">Energia Városok (Energy </w:t>
      </w:r>
      <w:proofErr w:type="spellStart"/>
      <w:r w:rsidRPr="003C153C">
        <w:rPr>
          <w:b/>
          <w:sz w:val="20"/>
          <w:szCs w:val="20"/>
        </w:rPr>
        <w:t>Cities</w:t>
      </w:r>
      <w:proofErr w:type="spellEnd"/>
      <w:r w:rsidRPr="003C153C">
        <w:rPr>
          <w:b/>
          <w:sz w:val="20"/>
          <w:szCs w:val="20"/>
        </w:rPr>
        <w:t>)</w:t>
      </w:r>
      <w:r w:rsidRPr="003C153C">
        <w:rPr>
          <w:sz w:val="20"/>
          <w:szCs w:val="20"/>
        </w:rPr>
        <w:t xml:space="preserve"> közös kezdeményezése Európai Unió 2020-ig</w:t>
      </w:r>
      <w:r w:rsidR="00F10EE1">
        <w:rPr>
          <w:sz w:val="20"/>
          <w:szCs w:val="20"/>
        </w:rPr>
        <w:t xml:space="preserve"> a</w:t>
      </w:r>
      <w:r w:rsidRPr="003C153C">
        <w:rPr>
          <w:sz w:val="20"/>
          <w:szCs w:val="20"/>
        </w:rPr>
        <w:t xml:space="preserve"> 20% átlagos fosszilis CO2 csökkentést meghaladó települési energiazöldítés és energiacsökkentés célú európai önkéntes szerződésvállalás.</w:t>
      </w:r>
      <w:r w:rsidRPr="003C153C">
        <w:rPr>
          <w:sz w:val="20"/>
          <w:szCs w:val="20"/>
        </w:rPr>
        <w:br/>
        <w:t xml:space="preserve">       </w:t>
      </w:r>
      <w:r w:rsidR="00F10EE1">
        <w:rPr>
          <w:rStyle w:val="newsleadtext"/>
          <w:sz w:val="20"/>
          <w:szCs w:val="20"/>
        </w:rPr>
        <w:t>Ezen</w:t>
      </w:r>
      <w:r w:rsidRPr="003C153C">
        <w:rPr>
          <w:rStyle w:val="newsleadtext"/>
          <w:sz w:val="20"/>
          <w:szCs w:val="20"/>
        </w:rPr>
        <w:t xml:space="preserve"> települési önkéntes vállalási szerződés neve: </w:t>
      </w:r>
      <w:r w:rsidRPr="003C153C">
        <w:rPr>
          <w:rStyle w:val="newsleadtext"/>
          <w:b/>
          <w:sz w:val="20"/>
          <w:szCs w:val="20"/>
        </w:rPr>
        <w:t>Fenntartható Energia Akció Terv (</w:t>
      </w:r>
      <w:proofErr w:type="spellStart"/>
      <w:r w:rsidRPr="003C153C">
        <w:rPr>
          <w:rStyle w:val="newsleadtext"/>
          <w:b/>
          <w:sz w:val="20"/>
          <w:szCs w:val="20"/>
        </w:rPr>
        <w:t>Sustainable</w:t>
      </w:r>
      <w:proofErr w:type="spellEnd"/>
      <w:r w:rsidRPr="003C153C">
        <w:rPr>
          <w:rStyle w:val="newsleadtext"/>
          <w:b/>
          <w:sz w:val="20"/>
          <w:szCs w:val="20"/>
        </w:rPr>
        <w:t xml:space="preserve"> Energy Action </w:t>
      </w:r>
      <w:proofErr w:type="spellStart"/>
      <w:r w:rsidRPr="003C153C">
        <w:rPr>
          <w:rStyle w:val="newsleadtext"/>
          <w:b/>
          <w:sz w:val="20"/>
          <w:szCs w:val="20"/>
        </w:rPr>
        <w:t>Plan</w:t>
      </w:r>
      <w:proofErr w:type="spellEnd"/>
      <w:r w:rsidRPr="003C153C">
        <w:rPr>
          <w:rStyle w:val="newsleadtext"/>
          <w:b/>
          <w:sz w:val="20"/>
          <w:szCs w:val="20"/>
        </w:rPr>
        <w:t>) SEAP 2020.</w:t>
      </w:r>
      <w:r w:rsidRPr="003C153C">
        <w:rPr>
          <w:rStyle w:val="newsleadtext"/>
          <w:sz w:val="20"/>
          <w:szCs w:val="20"/>
        </w:rPr>
        <w:t xml:space="preserve"> Ehhez milliós európai nagyvárosoktól kezdve a néhány százfős településekig bezárólag bármely település vagy település szövetség (pl. járás) önkéntes települési fosszili</w:t>
      </w:r>
      <w:r w:rsidR="00F10EE1">
        <w:rPr>
          <w:rStyle w:val="newsleadtext"/>
          <w:sz w:val="20"/>
          <w:szCs w:val="20"/>
        </w:rPr>
        <w:t xml:space="preserve">s CO2 csökkentés 20% feletti </w:t>
      </w:r>
      <w:r w:rsidRPr="003C153C">
        <w:rPr>
          <w:rStyle w:val="newsleadtext"/>
          <w:sz w:val="20"/>
          <w:szCs w:val="20"/>
        </w:rPr>
        <w:t>vállalással csatlakozhat. 2014-ig már az EU polgárainak több mint negyedét képviselő település csatlakozott önként</w:t>
      </w:r>
      <w:r w:rsidR="00F10EE1">
        <w:rPr>
          <w:rStyle w:val="newsleadtext"/>
          <w:sz w:val="20"/>
          <w:szCs w:val="20"/>
        </w:rPr>
        <w:t xml:space="preserve"> a</w:t>
      </w:r>
      <w:r w:rsidRPr="003C153C">
        <w:rPr>
          <w:rStyle w:val="newsleadtext"/>
          <w:sz w:val="20"/>
          <w:szCs w:val="20"/>
        </w:rPr>
        <w:t xml:space="preserve"> SEAP 2020 tervvel.</w:t>
      </w:r>
      <w:r w:rsidR="00F10EE1">
        <w:rPr>
          <w:sz w:val="20"/>
          <w:szCs w:val="20"/>
        </w:rPr>
        <w:br/>
        <w:t xml:space="preserve">      Közismert,</w:t>
      </w:r>
      <w:r w:rsidRPr="003C153C">
        <w:rPr>
          <w:sz w:val="20"/>
          <w:szCs w:val="20"/>
        </w:rPr>
        <w:t xml:space="preserve"> hogy az európai áramtermelés nagy részét fosszi</w:t>
      </w:r>
      <w:r w:rsidR="00F10EE1">
        <w:rPr>
          <w:sz w:val="20"/>
          <w:szCs w:val="20"/>
        </w:rPr>
        <w:t>lis energiát hasznosító központi villamos erőművek adják,</w:t>
      </w:r>
      <w:r w:rsidRPr="003C153C">
        <w:rPr>
          <w:sz w:val="20"/>
          <w:szCs w:val="20"/>
        </w:rPr>
        <w:t xml:space="preserve"> </w:t>
      </w:r>
      <w:r w:rsidR="00F10EE1">
        <w:rPr>
          <w:sz w:val="20"/>
          <w:szCs w:val="20"/>
        </w:rPr>
        <w:t>í</w:t>
      </w:r>
      <w:r w:rsidRPr="003C153C">
        <w:rPr>
          <w:sz w:val="20"/>
          <w:szCs w:val="20"/>
        </w:rPr>
        <w:t xml:space="preserve">gy Magyarországon minden lakossági kW.h áramfogyasztásra </w:t>
      </w:r>
      <w:r w:rsidRPr="003C153C">
        <w:rPr>
          <w:sz w:val="20"/>
          <w:szCs w:val="20"/>
        </w:rPr>
        <w:br/>
        <w:t xml:space="preserve">kb. 0,5 kg fosszilis lakossági CO2 kibocsátás számítható. </w:t>
      </w:r>
      <w:r w:rsidRPr="003C153C">
        <w:rPr>
          <w:b/>
          <w:sz w:val="20"/>
          <w:szCs w:val="20"/>
        </w:rPr>
        <w:t>Egy magyar lakás átlag 2500 kW-h éves lakossági áramfogyasztásra évente kb. 1250 kg lakás fosszilis CO2 kibocsátás számítható.</w:t>
      </w:r>
      <w:r w:rsidRPr="003C153C">
        <w:rPr>
          <w:sz w:val="20"/>
          <w:szCs w:val="20"/>
        </w:rPr>
        <w:t xml:space="preserve"> </w:t>
      </w:r>
      <w:r w:rsidRPr="003C153C">
        <w:rPr>
          <w:sz w:val="20"/>
          <w:szCs w:val="20"/>
        </w:rPr>
        <w:br/>
        <w:t xml:space="preserve">     Ha a fenti család éves 2500 kW.h áramfogyasztását napelemes árammal termeli meg, akkor az eddigi évente 1250 kg fosszilis CO2 kibocsátási kvótája nullára csökken. </w:t>
      </w:r>
      <w:r w:rsidRPr="003C153C">
        <w:rPr>
          <w:b/>
          <w:i/>
          <w:sz w:val="20"/>
          <w:szCs w:val="20"/>
        </w:rPr>
        <w:t>„Az éghajlatváltozás rajtad múlik”</w:t>
      </w:r>
      <w:r w:rsidRPr="003C153C">
        <w:rPr>
          <w:i/>
          <w:sz w:val="20"/>
          <w:szCs w:val="20"/>
        </w:rPr>
        <w:t xml:space="preserve"> EU szlogen a lakossági áramfogyasztás terén a háztartási méretű napelemes kiserőművekkel így nyer lakossági fosszilis CO2 kibocsátás csökkentési tartalmat.</w:t>
      </w:r>
      <w:r w:rsidRPr="003C153C">
        <w:rPr>
          <w:sz w:val="20"/>
          <w:szCs w:val="20"/>
        </w:rPr>
        <w:t xml:space="preserve">  </w:t>
      </w:r>
      <w:r w:rsidRPr="003C153C">
        <w:rPr>
          <w:sz w:val="20"/>
          <w:szCs w:val="20"/>
        </w:rPr>
        <w:br/>
        <w:t xml:space="preserve">       Az Európai Polgármesterek Szövetségében Brüsszelben 2009.febr. 10.-én Magyarországból először Budapest főpolgármestere írta alá a SEAP 2020 csatlakozási szerződést. Azóta körülbelül két tucat magyar város és egy-két magyar megye csatlakozott önként SEAP 2020 terv kidolgozás</w:t>
      </w:r>
      <w:r w:rsidR="00160911">
        <w:rPr>
          <w:sz w:val="20"/>
          <w:szCs w:val="20"/>
        </w:rPr>
        <w:t>áv</w:t>
      </w:r>
      <w:r w:rsidRPr="003C153C">
        <w:rPr>
          <w:sz w:val="20"/>
          <w:szCs w:val="20"/>
        </w:rPr>
        <w:t>al.</w:t>
      </w:r>
    </w:p>
    <w:p w:rsidR="0039087E" w:rsidRPr="003C153C" w:rsidRDefault="00160911" w:rsidP="0039087E">
      <w:pPr>
        <w:spacing w:after="120" w:line="480" w:lineRule="auto"/>
        <w:rPr>
          <w:rFonts w:ascii="Arial" w:hAnsi="Arial" w:cs="Arial"/>
          <w:sz w:val="20"/>
          <w:szCs w:val="20"/>
          <w:lang w:val="hu-HU" w:eastAsia="hu-HU"/>
        </w:rPr>
      </w:pPr>
      <w:r>
        <w:rPr>
          <w:rFonts w:ascii="Arial" w:hAnsi="Arial" w:cs="Arial"/>
          <w:sz w:val="20"/>
          <w:szCs w:val="20"/>
          <w:lang w:val="hu-HU"/>
        </w:rPr>
        <w:t xml:space="preserve">       Annak érdekében, hogy Uniós szinten</w:t>
      </w:r>
      <w:r w:rsidR="0039087E" w:rsidRPr="003C153C">
        <w:rPr>
          <w:rFonts w:ascii="Arial" w:hAnsi="Arial" w:cs="Arial"/>
          <w:sz w:val="20"/>
          <w:szCs w:val="20"/>
          <w:lang w:val="hu-HU"/>
        </w:rPr>
        <w:t xml:space="preserve"> összehasonlíthatóak legyenek, a SEAP 2020 akciótervek az Energy </w:t>
      </w:r>
      <w:proofErr w:type="spellStart"/>
      <w:r w:rsidR="0039087E" w:rsidRPr="003C153C">
        <w:rPr>
          <w:rFonts w:ascii="Arial" w:hAnsi="Arial" w:cs="Arial"/>
          <w:sz w:val="20"/>
          <w:szCs w:val="20"/>
          <w:lang w:val="hu-HU"/>
        </w:rPr>
        <w:t>Cities</w:t>
      </w:r>
      <w:proofErr w:type="spellEnd"/>
      <w:r w:rsidR="0039087E" w:rsidRPr="003C153C">
        <w:rPr>
          <w:rFonts w:ascii="Arial" w:hAnsi="Arial" w:cs="Arial"/>
          <w:sz w:val="20"/>
          <w:szCs w:val="20"/>
          <w:lang w:val="hu-HU"/>
        </w:rPr>
        <w:t xml:space="preserve"> Excel táblázati módszertan alapján kell elkészíteni a települési SEAP 2020 terveket.</w:t>
      </w:r>
      <w:r w:rsidR="0039087E" w:rsidRPr="003C153C">
        <w:rPr>
          <w:rFonts w:ascii="Arial" w:hAnsi="Arial" w:cs="Arial"/>
          <w:sz w:val="20"/>
          <w:szCs w:val="20"/>
          <w:lang w:val="hu-HU" w:eastAsia="hu-HU"/>
        </w:rPr>
        <w:t xml:space="preserve"> A települési napelem áramenergia vállalás a SEAP 2020 EXCEL </w:t>
      </w:r>
      <w:r w:rsidR="00A10F19" w:rsidRPr="003C153C">
        <w:rPr>
          <w:rFonts w:ascii="Arial" w:hAnsi="Arial" w:cs="Arial"/>
          <w:sz w:val="20"/>
          <w:szCs w:val="20"/>
          <w:lang w:val="hu-HU" w:eastAsia="hu-HU"/>
        </w:rPr>
        <w:t>táblázat</w:t>
      </w:r>
      <w:r w:rsidR="0039087E" w:rsidRPr="003C153C">
        <w:rPr>
          <w:rFonts w:ascii="Arial" w:hAnsi="Arial" w:cs="Arial"/>
          <w:sz w:val="20"/>
          <w:szCs w:val="20"/>
          <w:lang w:val="hu-HU" w:eastAsia="hu-HU"/>
        </w:rPr>
        <w:t xml:space="preserve"> 77. sorában szerepel </w:t>
      </w:r>
    </w:p>
    <w:p w:rsidR="0039087E" w:rsidRPr="003C153C" w:rsidRDefault="0039087E" w:rsidP="0039087E">
      <w:pPr>
        <w:spacing w:after="120" w:line="480" w:lineRule="auto"/>
        <w:jc w:val="both"/>
        <w:rPr>
          <w:rFonts w:ascii="Arial" w:hAnsi="Arial" w:cs="Arial"/>
          <w:sz w:val="20"/>
          <w:szCs w:val="20"/>
          <w:lang w:val="hu-HU"/>
        </w:rPr>
      </w:pPr>
      <w:r w:rsidRPr="003C153C">
        <w:rPr>
          <w:rFonts w:ascii="Arial" w:hAnsi="Arial" w:cs="Arial"/>
          <w:sz w:val="20"/>
          <w:szCs w:val="20"/>
          <w:lang w:val="hu-HU"/>
        </w:rPr>
        <w:t xml:space="preserve">       </w:t>
      </w:r>
      <w:r w:rsidRPr="003C153C">
        <w:rPr>
          <w:rFonts w:ascii="Arial" w:hAnsi="Arial" w:cs="Arial"/>
          <w:b/>
          <w:sz w:val="20"/>
          <w:szCs w:val="20"/>
          <w:lang w:val="hu-HU"/>
        </w:rPr>
        <w:t>A Fenntartható Energia Akcióterv keretében a tervezés három logikai lépésben történik:</w:t>
      </w:r>
      <w:r w:rsidRPr="003C153C">
        <w:rPr>
          <w:rFonts w:ascii="Arial" w:hAnsi="Arial" w:cs="Arial"/>
          <w:sz w:val="20"/>
          <w:szCs w:val="20"/>
          <w:lang w:val="hu-HU"/>
        </w:rPr>
        <w:t xml:space="preserve"> először a 2005-re vonatkozó alapállapot-leltár, majd a 2010-ig bekövetkezett változásokat is számításba vevő monitoring állapotleltár összeállításával kezdődik. Ezt követően a stratégiai tervezési folyamat során a szükséges és lehetséges beavatkozások meghatározásával, különösen a települési </w:t>
      </w:r>
      <w:r w:rsidRPr="003C153C">
        <w:rPr>
          <w:rFonts w:ascii="Arial" w:hAnsi="Arial" w:cs="Arial"/>
          <w:sz w:val="20"/>
          <w:szCs w:val="20"/>
          <w:lang w:val="hu-HU"/>
        </w:rPr>
        <w:lastRenderedPageBreak/>
        <w:t>környezetvédelmi program intézkedési javaslatainak figyelembe vételével, azok CO</w:t>
      </w:r>
      <w:r w:rsidRPr="003C153C">
        <w:rPr>
          <w:rFonts w:ascii="Arial" w:hAnsi="Arial" w:cs="Arial"/>
          <w:sz w:val="20"/>
          <w:szCs w:val="20"/>
          <w:vertAlign w:val="subscript"/>
          <w:lang w:val="hu-HU"/>
        </w:rPr>
        <w:t>2</w:t>
      </w:r>
      <w:r w:rsidRPr="003C153C">
        <w:rPr>
          <w:rFonts w:ascii="Arial" w:hAnsi="Arial" w:cs="Arial"/>
          <w:sz w:val="20"/>
          <w:szCs w:val="20"/>
          <w:lang w:val="hu-HU"/>
        </w:rPr>
        <w:t xml:space="preserve"> emissziós hatásainak rögzítésével folytatódik, meghatározva a 2020-ig tartó akciótervhez kapcsolódó fejlesztéseket és cselekvési programokat.  A Fenntartható Energia Akcióterv elkészítésének folyamata a települési vagy regionális (megyei) közgyűlési jóváhagyással, a jóváhagyott F</w:t>
      </w:r>
      <w:r w:rsidR="00160911">
        <w:rPr>
          <w:rFonts w:ascii="Arial" w:hAnsi="Arial" w:cs="Arial"/>
          <w:sz w:val="20"/>
          <w:szCs w:val="20"/>
          <w:lang w:val="hu-HU"/>
        </w:rPr>
        <w:t>enntartható Energia Akcióterv angol nyelvű példányának</w:t>
      </w:r>
      <w:r w:rsidRPr="003C153C">
        <w:rPr>
          <w:rFonts w:ascii="Arial" w:hAnsi="Arial" w:cs="Arial"/>
          <w:sz w:val="20"/>
          <w:szCs w:val="20"/>
          <w:lang w:val="hu-HU"/>
        </w:rPr>
        <w:t xml:space="preserve"> az Energy </w:t>
      </w:r>
      <w:proofErr w:type="spellStart"/>
      <w:r w:rsidRPr="003C153C">
        <w:rPr>
          <w:rFonts w:ascii="Arial" w:hAnsi="Arial" w:cs="Arial"/>
          <w:sz w:val="20"/>
          <w:szCs w:val="20"/>
          <w:lang w:val="hu-HU"/>
        </w:rPr>
        <w:t>Cities</w:t>
      </w:r>
      <w:proofErr w:type="spellEnd"/>
      <w:r w:rsidRPr="003C153C">
        <w:rPr>
          <w:rFonts w:ascii="Arial" w:hAnsi="Arial" w:cs="Arial"/>
          <w:sz w:val="20"/>
          <w:szCs w:val="20"/>
          <w:lang w:val="hu-HU"/>
        </w:rPr>
        <w:t xml:space="preserve"> Titkárság</w:t>
      </w:r>
      <w:r w:rsidR="00160911">
        <w:rPr>
          <w:rFonts w:ascii="Arial" w:hAnsi="Arial" w:cs="Arial"/>
          <w:sz w:val="20"/>
          <w:szCs w:val="20"/>
          <w:lang w:val="hu-HU"/>
        </w:rPr>
        <w:t>á</w:t>
      </w:r>
      <w:r w:rsidRPr="003C153C">
        <w:rPr>
          <w:rFonts w:ascii="Arial" w:hAnsi="Arial" w:cs="Arial"/>
          <w:sz w:val="20"/>
          <w:szCs w:val="20"/>
          <w:lang w:val="hu-HU"/>
        </w:rPr>
        <w:t xml:space="preserve">ra való megküldésével zárul. Az elkészült Fenntartható Energia Akciótervek a </w:t>
      </w:r>
      <w:proofErr w:type="spellStart"/>
      <w:r w:rsidRPr="003C153C">
        <w:rPr>
          <w:rFonts w:ascii="Arial" w:hAnsi="Arial" w:cs="Arial"/>
          <w:sz w:val="20"/>
          <w:szCs w:val="20"/>
          <w:lang w:val="hu-HU"/>
        </w:rPr>
        <w:t>Covenant</w:t>
      </w:r>
      <w:proofErr w:type="spellEnd"/>
      <w:r w:rsidRPr="003C153C">
        <w:rPr>
          <w:rFonts w:ascii="Arial" w:hAnsi="Arial" w:cs="Arial"/>
          <w:sz w:val="20"/>
          <w:szCs w:val="20"/>
          <w:lang w:val="hu-HU"/>
        </w:rPr>
        <w:t xml:space="preserve"> of </w:t>
      </w:r>
      <w:proofErr w:type="spellStart"/>
      <w:r w:rsidRPr="003C153C">
        <w:rPr>
          <w:rFonts w:ascii="Arial" w:hAnsi="Arial" w:cs="Arial"/>
          <w:sz w:val="20"/>
          <w:szCs w:val="20"/>
          <w:lang w:val="hu-HU"/>
        </w:rPr>
        <w:t>Mayors</w:t>
      </w:r>
      <w:proofErr w:type="spellEnd"/>
      <w:r w:rsidRPr="003C153C">
        <w:rPr>
          <w:rFonts w:ascii="Arial" w:hAnsi="Arial" w:cs="Arial"/>
          <w:sz w:val="20"/>
          <w:szCs w:val="20"/>
          <w:lang w:val="hu-HU"/>
        </w:rPr>
        <w:t xml:space="preserve"> honlapján folyamatosan megtekinthetők (</w:t>
      </w:r>
      <w:hyperlink r:id="rId24" w:history="1">
        <w:r w:rsidRPr="003C153C">
          <w:rPr>
            <w:rStyle w:val="Hiperhivatkozs"/>
            <w:rFonts w:ascii="Arial" w:hAnsi="Arial" w:cs="Arial"/>
            <w:sz w:val="20"/>
            <w:szCs w:val="20"/>
            <w:lang w:val="hu-HU"/>
          </w:rPr>
          <w:t>www.eumayors.eu</w:t>
        </w:r>
      </w:hyperlink>
      <w:r w:rsidRPr="003C153C">
        <w:rPr>
          <w:rFonts w:ascii="Arial" w:hAnsi="Arial" w:cs="Arial"/>
          <w:sz w:val="20"/>
          <w:szCs w:val="20"/>
          <w:lang w:val="hu-HU"/>
        </w:rPr>
        <w:t>). A csatlakozási egyezmé</w:t>
      </w:r>
      <w:r w:rsidR="00160911">
        <w:rPr>
          <w:rFonts w:ascii="Arial" w:hAnsi="Arial" w:cs="Arial"/>
          <w:sz w:val="20"/>
          <w:szCs w:val="20"/>
          <w:lang w:val="hu-HU"/>
        </w:rPr>
        <w:t>ny értelmében az aláírók vállalj</w:t>
      </w:r>
      <w:r w:rsidRPr="003C153C">
        <w:rPr>
          <w:rFonts w:ascii="Arial" w:hAnsi="Arial" w:cs="Arial"/>
          <w:sz w:val="20"/>
          <w:szCs w:val="20"/>
          <w:lang w:val="hu-HU"/>
        </w:rPr>
        <w:t>ák továbbá, hogy az elfogadott program végrehajtását folyamatosan figyelemmel kísérik (monitoring), és ennek eredményét az eredetileg elfogadott struktúrának megfelelően 2020-ig kétévente jelen</w:t>
      </w:r>
      <w:r w:rsidR="00160911">
        <w:rPr>
          <w:rFonts w:ascii="Arial" w:hAnsi="Arial" w:cs="Arial"/>
          <w:sz w:val="20"/>
          <w:szCs w:val="20"/>
          <w:lang w:val="hu-HU"/>
        </w:rPr>
        <w:t xml:space="preserve">tik az Energy </w:t>
      </w:r>
      <w:proofErr w:type="spellStart"/>
      <w:r w:rsidR="00160911">
        <w:rPr>
          <w:rFonts w:ascii="Arial" w:hAnsi="Arial" w:cs="Arial"/>
          <w:sz w:val="20"/>
          <w:szCs w:val="20"/>
          <w:lang w:val="hu-HU"/>
        </w:rPr>
        <w:t>Cities</w:t>
      </w:r>
      <w:proofErr w:type="spellEnd"/>
      <w:r w:rsidR="00160911">
        <w:rPr>
          <w:rFonts w:ascii="Arial" w:hAnsi="Arial" w:cs="Arial"/>
          <w:sz w:val="20"/>
          <w:szCs w:val="20"/>
          <w:lang w:val="hu-HU"/>
        </w:rPr>
        <w:t xml:space="preserve"> Titkárságának</w:t>
      </w:r>
      <w:r w:rsidRPr="003C153C">
        <w:rPr>
          <w:rFonts w:ascii="Arial" w:hAnsi="Arial" w:cs="Arial"/>
          <w:sz w:val="20"/>
          <w:szCs w:val="20"/>
          <w:lang w:val="hu-HU"/>
        </w:rPr>
        <w:t>.</w:t>
      </w:r>
    </w:p>
    <w:p w:rsidR="0039087E" w:rsidRPr="003C153C" w:rsidRDefault="0039087E" w:rsidP="0039087E">
      <w:pPr>
        <w:spacing w:after="120" w:line="480" w:lineRule="auto"/>
        <w:jc w:val="both"/>
        <w:rPr>
          <w:rFonts w:ascii="Arial" w:hAnsi="Arial" w:cs="Arial"/>
          <w:b/>
          <w:lang w:val="hu-HU"/>
        </w:rPr>
      </w:pPr>
      <w:bookmarkStart w:id="1" w:name="_Toc281465961"/>
      <w:r w:rsidRPr="003C153C">
        <w:rPr>
          <w:rFonts w:ascii="Arial" w:hAnsi="Arial" w:cs="Arial"/>
          <w:b/>
          <w:lang w:val="hu-HU"/>
        </w:rPr>
        <w:br/>
        <w:t>4.6</w:t>
      </w:r>
      <w:r w:rsidR="002B7A57" w:rsidRPr="003C153C">
        <w:rPr>
          <w:rFonts w:ascii="Arial" w:hAnsi="Arial" w:cs="Arial"/>
          <w:b/>
          <w:lang w:val="hu-HU"/>
        </w:rPr>
        <w:t>./</w:t>
      </w:r>
      <w:r w:rsidRPr="003C153C">
        <w:rPr>
          <w:rFonts w:ascii="Arial" w:hAnsi="Arial" w:cs="Arial"/>
          <w:b/>
          <w:lang w:val="hu-HU"/>
        </w:rPr>
        <w:t xml:space="preserve"> </w:t>
      </w:r>
      <w:bookmarkEnd w:id="1"/>
      <w:r w:rsidRPr="003C153C">
        <w:rPr>
          <w:rFonts w:ascii="Arial" w:hAnsi="Arial" w:cs="Arial"/>
          <w:b/>
          <w:lang w:val="hu-HU"/>
        </w:rPr>
        <w:t xml:space="preserve"> Lakossági villamosenergia ellátás és társadalmi analógia tények</w:t>
      </w:r>
    </w:p>
    <w:p w:rsidR="0039087E" w:rsidRPr="003C153C" w:rsidRDefault="0039087E" w:rsidP="0039087E">
      <w:pPr>
        <w:spacing w:after="120" w:line="480" w:lineRule="auto"/>
        <w:jc w:val="both"/>
        <w:rPr>
          <w:rFonts w:ascii="Arial" w:hAnsi="Arial" w:cs="Arial"/>
          <w:sz w:val="20"/>
          <w:szCs w:val="20"/>
          <w:lang w:val="hu-HU"/>
        </w:rPr>
      </w:pPr>
      <w:r w:rsidRPr="003C153C">
        <w:rPr>
          <w:rFonts w:ascii="Arial" w:hAnsi="Arial" w:cs="Arial"/>
          <w:sz w:val="20"/>
          <w:szCs w:val="20"/>
          <w:lang w:val="hu-HU"/>
        </w:rPr>
        <w:t xml:space="preserve">         </w:t>
      </w:r>
      <w:proofErr w:type="gramStart"/>
      <w:r w:rsidRPr="003C153C">
        <w:rPr>
          <w:rFonts w:ascii="Arial" w:hAnsi="Arial" w:cs="Arial"/>
          <w:sz w:val="20"/>
          <w:szCs w:val="20"/>
          <w:lang w:val="hu-HU"/>
        </w:rPr>
        <w:t>Magyarországon  a</w:t>
      </w:r>
      <w:proofErr w:type="gramEnd"/>
      <w:r w:rsidRPr="003C153C">
        <w:rPr>
          <w:rFonts w:ascii="Arial" w:hAnsi="Arial" w:cs="Arial"/>
          <w:sz w:val="20"/>
          <w:szCs w:val="20"/>
          <w:lang w:val="hu-HU"/>
        </w:rPr>
        <w:t xml:space="preserve"> falvak villamosítása 1964-ben fejeződött be. Amikor már egy évtizede </w:t>
      </w:r>
      <w:proofErr w:type="gramStart"/>
      <w:r w:rsidRPr="003C153C">
        <w:rPr>
          <w:rFonts w:ascii="Arial" w:hAnsi="Arial" w:cs="Arial"/>
          <w:sz w:val="20"/>
          <w:szCs w:val="20"/>
          <w:lang w:val="hu-HU"/>
        </w:rPr>
        <w:t>működött  az</w:t>
      </w:r>
      <w:proofErr w:type="gramEnd"/>
      <w:r w:rsidRPr="003C153C">
        <w:rPr>
          <w:rFonts w:ascii="Arial" w:hAnsi="Arial" w:cs="Arial"/>
          <w:sz w:val="20"/>
          <w:szCs w:val="20"/>
          <w:lang w:val="hu-HU"/>
        </w:rPr>
        <w:t xml:space="preserve"> Országos Villamosenergia Rendszer (VER). A  XX. század első </w:t>
      </w:r>
      <w:proofErr w:type="gramStart"/>
      <w:r w:rsidRPr="003C153C">
        <w:rPr>
          <w:rFonts w:ascii="Arial" w:hAnsi="Arial" w:cs="Arial"/>
          <w:sz w:val="20"/>
          <w:szCs w:val="20"/>
          <w:lang w:val="hu-HU"/>
        </w:rPr>
        <w:t>felében hazánkban</w:t>
      </w:r>
      <w:proofErr w:type="gramEnd"/>
      <w:r w:rsidRPr="003C153C">
        <w:rPr>
          <w:rFonts w:ascii="Arial" w:hAnsi="Arial" w:cs="Arial"/>
          <w:sz w:val="20"/>
          <w:szCs w:val="20"/>
          <w:lang w:val="hu-HU"/>
        </w:rPr>
        <w:t xml:space="preserve"> települési helyi áram közösségek voltak. Például 1909-ben </w:t>
      </w:r>
      <w:r w:rsidR="00160911">
        <w:rPr>
          <w:rFonts w:ascii="Arial" w:hAnsi="Arial" w:cs="Arial"/>
          <w:sz w:val="20"/>
          <w:szCs w:val="20"/>
          <w:lang w:val="hu-HU"/>
        </w:rPr>
        <w:t xml:space="preserve">a </w:t>
      </w:r>
      <w:r w:rsidRPr="003C153C">
        <w:rPr>
          <w:rFonts w:ascii="Arial" w:hAnsi="Arial" w:cs="Arial"/>
          <w:sz w:val="20"/>
          <w:szCs w:val="20"/>
          <w:lang w:val="hu-HU"/>
        </w:rPr>
        <w:t>6000 lakosú Gödöllőn indult az ország első faszé</w:t>
      </w:r>
      <w:r w:rsidR="00160911">
        <w:rPr>
          <w:rFonts w:ascii="Arial" w:hAnsi="Arial" w:cs="Arial"/>
          <w:sz w:val="20"/>
          <w:szCs w:val="20"/>
          <w:lang w:val="hu-HU"/>
        </w:rPr>
        <w:t>n alapú fagázmotoros kiserőműve,</w:t>
      </w:r>
      <w:r w:rsidRPr="003C153C">
        <w:rPr>
          <w:rFonts w:ascii="Arial" w:hAnsi="Arial" w:cs="Arial"/>
          <w:sz w:val="20"/>
          <w:szCs w:val="20"/>
          <w:lang w:val="hu-HU"/>
        </w:rPr>
        <w:t xml:space="preserve"> </w:t>
      </w:r>
      <w:r w:rsidR="00160911">
        <w:rPr>
          <w:rFonts w:ascii="Arial" w:hAnsi="Arial" w:cs="Arial"/>
          <w:sz w:val="20"/>
          <w:szCs w:val="20"/>
          <w:lang w:val="hu-HU"/>
        </w:rPr>
        <w:t>m</w:t>
      </w:r>
      <w:r w:rsidRPr="003C153C">
        <w:rPr>
          <w:rFonts w:ascii="Arial" w:hAnsi="Arial" w:cs="Arial"/>
          <w:sz w:val="20"/>
          <w:szCs w:val="20"/>
          <w:lang w:val="hu-HU"/>
        </w:rPr>
        <w:t xml:space="preserve">elynek villamos </w:t>
      </w:r>
      <w:proofErr w:type="gramStart"/>
      <w:r w:rsidRPr="003C153C">
        <w:rPr>
          <w:rFonts w:ascii="Arial" w:hAnsi="Arial" w:cs="Arial"/>
          <w:sz w:val="20"/>
          <w:szCs w:val="20"/>
          <w:lang w:val="hu-HU"/>
        </w:rPr>
        <w:t>teljesítménye  360</w:t>
      </w:r>
      <w:proofErr w:type="gramEnd"/>
      <w:r w:rsidRPr="003C153C">
        <w:rPr>
          <w:rFonts w:ascii="Arial" w:hAnsi="Arial" w:cs="Arial"/>
          <w:sz w:val="20"/>
          <w:szCs w:val="20"/>
          <w:lang w:val="hu-HU"/>
        </w:rPr>
        <w:t xml:space="preserve"> kW, feszültsége  3000 V a frekvencia 42 Hz volt. A településen 13 db transzformátor csökkentette le a hálózati 3000 V feszültséget a lakossági 105 V biztonságos használati szintre.   </w:t>
      </w:r>
    </w:p>
    <w:p w:rsidR="0039087E" w:rsidRPr="003C153C" w:rsidRDefault="0039087E" w:rsidP="0039087E">
      <w:pPr>
        <w:spacing w:line="480" w:lineRule="auto"/>
        <w:rPr>
          <w:rFonts w:ascii="Arial" w:hAnsi="Arial" w:cs="Arial"/>
          <w:sz w:val="20"/>
          <w:szCs w:val="20"/>
          <w:lang w:val="hu-HU"/>
        </w:rPr>
      </w:pPr>
      <w:r w:rsidRPr="003C153C">
        <w:rPr>
          <w:rFonts w:ascii="Arial" w:hAnsi="Arial" w:cs="Arial"/>
          <w:sz w:val="20"/>
          <w:szCs w:val="20"/>
          <w:lang w:val="hu-HU"/>
        </w:rPr>
        <w:t xml:space="preserve">        Az Európai Unió </w:t>
      </w:r>
      <w:r w:rsidR="00A10F19" w:rsidRPr="003C153C">
        <w:rPr>
          <w:rFonts w:ascii="Arial" w:hAnsi="Arial" w:cs="Arial"/>
          <w:sz w:val="20"/>
          <w:szCs w:val="20"/>
          <w:lang w:val="hu-HU"/>
        </w:rPr>
        <w:t>minden</w:t>
      </w:r>
      <w:r w:rsidRPr="003C153C">
        <w:rPr>
          <w:rFonts w:ascii="Arial" w:hAnsi="Arial" w:cs="Arial"/>
          <w:sz w:val="20"/>
          <w:szCs w:val="20"/>
          <w:lang w:val="hu-HU"/>
        </w:rPr>
        <w:t xml:space="preserve"> tagállamában már húsz éve egységesen 50 Hz a háromfázisú 400/230 V lakossági áramszolgáltatás feszültsége. Bár </w:t>
      </w:r>
      <w:proofErr w:type="gramStart"/>
      <w:r w:rsidRPr="003C153C">
        <w:rPr>
          <w:rFonts w:ascii="Arial" w:hAnsi="Arial" w:cs="Arial"/>
          <w:sz w:val="20"/>
          <w:szCs w:val="20"/>
          <w:lang w:val="hu-HU"/>
        </w:rPr>
        <w:t>még  sokan</w:t>
      </w:r>
      <w:proofErr w:type="gramEnd"/>
      <w:r w:rsidRPr="003C153C">
        <w:rPr>
          <w:rFonts w:ascii="Arial" w:hAnsi="Arial" w:cs="Arial"/>
          <w:sz w:val="20"/>
          <w:szCs w:val="20"/>
          <w:lang w:val="hu-HU"/>
        </w:rPr>
        <w:t xml:space="preserve"> 220 V konnektor feszültségről </w:t>
      </w:r>
      <w:r w:rsidR="00A10F19" w:rsidRPr="003C153C">
        <w:rPr>
          <w:rFonts w:ascii="Arial" w:hAnsi="Arial" w:cs="Arial"/>
          <w:sz w:val="20"/>
          <w:szCs w:val="20"/>
          <w:lang w:val="hu-HU"/>
        </w:rPr>
        <w:t>beszélnek</w:t>
      </w:r>
      <w:r w:rsidRPr="003C153C">
        <w:rPr>
          <w:rFonts w:ascii="Arial" w:hAnsi="Arial" w:cs="Arial"/>
          <w:sz w:val="20"/>
          <w:szCs w:val="20"/>
          <w:lang w:val="hu-HU"/>
        </w:rPr>
        <w:t xml:space="preserve">.         </w:t>
      </w:r>
    </w:p>
    <w:p w:rsidR="0039087E" w:rsidRPr="003C153C" w:rsidRDefault="0039087E" w:rsidP="0039087E">
      <w:pPr>
        <w:spacing w:line="480" w:lineRule="auto"/>
        <w:rPr>
          <w:rFonts w:ascii="Arial" w:hAnsi="Arial" w:cs="Arial"/>
          <w:sz w:val="20"/>
          <w:szCs w:val="20"/>
          <w:lang w:val="hu-HU"/>
        </w:rPr>
      </w:pPr>
      <w:r w:rsidRPr="003C153C">
        <w:rPr>
          <w:rFonts w:ascii="Arial" w:hAnsi="Arial" w:cs="Arial"/>
          <w:sz w:val="20"/>
          <w:szCs w:val="20"/>
          <w:lang w:val="hu-HU"/>
        </w:rPr>
        <w:t xml:space="preserve">         Napelemes lakossági áramtermelési technikatörténeti tény, hogy a világon </w:t>
      </w:r>
      <w:r w:rsidR="00A10F19" w:rsidRPr="003C153C">
        <w:rPr>
          <w:rFonts w:ascii="Arial" w:hAnsi="Arial" w:cs="Arial"/>
          <w:sz w:val="20"/>
          <w:szCs w:val="20"/>
          <w:lang w:val="hu-HU"/>
        </w:rPr>
        <w:t>először</w:t>
      </w:r>
      <w:r w:rsidRPr="003C153C">
        <w:rPr>
          <w:rFonts w:ascii="Arial" w:hAnsi="Arial" w:cs="Arial"/>
          <w:sz w:val="20"/>
          <w:szCs w:val="20"/>
          <w:lang w:val="hu-HU"/>
        </w:rPr>
        <w:t xml:space="preserve"> 1983-ban az USA-ban egy kísérleti napelemes ház a települési áramhálózatra termelt áramot. Magyarországon a 2007 évi villamosenergia törvény értelmezte </w:t>
      </w:r>
      <w:r w:rsidR="00A10F19" w:rsidRPr="003C153C">
        <w:rPr>
          <w:rFonts w:ascii="Arial" w:hAnsi="Arial" w:cs="Arial"/>
          <w:sz w:val="20"/>
          <w:szCs w:val="20"/>
          <w:lang w:val="hu-HU"/>
        </w:rPr>
        <w:t>először</w:t>
      </w:r>
      <w:r w:rsidRPr="003C153C">
        <w:rPr>
          <w:rFonts w:ascii="Arial" w:hAnsi="Arial" w:cs="Arial"/>
          <w:sz w:val="20"/>
          <w:szCs w:val="20"/>
          <w:lang w:val="hu-HU"/>
        </w:rPr>
        <w:t xml:space="preserve"> </w:t>
      </w:r>
      <w:r w:rsidR="00160911">
        <w:rPr>
          <w:rFonts w:ascii="Arial" w:hAnsi="Arial" w:cs="Arial"/>
          <w:sz w:val="20"/>
          <w:szCs w:val="20"/>
          <w:lang w:val="hu-HU"/>
        </w:rPr>
        <w:t>az</w:t>
      </w:r>
      <w:r w:rsidRPr="003C153C">
        <w:rPr>
          <w:rFonts w:ascii="Arial" w:hAnsi="Arial" w:cs="Arial"/>
          <w:sz w:val="20"/>
          <w:szCs w:val="20"/>
          <w:lang w:val="hu-HU"/>
        </w:rPr>
        <w:t xml:space="preserve"> 50 kW áramteljesítmény alatti háztartási méretű kiserőműként lakossági napelemes áramtermelés lehetőségét. </w:t>
      </w:r>
    </w:p>
    <w:p w:rsidR="0039087E" w:rsidRPr="003C153C" w:rsidRDefault="0039087E" w:rsidP="0039087E">
      <w:pPr>
        <w:spacing w:line="480" w:lineRule="auto"/>
        <w:rPr>
          <w:rFonts w:ascii="Arial" w:hAnsi="Arial" w:cs="Arial"/>
          <w:sz w:val="20"/>
          <w:szCs w:val="20"/>
          <w:lang w:val="hu-HU"/>
        </w:rPr>
      </w:pPr>
      <w:r w:rsidRPr="003C153C">
        <w:rPr>
          <w:rFonts w:ascii="Arial" w:hAnsi="Arial" w:cs="Arial"/>
          <w:sz w:val="20"/>
          <w:szCs w:val="20"/>
          <w:lang w:val="hu-HU"/>
        </w:rPr>
        <w:t xml:space="preserve">         Magyar Tudományos Akadémia illetékes bizottsága által közreadott hazai napelemes áramtermelési </w:t>
      </w:r>
      <w:r w:rsidR="00160911">
        <w:rPr>
          <w:rFonts w:ascii="Arial" w:hAnsi="Arial" w:cs="Arial"/>
          <w:sz w:val="20"/>
          <w:szCs w:val="20"/>
          <w:lang w:val="hu-HU"/>
        </w:rPr>
        <w:t>adat,</w:t>
      </w:r>
      <w:r w:rsidRPr="003C153C">
        <w:rPr>
          <w:rFonts w:ascii="Arial" w:hAnsi="Arial" w:cs="Arial"/>
          <w:sz w:val="20"/>
          <w:szCs w:val="20"/>
          <w:lang w:val="hu-HU"/>
        </w:rPr>
        <w:t xml:space="preserve"> hogy a hazai épülettető és legelő területeken elhelyezhető </w:t>
      </w:r>
      <w:proofErr w:type="gramStart"/>
      <w:r w:rsidRPr="003C153C">
        <w:rPr>
          <w:rFonts w:ascii="Arial" w:hAnsi="Arial" w:cs="Arial"/>
          <w:sz w:val="20"/>
          <w:szCs w:val="20"/>
          <w:lang w:val="hu-HU"/>
        </w:rPr>
        <w:t>napelemek  kapacitása</w:t>
      </w:r>
      <w:proofErr w:type="gramEnd"/>
      <w:r w:rsidRPr="003C153C">
        <w:rPr>
          <w:rFonts w:ascii="Arial" w:hAnsi="Arial" w:cs="Arial"/>
          <w:sz w:val="20"/>
          <w:szCs w:val="20"/>
          <w:lang w:val="hu-HU"/>
        </w:rPr>
        <w:t xml:space="preserve"> a hazai Villamos Energia Rendszer (VER) éves kb. 4</w:t>
      </w:r>
      <w:r w:rsidR="00160911">
        <w:rPr>
          <w:rFonts w:ascii="Arial" w:hAnsi="Arial" w:cs="Arial"/>
          <w:sz w:val="20"/>
          <w:szCs w:val="20"/>
          <w:lang w:val="hu-HU"/>
        </w:rPr>
        <w:t>0 TW.h energia kapacitásának közel</w:t>
      </w:r>
      <w:r w:rsidRPr="003C153C">
        <w:rPr>
          <w:rFonts w:ascii="Arial" w:hAnsi="Arial" w:cs="Arial"/>
          <w:sz w:val="20"/>
          <w:szCs w:val="20"/>
          <w:lang w:val="hu-HU"/>
        </w:rPr>
        <w:t xml:space="preserve"> 12 szerese.</w:t>
      </w:r>
      <w:r w:rsidRPr="003C153C">
        <w:rPr>
          <w:rFonts w:ascii="Arial" w:hAnsi="Arial" w:cs="Arial"/>
          <w:b/>
          <w:sz w:val="20"/>
          <w:szCs w:val="20"/>
          <w:lang w:val="hu-HU"/>
        </w:rPr>
        <w:t>(13)</w:t>
      </w:r>
    </w:p>
    <w:p w:rsidR="0039087E" w:rsidRPr="003C153C" w:rsidRDefault="0039087E" w:rsidP="0039087E">
      <w:pPr>
        <w:spacing w:line="480" w:lineRule="auto"/>
        <w:rPr>
          <w:rFonts w:ascii="Arial" w:hAnsi="Arial" w:cs="Arial"/>
          <w:sz w:val="20"/>
          <w:szCs w:val="20"/>
          <w:lang w:val="hu-HU"/>
        </w:rPr>
      </w:pPr>
      <w:r w:rsidRPr="003C153C">
        <w:rPr>
          <w:rFonts w:ascii="Arial" w:hAnsi="Arial" w:cs="Arial"/>
          <w:sz w:val="20"/>
          <w:szCs w:val="20"/>
          <w:lang w:val="hu-HU"/>
        </w:rPr>
        <w:lastRenderedPageBreak/>
        <w:t xml:space="preserve">         A fenti </w:t>
      </w:r>
      <w:r w:rsidR="00160911">
        <w:rPr>
          <w:rFonts w:ascii="Arial" w:hAnsi="Arial" w:cs="Arial"/>
          <w:sz w:val="20"/>
          <w:szCs w:val="20"/>
          <w:lang w:val="hu-HU"/>
        </w:rPr>
        <w:t>technikatörténeti és szakmai</w:t>
      </w:r>
      <w:r w:rsidRPr="003C153C">
        <w:rPr>
          <w:rFonts w:ascii="Arial" w:hAnsi="Arial" w:cs="Arial"/>
          <w:sz w:val="20"/>
          <w:szCs w:val="20"/>
          <w:lang w:val="hu-HU"/>
        </w:rPr>
        <w:t xml:space="preserve"> </w:t>
      </w:r>
      <w:r w:rsidR="00160911">
        <w:rPr>
          <w:rFonts w:ascii="Arial" w:hAnsi="Arial" w:cs="Arial"/>
          <w:sz w:val="20"/>
          <w:szCs w:val="20"/>
          <w:lang w:val="hu-HU"/>
        </w:rPr>
        <w:t>tények</w:t>
      </w:r>
      <w:r w:rsidRPr="003C153C">
        <w:rPr>
          <w:rFonts w:ascii="Arial" w:hAnsi="Arial" w:cs="Arial"/>
          <w:sz w:val="20"/>
          <w:szCs w:val="20"/>
          <w:lang w:val="hu-HU"/>
        </w:rPr>
        <w:t xml:space="preserve"> alapján a lakossági villamosenergia ellátás </w:t>
      </w:r>
      <w:proofErr w:type="gramStart"/>
      <w:r w:rsidRPr="003C153C">
        <w:rPr>
          <w:rFonts w:ascii="Arial" w:hAnsi="Arial" w:cs="Arial"/>
          <w:sz w:val="20"/>
          <w:szCs w:val="20"/>
          <w:lang w:val="hu-HU"/>
        </w:rPr>
        <w:t>fejlődésének  vannak</w:t>
      </w:r>
      <w:proofErr w:type="gramEnd"/>
      <w:r w:rsidRPr="003C153C">
        <w:rPr>
          <w:rFonts w:ascii="Arial" w:hAnsi="Arial" w:cs="Arial"/>
          <w:sz w:val="20"/>
          <w:szCs w:val="20"/>
          <w:lang w:val="hu-HU"/>
        </w:rPr>
        <w:t xml:space="preserve"> társadalmi analógiái. </w:t>
      </w:r>
      <w:r w:rsidRPr="003C153C">
        <w:rPr>
          <w:rFonts w:ascii="Arial" w:hAnsi="Arial" w:cs="Arial"/>
          <w:b/>
          <w:sz w:val="20"/>
          <w:szCs w:val="20"/>
          <w:lang w:val="hu-HU"/>
        </w:rPr>
        <w:t>(9)</w:t>
      </w:r>
    </w:p>
    <w:tbl>
      <w:tblPr>
        <w:tblStyle w:val="Rcsostblzat"/>
        <w:tblW w:w="0" w:type="auto"/>
        <w:tblInd w:w="250" w:type="dxa"/>
        <w:tblLook w:val="04A0"/>
      </w:tblPr>
      <w:tblGrid>
        <w:gridCol w:w="4536"/>
        <w:gridCol w:w="4253"/>
      </w:tblGrid>
      <w:tr w:rsidR="0039087E" w:rsidRPr="003C153C" w:rsidTr="00A51366">
        <w:tc>
          <w:tcPr>
            <w:tcW w:w="8789" w:type="dxa"/>
            <w:gridSpan w:val="2"/>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b/>
                <w:sz w:val="20"/>
                <w:szCs w:val="20"/>
                <w:lang w:val="hu-HU"/>
              </w:rPr>
            </w:pPr>
            <w:r w:rsidRPr="003C153C">
              <w:rPr>
                <w:rFonts w:ascii="Arial" w:hAnsi="Arial" w:cs="Arial"/>
                <w:b/>
                <w:sz w:val="20"/>
                <w:szCs w:val="20"/>
                <w:lang w:val="hu-HU"/>
              </w:rPr>
              <w:t xml:space="preserve">7. táblázat: Lakossági villamosenergia </w:t>
            </w:r>
            <w:proofErr w:type="gramStart"/>
            <w:r w:rsidRPr="003C153C">
              <w:rPr>
                <w:rFonts w:ascii="Arial" w:hAnsi="Arial" w:cs="Arial"/>
                <w:b/>
                <w:sz w:val="20"/>
                <w:szCs w:val="20"/>
                <w:lang w:val="hu-HU"/>
              </w:rPr>
              <w:t>ellátás  és</w:t>
            </w:r>
            <w:proofErr w:type="gramEnd"/>
            <w:r w:rsidRPr="003C153C">
              <w:rPr>
                <w:rFonts w:ascii="Arial" w:hAnsi="Arial" w:cs="Arial"/>
                <w:b/>
                <w:sz w:val="20"/>
                <w:szCs w:val="20"/>
                <w:lang w:val="hu-HU"/>
              </w:rPr>
              <w:t xml:space="preserve"> társadalmi analógia tények</w:t>
            </w:r>
          </w:p>
          <w:p w:rsidR="0039087E" w:rsidRPr="003C153C" w:rsidRDefault="0039087E" w:rsidP="00A51366">
            <w:pPr>
              <w:jc w:val="center"/>
              <w:rPr>
                <w:rFonts w:ascii="Arial" w:hAnsi="Arial" w:cs="Arial"/>
                <w:b/>
                <w:sz w:val="20"/>
                <w:szCs w:val="20"/>
                <w:lang w:val="hu-HU"/>
              </w:rPr>
            </w:pPr>
          </w:p>
        </w:tc>
      </w:tr>
      <w:tr w:rsidR="0039087E" w:rsidRPr="003C153C" w:rsidTr="00A51366">
        <w:tc>
          <w:tcPr>
            <w:tcW w:w="4536"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b/>
                <w:sz w:val="20"/>
                <w:szCs w:val="20"/>
                <w:lang w:val="hu-HU"/>
              </w:rPr>
            </w:pPr>
            <w:r w:rsidRPr="003C153C">
              <w:rPr>
                <w:rFonts w:ascii="Arial" w:hAnsi="Arial" w:cs="Arial"/>
                <w:b/>
                <w:sz w:val="20"/>
                <w:szCs w:val="20"/>
                <w:lang w:val="hu-HU"/>
              </w:rPr>
              <w:t>Lakossági villamosenergia kW-MW tények</w:t>
            </w:r>
          </w:p>
          <w:p w:rsidR="0039087E" w:rsidRPr="003C153C" w:rsidRDefault="0039087E" w:rsidP="00A51366">
            <w:pPr>
              <w:jc w:val="center"/>
              <w:rPr>
                <w:rFonts w:ascii="Arial" w:hAnsi="Arial" w:cs="Arial"/>
                <w:b/>
                <w:sz w:val="20"/>
                <w:szCs w:val="20"/>
                <w:lang w:val="hu-HU"/>
              </w:rPr>
            </w:pPr>
          </w:p>
        </w:tc>
        <w:tc>
          <w:tcPr>
            <w:tcW w:w="4253"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b/>
                <w:sz w:val="20"/>
                <w:szCs w:val="20"/>
                <w:lang w:val="hu-HU"/>
              </w:rPr>
            </w:pPr>
            <w:r w:rsidRPr="003C153C">
              <w:rPr>
                <w:rFonts w:ascii="Arial" w:hAnsi="Arial" w:cs="Arial"/>
                <w:b/>
                <w:sz w:val="20"/>
                <w:szCs w:val="20"/>
                <w:lang w:val="hu-HU"/>
              </w:rPr>
              <w:t>Társadalmi analógia tények</w:t>
            </w:r>
          </w:p>
        </w:tc>
      </w:tr>
      <w:tr w:rsidR="0039087E" w:rsidRPr="003C153C" w:rsidTr="00A51366">
        <w:tc>
          <w:tcPr>
            <w:tcW w:w="4536"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sz w:val="20"/>
                <w:szCs w:val="20"/>
                <w:lang w:val="hu-HU"/>
              </w:rPr>
            </w:pPr>
            <w:r w:rsidRPr="003C153C">
              <w:rPr>
                <w:rFonts w:ascii="Arial" w:hAnsi="Arial" w:cs="Arial"/>
                <w:b/>
                <w:sz w:val="20"/>
                <w:szCs w:val="20"/>
                <w:lang w:val="hu-HU"/>
              </w:rPr>
              <w:t xml:space="preserve">Helyi áramszolgáltatók a </w:t>
            </w:r>
            <w:proofErr w:type="spellStart"/>
            <w:r w:rsidRPr="003C153C">
              <w:rPr>
                <w:rFonts w:ascii="Arial" w:hAnsi="Arial" w:cs="Arial"/>
                <w:b/>
                <w:sz w:val="20"/>
                <w:szCs w:val="20"/>
                <w:lang w:val="hu-HU"/>
              </w:rPr>
              <w:t>XX.század</w:t>
            </w:r>
            <w:proofErr w:type="spellEnd"/>
            <w:r w:rsidRPr="003C153C">
              <w:rPr>
                <w:rFonts w:ascii="Arial" w:hAnsi="Arial" w:cs="Arial"/>
                <w:b/>
                <w:sz w:val="20"/>
                <w:szCs w:val="20"/>
                <w:lang w:val="hu-HU"/>
              </w:rPr>
              <w:t xml:space="preserve"> elején</w:t>
            </w:r>
            <w:r w:rsidRPr="003C153C">
              <w:rPr>
                <w:rFonts w:ascii="Arial" w:hAnsi="Arial" w:cs="Arial"/>
                <w:sz w:val="20"/>
                <w:szCs w:val="20"/>
                <w:lang w:val="hu-HU"/>
              </w:rPr>
              <w:br/>
              <w:t xml:space="preserve">Például: települési 360 kW villanytelep </w:t>
            </w:r>
            <w:r w:rsidRPr="003C153C">
              <w:rPr>
                <w:rFonts w:ascii="Arial" w:hAnsi="Arial" w:cs="Arial"/>
                <w:sz w:val="20"/>
                <w:szCs w:val="20"/>
                <w:lang w:val="hu-HU"/>
              </w:rPr>
              <w:br/>
            </w:r>
          </w:p>
        </w:tc>
        <w:tc>
          <w:tcPr>
            <w:tcW w:w="4253" w:type="dxa"/>
          </w:tcPr>
          <w:p w:rsidR="0039087E" w:rsidRPr="003C153C" w:rsidRDefault="0039087E" w:rsidP="00A51366">
            <w:pPr>
              <w:jc w:val="center"/>
              <w:rPr>
                <w:rFonts w:ascii="Arial" w:hAnsi="Arial" w:cs="Arial"/>
                <w:sz w:val="20"/>
                <w:szCs w:val="20"/>
                <w:lang w:val="hu-HU"/>
              </w:rPr>
            </w:pPr>
            <w:r w:rsidRPr="003C153C">
              <w:rPr>
                <w:rFonts w:ascii="Arial" w:hAnsi="Arial" w:cs="Arial"/>
                <w:sz w:val="20"/>
                <w:szCs w:val="20"/>
                <w:lang w:val="hu-HU"/>
              </w:rPr>
              <w:br/>
            </w:r>
            <w:r w:rsidRPr="003C153C">
              <w:rPr>
                <w:rFonts w:ascii="Arial" w:hAnsi="Arial" w:cs="Arial"/>
                <w:b/>
                <w:sz w:val="20"/>
                <w:szCs w:val="20"/>
                <w:lang w:val="hu-HU"/>
              </w:rPr>
              <w:t>Települési társadalmi szint</w:t>
            </w:r>
            <w:r w:rsidRPr="003C153C">
              <w:rPr>
                <w:rFonts w:ascii="Arial" w:hAnsi="Arial" w:cs="Arial"/>
                <w:b/>
                <w:sz w:val="20"/>
                <w:szCs w:val="20"/>
                <w:lang w:val="hu-HU"/>
              </w:rPr>
              <w:br/>
            </w:r>
            <w:r w:rsidRPr="003C153C">
              <w:rPr>
                <w:rFonts w:ascii="Arial" w:hAnsi="Arial" w:cs="Arial"/>
                <w:sz w:val="20"/>
                <w:szCs w:val="20"/>
                <w:lang w:val="hu-HU"/>
              </w:rPr>
              <w:t>Például: 1909 Gödöllő villanytelep</w:t>
            </w:r>
          </w:p>
        </w:tc>
      </w:tr>
      <w:tr w:rsidR="0039087E" w:rsidRPr="003C153C" w:rsidTr="00A51366">
        <w:tc>
          <w:tcPr>
            <w:tcW w:w="4536"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sz w:val="20"/>
                <w:szCs w:val="20"/>
                <w:lang w:val="hu-HU"/>
              </w:rPr>
            </w:pPr>
            <w:r w:rsidRPr="003C153C">
              <w:rPr>
                <w:rFonts w:ascii="Arial" w:hAnsi="Arial" w:cs="Arial"/>
                <w:b/>
                <w:sz w:val="20"/>
                <w:szCs w:val="20"/>
                <w:lang w:val="hu-HU"/>
              </w:rPr>
              <w:t>Országos Villamos Energia Rendszer (VER)</w:t>
            </w:r>
            <w:r w:rsidRPr="003C153C">
              <w:rPr>
                <w:rFonts w:ascii="Arial" w:hAnsi="Arial" w:cs="Arial"/>
                <w:sz w:val="20"/>
                <w:szCs w:val="20"/>
                <w:lang w:val="hu-HU"/>
              </w:rPr>
              <w:br/>
              <w:t>Például: 6200 MW nyári csúcsteljesítmény</w:t>
            </w:r>
            <w:r w:rsidRPr="003C153C">
              <w:rPr>
                <w:rFonts w:ascii="Arial" w:hAnsi="Arial" w:cs="Arial"/>
                <w:sz w:val="20"/>
                <w:szCs w:val="20"/>
                <w:lang w:val="hu-HU"/>
              </w:rPr>
              <w:br/>
            </w:r>
          </w:p>
        </w:tc>
        <w:tc>
          <w:tcPr>
            <w:tcW w:w="4253"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b/>
                <w:sz w:val="20"/>
                <w:szCs w:val="20"/>
                <w:lang w:val="hu-HU"/>
              </w:rPr>
            </w:pPr>
            <w:r w:rsidRPr="003C153C">
              <w:rPr>
                <w:rFonts w:ascii="Arial" w:hAnsi="Arial" w:cs="Arial"/>
                <w:b/>
                <w:sz w:val="20"/>
                <w:szCs w:val="20"/>
                <w:lang w:val="hu-HU"/>
              </w:rPr>
              <w:t>EU tagállami társadalmi szint</w:t>
            </w:r>
            <w:r w:rsidRPr="003C153C">
              <w:rPr>
                <w:rFonts w:ascii="Arial" w:hAnsi="Arial" w:cs="Arial"/>
                <w:b/>
                <w:sz w:val="20"/>
                <w:szCs w:val="20"/>
                <w:lang w:val="hu-HU"/>
              </w:rPr>
              <w:br/>
            </w:r>
            <w:r w:rsidRPr="003C153C">
              <w:rPr>
                <w:rFonts w:ascii="Arial" w:hAnsi="Arial" w:cs="Arial"/>
                <w:sz w:val="20"/>
                <w:szCs w:val="20"/>
                <w:lang w:val="hu-HU"/>
              </w:rPr>
              <w:t>Például: Magyar villamosenergia rendszer</w:t>
            </w:r>
          </w:p>
        </w:tc>
      </w:tr>
      <w:tr w:rsidR="0039087E" w:rsidRPr="003C153C" w:rsidTr="00A51366">
        <w:tc>
          <w:tcPr>
            <w:tcW w:w="4536"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sz w:val="20"/>
                <w:szCs w:val="20"/>
                <w:lang w:val="hu-HU"/>
              </w:rPr>
            </w:pPr>
            <w:r w:rsidRPr="003C153C">
              <w:rPr>
                <w:rFonts w:ascii="Arial" w:hAnsi="Arial" w:cs="Arial"/>
                <w:b/>
                <w:sz w:val="20"/>
                <w:szCs w:val="20"/>
                <w:lang w:val="hu-HU"/>
              </w:rPr>
              <w:t>Európai Unió VER áram EU import</w:t>
            </w:r>
            <w:r w:rsidRPr="003C153C">
              <w:rPr>
                <w:rFonts w:ascii="Arial" w:hAnsi="Arial" w:cs="Arial"/>
                <w:sz w:val="20"/>
                <w:szCs w:val="20"/>
                <w:lang w:val="hu-HU"/>
              </w:rPr>
              <w:br/>
              <w:t>Például: 1500 MW import csúcsteljesítmény</w:t>
            </w:r>
            <w:r w:rsidRPr="003C153C">
              <w:rPr>
                <w:rFonts w:ascii="Arial" w:hAnsi="Arial" w:cs="Arial"/>
                <w:sz w:val="20"/>
                <w:szCs w:val="20"/>
                <w:lang w:val="hu-HU"/>
              </w:rPr>
              <w:br/>
            </w:r>
          </w:p>
        </w:tc>
        <w:tc>
          <w:tcPr>
            <w:tcW w:w="4253" w:type="dxa"/>
          </w:tcPr>
          <w:p w:rsidR="0039087E" w:rsidRPr="003C153C" w:rsidRDefault="0039087E" w:rsidP="00A51366">
            <w:pPr>
              <w:jc w:val="center"/>
              <w:rPr>
                <w:rFonts w:ascii="Arial" w:hAnsi="Arial" w:cs="Arial"/>
                <w:sz w:val="20"/>
                <w:szCs w:val="20"/>
                <w:lang w:val="hu-HU"/>
              </w:rPr>
            </w:pPr>
            <w:r w:rsidRPr="003C153C">
              <w:rPr>
                <w:rFonts w:ascii="Arial" w:hAnsi="Arial" w:cs="Arial"/>
                <w:sz w:val="20"/>
                <w:szCs w:val="20"/>
                <w:lang w:val="hu-HU"/>
              </w:rPr>
              <w:br/>
            </w:r>
            <w:r w:rsidRPr="003C153C">
              <w:rPr>
                <w:rFonts w:ascii="Arial" w:hAnsi="Arial" w:cs="Arial"/>
                <w:b/>
                <w:sz w:val="20"/>
                <w:szCs w:val="20"/>
                <w:lang w:val="hu-HU"/>
              </w:rPr>
              <w:t>Európai Unió társadalmi szint</w:t>
            </w:r>
            <w:r w:rsidRPr="003C153C">
              <w:rPr>
                <w:rFonts w:ascii="Arial" w:hAnsi="Arial" w:cs="Arial"/>
                <w:b/>
                <w:sz w:val="20"/>
                <w:szCs w:val="20"/>
                <w:lang w:val="hu-HU"/>
              </w:rPr>
              <w:br/>
            </w:r>
            <w:r w:rsidRPr="003C153C">
              <w:rPr>
                <w:rFonts w:ascii="Arial" w:hAnsi="Arial" w:cs="Arial"/>
                <w:sz w:val="20"/>
                <w:szCs w:val="20"/>
                <w:lang w:val="hu-HU"/>
              </w:rPr>
              <w:t xml:space="preserve">Például: közös villamosenergia rendszer   </w:t>
            </w:r>
          </w:p>
        </w:tc>
      </w:tr>
      <w:tr w:rsidR="0039087E" w:rsidRPr="003C153C" w:rsidTr="00A51366">
        <w:tc>
          <w:tcPr>
            <w:tcW w:w="4536"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sz w:val="20"/>
                <w:szCs w:val="20"/>
                <w:lang w:val="hu-HU"/>
              </w:rPr>
            </w:pPr>
            <w:r w:rsidRPr="003C153C">
              <w:rPr>
                <w:rFonts w:ascii="Arial" w:hAnsi="Arial" w:cs="Arial"/>
                <w:b/>
                <w:sz w:val="20"/>
                <w:szCs w:val="20"/>
                <w:lang w:val="hu-HU"/>
              </w:rPr>
              <w:t xml:space="preserve">Helyi zöldáram ellátó rendszerek a </w:t>
            </w:r>
            <w:proofErr w:type="spellStart"/>
            <w:r w:rsidRPr="003C153C">
              <w:rPr>
                <w:rFonts w:ascii="Arial" w:hAnsi="Arial" w:cs="Arial"/>
                <w:b/>
                <w:sz w:val="20"/>
                <w:szCs w:val="20"/>
                <w:lang w:val="hu-HU"/>
              </w:rPr>
              <w:t>VER-ben</w:t>
            </w:r>
            <w:proofErr w:type="spellEnd"/>
            <w:r w:rsidRPr="003C153C">
              <w:rPr>
                <w:rFonts w:ascii="Arial" w:hAnsi="Arial" w:cs="Arial"/>
                <w:sz w:val="20"/>
                <w:szCs w:val="20"/>
                <w:lang w:val="hu-HU"/>
              </w:rPr>
              <w:br/>
              <w:t>Például: 50 kW napelemek</w:t>
            </w:r>
            <w:r w:rsidRPr="003C153C">
              <w:rPr>
                <w:rFonts w:ascii="Arial" w:hAnsi="Arial" w:cs="Arial"/>
                <w:sz w:val="20"/>
                <w:szCs w:val="20"/>
                <w:lang w:val="hu-HU"/>
              </w:rPr>
              <w:br/>
            </w:r>
          </w:p>
        </w:tc>
        <w:tc>
          <w:tcPr>
            <w:tcW w:w="4253" w:type="dxa"/>
          </w:tcPr>
          <w:p w:rsidR="0039087E" w:rsidRPr="003C153C" w:rsidRDefault="0039087E" w:rsidP="00A51366">
            <w:pPr>
              <w:jc w:val="center"/>
              <w:rPr>
                <w:rFonts w:ascii="Arial" w:hAnsi="Arial" w:cs="Arial"/>
                <w:sz w:val="20"/>
                <w:szCs w:val="20"/>
                <w:lang w:val="hu-HU"/>
              </w:rPr>
            </w:pPr>
            <w:r w:rsidRPr="003C153C">
              <w:rPr>
                <w:rFonts w:ascii="Arial" w:hAnsi="Arial" w:cs="Arial"/>
                <w:sz w:val="20"/>
                <w:szCs w:val="20"/>
                <w:lang w:val="hu-HU"/>
              </w:rPr>
              <w:br/>
            </w:r>
            <w:r w:rsidRPr="003C153C">
              <w:rPr>
                <w:rFonts w:ascii="Arial" w:hAnsi="Arial" w:cs="Arial"/>
                <w:b/>
                <w:sz w:val="20"/>
                <w:szCs w:val="20"/>
                <w:lang w:val="hu-HU"/>
              </w:rPr>
              <w:t xml:space="preserve">társadalmi </w:t>
            </w:r>
            <w:proofErr w:type="gramStart"/>
            <w:r w:rsidRPr="003C153C">
              <w:rPr>
                <w:rFonts w:ascii="Arial" w:hAnsi="Arial" w:cs="Arial"/>
                <w:b/>
                <w:sz w:val="20"/>
                <w:szCs w:val="20"/>
                <w:lang w:val="hu-HU"/>
              </w:rPr>
              <w:t xml:space="preserve">autonómia </w:t>
            </w:r>
            <w:r w:rsidRPr="003C153C">
              <w:rPr>
                <w:rFonts w:ascii="Arial" w:hAnsi="Arial" w:cs="Arial"/>
                <w:sz w:val="20"/>
                <w:szCs w:val="20"/>
                <w:lang w:val="hu-HU"/>
              </w:rPr>
              <w:t xml:space="preserve"> </w:t>
            </w:r>
            <w:r w:rsidRPr="003C153C">
              <w:rPr>
                <w:rFonts w:ascii="Arial" w:hAnsi="Arial" w:cs="Arial"/>
                <w:sz w:val="20"/>
                <w:szCs w:val="20"/>
                <w:lang w:val="hu-HU"/>
              </w:rPr>
              <w:br/>
              <w:t>Például</w:t>
            </w:r>
            <w:proofErr w:type="gramEnd"/>
            <w:r w:rsidRPr="003C153C">
              <w:rPr>
                <w:rFonts w:ascii="Arial" w:hAnsi="Arial" w:cs="Arial"/>
                <w:sz w:val="20"/>
                <w:szCs w:val="20"/>
                <w:lang w:val="hu-HU"/>
              </w:rPr>
              <w:t xml:space="preserve">: VER és zöldáram </w:t>
            </w:r>
            <w:r w:rsidR="00A10F19" w:rsidRPr="003C153C">
              <w:rPr>
                <w:rFonts w:ascii="Arial" w:hAnsi="Arial" w:cs="Arial"/>
                <w:sz w:val="20"/>
                <w:szCs w:val="20"/>
                <w:lang w:val="hu-HU"/>
              </w:rPr>
              <w:t>autonómia</w:t>
            </w:r>
            <w:r w:rsidRPr="003C153C">
              <w:rPr>
                <w:rFonts w:ascii="Arial" w:hAnsi="Arial" w:cs="Arial"/>
                <w:sz w:val="20"/>
                <w:szCs w:val="20"/>
                <w:lang w:val="hu-HU"/>
              </w:rPr>
              <w:t xml:space="preserve"> </w:t>
            </w:r>
          </w:p>
        </w:tc>
      </w:tr>
      <w:tr w:rsidR="0039087E" w:rsidRPr="003C153C" w:rsidTr="00A51366">
        <w:tc>
          <w:tcPr>
            <w:tcW w:w="4536" w:type="dxa"/>
          </w:tcPr>
          <w:p w:rsidR="0039087E" w:rsidRPr="003C153C" w:rsidRDefault="0039087E" w:rsidP="00A51366">
            <w:pPr>
              <w:jc w:val="center"/>
              <w:rPr>
                <w:rFonts w:ascii="Arial" w:hAnsi="Arial" w:cs="Arial"/>
                <w:b/>
                <w:sz w:val="20"/>
                <w:szCs w:val="20"/>
                <w:lang w:val="hu-HU"/>
              </w:rPr>
            </w:pPr>
          </w:p>
          <w:p w:rsidR="0039087E" w:rsidRPr="003C153C" w:rsidRDefault="0039087E" w:rsidP="00A51366">
            <w:pPr>
              <w:jc w:val="center"/>
              <w:rPr>
                <w:rFonts w:ascii="Arial" w:hAnsi="Arial" w:cs="Arial"/>
                <w:sz w:val="20"/>
                <w:szCs w:val="20"/>
                <w:lang w:val="hu-HU"/>
              </w:rPr>
            </w:pPr>
            <w:r w:rsidRPr="003C153C">
              <w:rPr>
                <w:rFonts w:ascii="Arial" w:hAnsi="Arial" w:cs="Arial"/>
                <w:b/>
                <w:sz w:val="20"/>
                <w:szCs w:val="20"/>
                <w:lang w:val="hu-HU"/>
              </w:rPr>
              <w:t xml:space="preserve">Decentralizált </w:t>
            </w:r>
            <w:r w:rsidR="00A10F19" w:rsidRPr="003C153C">
              <w:rPr>
                <w:rFonts w:ascii="Arial" w:hAnsi="Arial" w:cs="Arial"/>
                <w:b/>
                <w:sz w:val="20"/>
                <w:szCs w:val="20"/>
                <w:lang w:val="hu-HU"/>
              </w:rPr>
              <w:t>zöldáram termelés</w:t>
            </w:r>
            <w:r w:rsidRPr="003C153C">
              <w:rPr>
                <w:rFonts w:ascii="Arial" w:hAnsi="Arial" w:cs="Arial"/>
                <w:b/>
                <w:sz w:val="20"/>
                <w:szCs w:val="20"/>
                <w:lang w:val="hu-HU"/>
              </w:rPr>
              <w:t xml:space="preserve"> a </w:t>
            </w:r>
            <w:proofErr w:type="spellStart"/>
            <w:r w:rsidRPr="003C153C">
              <w:rPr>
                <w:rFonts w:ascii="Arial" w:hAnsi="Arial" w:cs="Arial"/>
                <w:b/>
                <w:sz w:val="20"/>
                <w:szCs w:val="20"/>
                <w:lang w:val="hu-HU"/>
              </w:rPr>
              <w:t>VER-ben</w:t>
            </w:r>
            <w:proofErr w:type="spellEnd"/>
            <w:r w:rsidRPr="003C153C">
              <w:rPr>
                <w:rFonts w:ascii="Arial" w:hAnsi="Arial" w:cs="Arial"/>
                <w:sz w:val="20"/>
                <w:szCs w:val="20"/>
                <w:lang w:val="hu-HU"/>
              </w:rPr>
              <w:br/>
              <w:t>Például: 2700 MW napelem csúcsteljesítmény</w:t>
            </w:r>
            <w:r w:rsidRPr="003C153C">
              <w:rPr>
                <w:rFonts w:ascii="Arial" w:hAnsi="Arial" w:cs="Arial"/>
                <w:sz w:val="20"/>
                <w:szCs w:val="20"/>
                <w:lang w:val="hu-HU"/>
              </w:rPr>
              <w:br/>
            </w:r>
          </w:p>
        </w:tc>
        <w:tc>
          <w:tcPr>
            <w:tcW w:w="4253" w:type="dxa"/>
          </w:tcPr>
          <w:p w:rsidR="0039087E" w:rsidRPr="003C153C" w:rsidRDefault="0039087E" w:rsidP="00A51366">
            <w:pPr>
              <w:jc w:val="center"/>
              <w:rPr>
                <w:rFonts w:ascii="Arial" w:hAnsi="Arial" w:cs="Arial"/>
                <w:sz w:val="20"/>
                <w:szCs w:val="20"/>
                <w:lang w:val="hu-HU"/>
              </w:rPr>
            </w:pPr>
            <w:r w:rsidRPr="003C153C">
              <w:rPr>
                <w:rFonts w:ascii="Arial" w:hAnsi="Arial" w:cs="Arial"/>
                <w:sz w:val="20"/>
                <w:szCs w:val="20"/>
                <w:lang w:val="hu-HU"/>
              </w:rPr>
              <w:t xml:space="preserve"> </w:t>
            </w:r>
          </w:p>
          <w:p w:rsidR="0039087E" w:rsidRPr="003C153C" w:rsidRDefault="0039087E" w:rsidP="00A51366">
            <w:pPr>
              <w:jc w:val="center"/>
              <w:rPr>
                <w:rFonts w:ascii="Arial" w:hAnsi="Arial" w:cs="Arial"/>
                <w:sz w:val="20"/>
                <w:szCs w:val="20"/>
                <w:lang w:val="hu-HU"/>
              </w:rPr>
            </w:pPr>
            <w:r w:rsidRPr="003C153C">
              <w:rPr>
                <w:rFonts w:ascii="Arial" w:hAnsi="Arial" w:cs="Arial"/>
                <w:b/>
                <w:sz w:val="20"/>
                <w:szCs w:val="20"/>
                <w:lang w:val="hu-HU"/>
              </w:rPr>
              <w:t>civil társadalmi kezdeményezés</w:t>
            </w:r>
            <w:r w:rsidRPr="003C153C">
              <w:rPr>
                <w:rFonts w:ascii="Arial" w:hAnsi="Arial" w:cs="Arial"/>
                <w:sz w:val="20"/>
                <w:szCs w:val="20"/>
                <w:lang w:val="hu-HU"/>
              </w:rPr>
              <w:t xml:space="preserve"> </w:t>
            </w:r>
          </w:p>
          <w:p w:rsidR="0039087E" w:rsidRPr="003C153C" w:rsidRDefault="0039087E" w:rsidP="00A51366">
            <w:pPr>
              <w:jc w:val="center"/>
              <w:rPr>
                <w:rFonts w:ascii="Arial" w:hAnsi="Arial" w:cs="Arial"/>
                <w:sz w:val="20"/>
                <w:szCs w:val="20"/>
                <w:lang w:val="hu-HU"/>
              </w:rPr>
            </w:pPr>
            <w:r w:rsidRPr="003C153C">
              <w:rPr>
                <w:rFonts w:ascii="Arial" w:hAnsi="Arial" w:cs="Arial"/>
                <w:sz w:val="20"/>
                <w:szCs w:val="20"/>
                <w:lang w:val="hu-HU"/>
              </w:rPr>
              <w:t>Például: Zöld Magyarországért” SEAP 2020</w:t>
            </w:r>
            <w:r w:rsidRPr="003C153C">
              <w:rPr>
                <w:rFonts w:ascii="Arial" w:hAnsi="Arial" w:cs="Arial"/>
                <w:b/>
                <w:sz w:val="20"/>
                <w:szCs w:val="20"/>
                <w:lang w:val="hu-HU"/>
              </w:rPr>
              <w:br/>
              <w:t xml:space="preserve"> </w:t>
            </w:r>
            <w:r w:rsidRPr="003C153C">
              <w:rPr>
                <w:rFonts w:ascii="Arial" w:hAnsi="Arial" w:cs="Arial"/>
                <w:sz w:val="20"/>
                <w:szCs w:val="20"/>
                <w:lang w:val="hu-HU"/>
              </w:rPr>
              <w:t xml:space="preserve"> </w:t>
            </w:r>
          </w:p>
        </w:tc>
      </w:tr>
    </w:tbl>
    <w:p w:rsidR="0039087E" w:rsidRPr="003C153C" w:rsidRDefault="0039087E" w:rsidP="0039087E">
      <w:pPr>
        <w:spacing w:line="480" w:lineRule="auto"/>
        <w:rPr>
          <w:rFonts w:ascii="Arial" w:hAnsi="Arial" w:cs="Arial"/>
          <w:sz w:val="20"/>
          <w:szCs w:val="20"/>
          <w:lang w:val="hu-HU"/>
        </w:rPr>
      </w:pPr>
    </w:p>
    <w:p w:rsidR="0039087E" w:rsidRPr="003C153C" w:rsidRDefault="0039087E" w:rsidP="0039087E">
      <w:pPr>
        <w:spacing w:line="480" w:lineRule="auto"/>
        <w:rPr>
          <w:rFonts w:ascii="Arial" w:hAnsi="Arial" w:cs="Arial"/>
          <w:sz w:val="20"/>
          <w:szCs w:val="20"/>
          <w:lang w:val="hu-HU"/>
        </w:rPr>
      </w:pPr>
      <w:r w:rsidRPr="003C153C">
        <w:rPr>
          <w:rFonts w:ascii="Arial" w:hAnsi="Arial" w:cs="Arial"/>
          <w:sz w:val="20"/>
          <w:szCs w:val="20"/>
          <w:lang w:val="hu-HU"/>
        </w:rPr>
        <w:t xml:space="preserve">A hazai lakossági villamosenergia ellátás </w:t>
      </w:r>
      <w:r w:rsidR="00160911">
        <w:rPr>
          <w:rFonts w:ascii="Arial" w:hAnsi="Arial" w:cs="Arial"/>
          <w:sz w:val="20"/>
          <w:szCs w:val="20"/>
          <w:lang w:val="hu-HU"/>
        </w:rPr>
        <w:t>részletesebb ismertetése</w:t>
      </w:r>
      <w:r w:rsidRPr="003C153C">
        <w:rPr>
          <w:rFonts w:ascii="Arial" w:hAnsi="Arial" w:cs="Arial"/>
          <w:sz w:val="20"/>
          <w:szCs w:val="20"/>
          <w:lang w:val="hu-HU"/>
        </w:rPr>
        <w:br/>
      </w:r>
    </w:p>
    <w:p w:rsidR="0039087E" w:rsidRPr="003C153C" w:rsidRDefault="0039087E" w:rsidP="0039087E">
      <w:pPr>
        <w:pStyle w:val="Listaszerbekezds"/>
        <w:numPr>
          <w:ilvl w:val="0"/>
          <w:numId w:val="33"/>
        </w:numPr>
        <w:spacing w:line="480" w:lineRule="auto"/>
        <w:rPr>
          <w:rFonts w:ascii="Arial" w:hAnsi="Arial" w:cs="Arial"/>
          <w:sz w:val="20"/>
          <w:szCs w:val="20"/>
          <w:lang w:val="hu-HU"/>
        </w:rPr>
      </w:pPr>
      <w:r w:rsidRPr="003C153C">
        <w:rPr>
          <w:rFonts w:ascii="Arial" w:hAnsi="Arial" w:cs="Arial"/>
          <w:sz w:val="20"/>
          <w:szCs w:val="20"/>
          <w:lang w:val="hu-HU"/>
        </w:rPr>
        <w:t>Magyarországon háztartási méretű (50 kW alatti) napelemmel 2008 jan. 1-től lehet a 400/230V 50Hz települési hálózatra csatlakoznia 2007 évi villamosenergia törvény által szabályozottan.</w:t>
      </w:r>
    </w:p>
    <w:p w:rsidR="0039087E" w:rsidRPr="003C153C" w:rsidRDefault="0039087E" w:rsidP="0039087E">
      <w:pPr>
        <w:pStyle w:val="Listaszerbekezds"/>
        <w:spacing w:line="480" w:lineRule="auto"/>
        <w:rPr>
          <w:rFonts w:ascii="Arial" w:hAnsi="Arial" w:cs="Arial"/>
          <w:sz w:val="20"/>
          <w:szCs w:val="20"/>
          <w:lang w:val="hu-HU"/>
        </w:rPr>
      </w:pPr>
    </w:p>
    <w:p w:rsidR="0039087E" w:rsidRPr="003C153C" w:rsidRDefault="0039087E" w:rsidP="0039087E">
      <w:pPr>
        <w:pStyle w:val="Listaszerbekezds"/>
        <w:numPr>
          <w:ilvl w:val="0"/>
          <w:numId w:val="33"/>
        </w:numPr>
        <w:spacing w:line="480" w:lineRule="auto"/>
        <w:rPr>
          <w:rFonts w:ascii="Arial" w:hAnsi="Arial" w:cs="Arial"/>
          <w:sz w:val="20"/>
          <w:szCs w:val="20"/>
          <w:lang w:val="hu-HU"/>
        </w:rPr>
      </w:pPr>
      <w:r w:rsidRPr="003C153C">
        <w:rPr>
          <w:rFonts w:ascii="Arial" w:hAnsi="Arial" w:cs="Arial"/>
          <w:sz w:val="20"/>
          <w:szCs w:val="20"/>
          <w:lang w:val="hu-HU"/>
        </w:rPr>
        <w:t>2008 és 2014 között kb. 10 MW nyári csúcsteljesítményű háztartási méretű (50 kW alatti) napelemes kiserőművet helyeztek üzembe. Ez Magyarországon a Villamos Energia Rendszer VER 6200 MW nyári csúcsterhelésének 620-ad része.</w:t>
      </w:r>
    </w:p>
    <w:p w:rsidR="0039087E" w:rsidRPr="003C153C" w:rsidRDefault="0039087E" w:rsidP="0039087E">
      <w:pPr>
        <w:pStyle w:val="Listaszerbekezds"/>
        <w:rPr>
          <w:rFonts w:ascii="Arial" w:hAnsi="Arial" w:cs="Arial"/>
          <w:sz w:val="20"/>
          <w:szCs w:val="20"/>
          <w:lang w:val="hu-HU"/>
        </w:rPr>
      </w:pPr>
    </w:p>
    <w:p w:rsidR="0039087E" w:rsidRPr="003C153C" w:rsidRDefault="0039087E" w:rsidP="0039087E">
      <w:pPr>
        <w:pStyle w:val="Listaszerbekezds"/>
        <w:numPr>
          <w:ilvl w:val="0"/>
          <w:numId w:val="33"/>
        </w:numPr>
        <w:spacing w:line="480" w:lineRule="auto"/>
        <w:rPr>
          <w:rFonts w:ascii="Arial" w:hAnsi="Arial" w:cs="Arial"/>
          <w:sz w:val="20"/>
          <w:szCs w:val="20"/>
          <w:lang w:val="hu-HU"/>
        </w:rPr>
      </w:pPr>
      <w:r w:rsidRPr="003C153C">
        <w:rPr>
          <w:rFonts w:ascii="Arial" w:hAnsi="Arial" w:cs="Arial"/>
          <w:sz w:val="20"/>
          <w:szCs w:val="20"/>
          <w:lang w:val="hu-HU"/>
        </w:rPr>
        <w:t xml:space="preserve">2022-től 2700 MW nyári aktív lakossági napelem </w:t>
      </w:r>
      <w:r w:rsidR="00A10F19" w:rsidRPr="003C153C">
        <w:rPr>
          <w:rFonts w:ascii="Arial" w:hAnsi="Arial" w:cs="Arial"/>
          <w:sz w:val="20"/>
          <w:szCs w:val="20"/>
          <w:lang w:val="hu-HU"/>
        </w:rPr>
        <w:t>csúcsteljesítmény</w:t>
      </w:r>
      <w:r w:rsidRPr="003C153C">
        <w:rPr>
          <w:rFonts w:ascii="Arial" w:hAnsi="Arial" w:cs="Arial"/>
          <w:sz w:val="20"/>
          <w:szCs w:val="20"/>
          <w:lang w:val="hu-HU"/>
        </w:rPr>
        <w:t xml:space="preserve"> lehet. Ez a 6200 MW Magyarországon a Villamos Energia Rendszer VER nyár</w:t>
      </w:r>
      <w:r w:rsidR="00160911">
        <w:rPr>
          <w:rFonts w:ascii="Arial" w:hAnsi="Arial" w:cs="Arial"/>
          <w:sz w:val="20"/>
          <w:szCs w:val="20"/>
          <w:lang w:val="hu-HU"/>
        </w:rPr>
        <w:t>i csúcsteljesítmény 40%-a lenne</w:t>
      </w:r>
      <w:r w:rsidRPr="003C153C">
        <w:rPr>
          <w:rFonts w:ascii="Arial" w:hAnsi="Arial" w:cs="Arial"/>
          <w:sz w:val="20"/>
          <w:szCs w:val="20"/>
          <w:lang w:val="hu-HU"/>
        </w:rPr>
        <w:t xml:space="preserve"> MAVIR Zrt. által nem irányítható 400/230V hazai egyetemes áramszolgáltatói hálózaton.</w:t>
      </w:r>
    </w:p>
    <w:p w:rsidR="0039087E" w:rsidRPr="003C153C" w:rsidRDefault="0039087E" w:rsidP="0039087E">
      <w:pPr>
        <w:spacing w:line="480" w:lineRule="auto"/>
        <w:rPr>
          <w:rFonts w:ascii="Arial" w:hAnsi="Arial" w:cs="Arial"/>
          <w:sz w:val="20"/>
          <w:szCs w:val="20"/>
          <w:lang w:val="hu-HU"/>
        </w:rPr>
      </w:pPr>
    </w:p>
    <w:p w:rsidR="0039087E" w:rsidRDefault="0039087E" w:rsidP="0039087E">
      <w:pPr>
        <w:pStyle w:val="Listaszerbekezds"/>
        <w:numPr>
          <w:ilvl w:val="0"/>
          <w:numId w:val="33"/>
        </w:numPr>
        <w:spacing w:line="480" w:lineRule="auto"/>
        <w:rPr>
          <w:rFonts w:ascii="Arial" w:hAnsi="Arial" w:cs="Arial"/>
          <w:sz w:val="20"/>
          <w:szCs w:val="20"/>
          <w:lang w:val="hu-HU"/>
        </w:rPr>
      </w:pPr>
      <w:r w:rsidRPr="003C153C">
        <w:rPr>
          <w:rFonts w:ascii="Arial" w:hAnsi="Arial" w:cs="Arial"/>
          <w:sz w:val="20"/>
          <w:szCs w:val="20"/>
          <w:lang w:val="hu-HU"/>
        </w:rPr>
        <w:lastRenderedPageBreak/>
        <w:t xml:space="preserve">2022-től nyári verőfényes napsütésnél a MAVIR által irányított </w:t>
      </w:r>
      <w:proofErr w:type="gramStart"/>
      <w:r w:rsidRPr="003C153C">
        <w:rPr>
          <w:rFonts w:ascii="Arial" w:hAnsi="Arial" w:cs="Arial"/>
          <w:sz w:val="20"/>
          <w:szCs w:val="20"/>
          <w:lang w:val="hu-HU"/>
        </w:rPr>
        <w:t>VER</w:t>
      </w:r>
      <w:proofErr w:type="gramEnd"/>
      <w:r w:rsidRPr="003C153C">
        <w:rPr>
          <w:rFonts w:ascii="Arial" w:hAnsi="Arial" w:cs="Arial"/>
          <w:sz w:val="20"/>
          <w:szCs w:val="20"/>
          <w:lang w:val="hu-HU"/>
        </w:rPr>
        <w:t xml:space="preserve"> csúcsteljesítmény igény 6200 MW helyett csak 3500 MW lehetne. Ebből 2000 MW a MAVIR által </w:t>
      </w:r>
      <w:r w:rsidR="00A10F19" w:rsidRPr="003C153C">
        <w:rPr>
          <w:rFonts w:ascii="Arial" w:hAnsi="Arial" w:cs="Arial"/>
          <w:sz w:val="20"/>
          <w:szCs w:val="20"/>
          <w:lang w:val="hu-HU"/>
        </w:rPr>
        <w:t>irányított</w:t>
      </w:r>
      <w:r w:rsidRPr="003C153C">
        <w:rPr>
          <w:rFonts w:ascii="Arial" w:hAnsi="Arial" w:cs="Arial"/>
          <w:sz w:val="20"/>
          <w:szCs w:val="20"/>
          <w:lang w:val="hu-HU"/>
        </w:rPr>
        <w:t xml:space="preserve"> Paksi Atomerőmű. Már csak további 1500 MW hazai vagy EU</w:t>
      </w:r>
      <w:r w:rsidR="00160911">
        <w:rPr>
          <w:rFonts w:ascii="Arial" w:hAnsi="Arial" w:cs="Arial"/>
          <w:sz w:val="20"/>
          <w:szCs w:val="20"/>
          <w:lang w:val="hu-HU"/>
        </w:rPr>
        <w:t xml:space="preserve"> import áramteljesítmény lenne szükséges</w:t>
      </w:r>
      <w:r w:rsidRPr="003C153C">
        <w:rPr>
          <w:rFonts w:ascii="Arial" w:hAnsi="Arial" w:cs="Arial"/>
          <w:sz w:val="20"/>
          <w:szCs w:val="20"/>
          <w:lang w:val="hu-HU"/>
        </w:rPr>
        <w:t>.</w:t>
      </w:r>
    </w:p>
    <w:p w:rsidR="00B51A06" w:rsidRPr="00B51A06" w:rsidRDefault="00B51A06" w:rsidP="00B51A06">
      <w:pPr>
        <w:pStyle w:val="Listaszerbekezds"/>
        <w:rPr>
          <w:rFonts w:ascii="Arial" w:hAnsi="Arial" w:cs="Arial"/>
          <w:sz w:val="20"/>
          <w:szCs w:val="20"/>
          <w:lang w:val="hu-HU"/>
        </w:rPr>
      </w:pPr>
    </w:p>
    <w:p w:rsidR="00A53706" w:rsidRDefault="00B51A06" w:rsidP="0039087E">
      <w:pPr>
        <w:pStyle w:val="Listaszerbekezds"/>
        <w:numPr>
          <w:ilvl w:val="0"/>
          <w:numId w:val="33"/>
        </w:numPr>
        <w:spacing w:line="480" w:lineRule="auto"/>
        <w:rPr>
          <w:rFonts w:ascii="Arial" w:hAnsi="Arial" w:cs="Arial"/>
          <w:sz w:val="20"/>
          <w:szCs w:val="20"/>
          <w:lang w:val="hu-HU"/>
        </w:rPr>
      </w:pPr>
      <w:r>
        <w:rPr>
          <w:rFonts w:ascii="Arial" w:hAnsi="Arial" w:cs="Arial"/>
          <w:sz w:val="20"/>
          <w:szCs w:val="20"/>
          <w:lang w:val="hu-HU"/>
        </w:rPr>
        <w:t>A hazai villamosenergia ellát</w:t>
      </w:r>
      <w:r w:rsidR="00160911">
        <w:rPr>
          <w:rFonts w:ascii="Arial" w:hAnsi="Arial" w:cs="Arial"/>
          <w:sz w:val="20"/>
          <w:szCs w:val="20"/>
          <w:lang w:val="hu-HU"/>
        </w:rPr>
        <w:t>ás megújuló energia</w:t>
      </w:r>
      <w:r w:rsidR="00DB42FB">
        <w:rPr>
          <w:rFonts w:ascii="Arial" w:hAnsi="Arial" w:cs="Arial"/>
          <w:sz w:val="20"/>
          <w:szCs w:val="20"/>
          <w:lang w:val="hu-HU"/>
        </w:rPr>
        <w:t xml:space="preserve"> forrásoldala az európai fejlődés tükrében jelenleg a következő.</w:t>
      </w:r>
      <w:r w:rsidR="00A53706">
        <w:rPr>
          <w:rFonts w:ascii="Arial" w:hAnsi="Arial" w:cs="Arial"/>
          <w:sz w:val="20"/>
          <w:szCs w:val="20"/>
          <w:lang w:val="hu-HU"/>
        </w:rPr>
        <w:t xml:space="preserve"> </w:t>
      </w:r>
      <w:r w:rsidR="00A53706" w:rsidRPr="00A53706">
        <w:rPr>
          <w:rFonts w:ascii="Arial" w:hAnsi="Arial" w:cs="Arial"/>
          <w:b/>
          <w:sz w:val="20"/>
          <w:szCs w:val="20"/>
          <w:lang w:val="hu-HU"/>
        </w:rPr>
        <w:t xml:space="preserve">(11) </w:t>
      </w:r>
      <w:r w:rsidR="00DB42FB">
        <w:rPr>
          <w:rFonts w:ascii="Arial" w:hAnsi="Arial" w:cs="Arial"/>
          <w:sz w:val="20"/>
          <w:szCs w:val="20"/>
          <w:lang w:val="hu-HU"/>
        </w:rPr>
        <w:t xml:space="preserve"> Az EU tagállamokban </w:t>
      </w:r>
      <w:r w:rsidR="00A53706">
        <w:rPr>
          <w:rFonts w:ascii="Arial" w:hAnsi="Arial" w:cs="Arial"/>
          <w:sz w:val="20"/>
          <w:szCs w:val="20"/>
          <w:lang w:val="hu-HU"/>
        </w:rPr>
        <w:t>jelenleg a</w:t>
      </w:r>
      <w:r w:rsidR="00DB42FB">
        <w:rPr>
          <w:rFonts w:ascii="Arial" w:hAnsi="Arial" w:cs="Arial"/>
          <w:sz w:val="20"/>
          <w:szCs w:val="20"/>
          <w:lang w:val="hu-HU"/>
        </w:rPr>
        <w:t xml:space="preserve"> szél, nap, bio</w:t>
      </w:r>
      <w:r w:rsidR="00160911">
        <w:rPr>
          <w:rFonts w:ascii="Arial" w:hAnsi="Arial" w:cs="Arial"/>
          <w:sz w:val="20"/>
          <w:szCs w:val="20"/>
          <w:lang w:val="hu-HU"/>
        </w:rPr>
        <w:t>massza</w:t>
      </w:r>
      <w:r w:rsidR="00DB42FB">
        <w:rPr>
          <w:rFonts w:ascii="Arial" w:hAnsi="Arial" w:cs="Arial"/>
          <w:sz w:val="20"/>
          <w:szCs w:val="20"/>
          <w:lang w:val="hu-HU"/>
        </w:rPr>
        <w:t xml:space="preserve"> </w:t>
      </w:r>
      <w:r w:rsidR="00A53706">
        <w:rPr>
          <w:rFonts w:ascii="Arial" w:hAnsi="Arial" w:cs="Arial"/>
          <w:sz w:val="20"/>
          <w:szCs w:val="20"/>
          <w:lang w:val="hu-HU"/>
        </w:rPr>
        <w:t>zöldáram</w:t>
      </w:r>
      <w:r w:rsidR="00DB42FB">
        <w:rPr>
          <w:rFonts w:ascii="Arial" w:hAnsi="Arial" w:cs="Arial"/>
          <w:sz w:val="20"/>
          <w:szCs w:val="20"/>
          <w:lang w:val="hu-HU"/>
        </w:rPr>
        <w:t xml:space="preserve"> </w:t>
      </w:r>
      <w:r w:rsidR="00A53706">
        <w:rPr>
          <w:rFonts w:ascii="Arial" w:hAnsi="Arial" w:cs="Arial"/>
          <w:sz w:val="20"/>
          <w:szCs w:val="20"/>
          <w:lang w:val="hu-HU"/>
        </w:rPr>
        <w:t xml:space="preserve">éves energia </w:t>
      </w:r>
      <w:r w:rsidR="00DB42FB">
        <w:rPr>
          <w:rFonts w:ascii="Arial" w:hAnsi="Arial" w:cs="Arial"/>
          <w:sz w:val="20"/>
          <w:szCs w:val="20"/>
          <w:lang w:val="hu-HU"/>
        </w:rPr>
        <w:t xml:space="preserve">részaránya a hazai </w:t>
      </w:r>
      <w:r w:rsidR="00A53706">
        <w:rPr>
          <w:rFonts w:ascii="Arial" w:hAnsi="Arial" w:cs="Arial"/>
          <w:sz w:val="20"/>
          <w:szCs w:val="20"/>
          <w:lang w:val="hu-HU"/>
        </w:rPr>
        <w:t xml:space="preserve">éves </w:t>
      </w:r>
      <w:r w:rsidR="00DB42FB">
        <w:rPr>
          <w:rFonts w:ascii="Arial" w:hAnsi="Arial" w:cs="Arial"/>
          <w:sz w:val="20"/>
          <w:szCs w:val="20"/>
          <w:lang w:val="hu-HU"/>
        </w:rPr>
        <w:t>villamosenergia termelésben átlag</w:t>
      </w:r>
      <w:r w:rsidR="00A53706">
        <w:rPr>
          <w:rFonts w:ascii="Arial" w:hAnsi="Arial" w:cs="Arial"/>
          <w:sz w:val="20"/>
          <w:szCs w:val="20"/>
          <w:lang w:val="hu-HU"/>
        </w:rPr>
        <w:t xml:space="preserve"> 13,3%. Magyarországon </w:t>
      </w:r>
      <w:r w:rsidR="00B2269A">
        <w:rPr>
          <w:rFonts w:ascii="Arial" w:hAnsi="Arial" w:cs="Arial"/>
          <w:sz w:val="20"/>
          <w:szCs w:val="20"/>
          <w:lang w:val="hu-HU"/>
        </w:rPr>
        <w:t>a</w:t>
      </w:r>
      <w:r w:rsidR="00A53706">
        <w:rPr>
          <w:rFonts w:ascii="Arial" w:hAnsi="Arial" w:cs="Arial"/>
          <w:sz w:val="20"/>
          <w:szCs w:val="20"/>
          <w:lang w:val="hu-HU"/>
        </w:rPr>
        <w:t xml:space="preserve"> szél, nap, bio</w:t>
      </w:r>
      <w:r w:rsidR="00160911">
        <w:rPr>
          <w:rFonts w:ascii="Arial" w:hAnsi="Arial" w:cs="Arial"/>
          <w:sz w:val="20"/>
          <w:szCs w:val="20"/>
          <w:lang w:val="hu-HU"/>
        </w:rPr>
        <w:t>massza</w:t>
      </w:r>
      <w:r w:rsidR="00A53706">
        <w:rPr>
          <w:rFonts w:ascii="Arial" w:hAnsi="Arial" w:cs="Arial"/>
          <w:sz w:val="20"/>
          <w:szCs w:val="20"/>
          <w:lang w:val="hu-HU"/>
        </w:rPr>
        <w:t xml:space="preserve"> energia részaránya a hazai kb. 40 TW.h/év </w:t>
      </w:r>
      <w:proofErr w:type="gramStart"/>
      <w:r w:rsidR="0026709E">
        <w:rPr>
          <w:rFonts w:ascii="Arial" w:hAnsi="Arial" w:cs="Arial"/>
          <w:sz w:val="20"/>
          <w:szCs w:val="20"/>
          <w:lang w:val="hu-HU"/>
        </w:rPr>
        <w:t>áramban</w:t>
      </w:r>
      <w:r w:rsidR="00A53706">
        <w:rPr>
          <w:rFonts w:ascii="Arial" w:hAnsi="Arial" w:cs="Arial"/>
          <w:sz w:val="20"/>
          <w:szCs w:val="20"/>
          <w:lang w:val="hu-HU"/>
        </w:rPr>
        <w:t xml:space="preserve">  5</w:t>
      </w:r>
      <w:proofErr w:type="gramEnd"/>
      <w:r w:rsidR="00A53706">
        <w:rPr>
          <w:rFonts w:ascii="Arial" w:hAnsi="Arial" w:cs="Arial"/>
          <w:sz w:val="20"/>
          <w:szCs w:val="20"/>
          <w:lang w:val="hu-HU"/>
        </w:rPr>
        <w:t>,2 %</w:t>
      </w:r>
      <w:r w:rsidR="00B2269A">
        <w:rPr>
          <w:rFonts w:ascii="Arial" w:hAnsi="Arial" w:cs="Arial"/>
          <w:sz w:val="20"/>
          <w:szCs w:val="20"/>
          <w:lang w:val="hu-HU"/>
        </w:rPr>
        <w:t>.</w:t>
      </w:r>
      <w:r w:rsidR="00A53706">
        <w:rPr>
          <w:rFonts w:ascii="Arial" w:hAnsi="Arial" w:cs="Arial"/>
          <w:sz w:val="20"/>
          <w:szCs w:val="20"/>
          <w:lang w:val="hu-HU"/>
        </w:rPr>
        <w:t xml:space="preserve"> Ez  évente kb. 2</w:t>
      </w:r>
      <w:r w:rsidR="0026709E">
        <w:rPr>
          <w:rFonts w:ascii="Arial" w:hAnsi="Arial" w:cs="Arial"/>
          <w:sz w:val="20"/>
          <w:szCs w:val="20"/>
          <w:lang w:val="hu-HU"/>
        </w:rPr>
        <w:t>-3</w:t>
      </w:r>
      <w:r w:rsidR="00160911">
        <w:rPr>
          <w:rFonts w:ascii="Arial" w:hAnsi="Arial" w:cs="Arial"/>
          <w:sz w:val="20"/>
          <w:szCs w:val="20"/>
          <w:lang w:val="hu-HU"/>
        </w:rPr>
        <w:t xml:space="preserve"> TW.h</w:t>
      </w:r>
      <w:r w:rsidR="0026709E">
        <w:rPr>
          <w:rFonts w:ascii="Arial" w:hAnsi="Arial" w:cs="Arial"/>
          <w:sz w:val="20"/>
          <w:szCs w:val="20"/>
          <w:lang w:val="hu-HU"/>
        </w:rPr>
        <w:t xml:space="preserve"> </w:t>
      </w:r>
      <w:r w:rsidR="00B2269A">
        <w:rPr>
          <w:rFonts w:ascii="Arial" w:hAnsi="Arial" w:cs="Arial"/>
          <w:sz w:val="20"/>
          <w:szCs w:val="20"/>
          <w:lang w:val="hu-HU"/>
        </w:rPr>
        <w:t xml:space="preserve"> </w:t>
      </w:r>
      <w:r w:rsidR="00160911">
        <w:rPr>
          <w:rFonts w:ascii="Arial" w:hAnsi="Arial" w:cs="Arial"/>
          <w:sz w:val="20"/>
          <w:szCs w:val="20"/>
          <w:lang w:val="hu-HU"/>
        </w:rPr>
        <w:t>zöldáram, v</w:t>
      </w:r>
      <w:r w:rsidR="00A53706">
        <w:rPr>
          <w:rFonts w:ascii="Arial" w:hAnsi="Arial" w:cs="Arial"/>
          <w:sz w:val="20"/>
          <w:szCs w:val="20"/>
          <w:lang w:val="hu-HU"/>
        </w:rPr>
        <w:t xml:space="preserve">agyis mélyen az EU 13,3% zöldáram átlag alatt </w:t>
      </w:r>
      <w:r w:rsidR="00B2269A">
        <w:rPr>
          <w:rFonts w:ascii="Arial" w:hAnsi="Arial" w:cs="Arial"/>
          <w:sz w:val="20"/>
          <w:szCs w:val="20"/>
          <w:lang w:val="hu-HU"/>
        </w:rPr>
        <w:t>teljesít zöldáram téren</w:t>
      </w:r>
      <w:r w:rsidR="00A53706">
        <w:rPr>
          <w:rFonts w:ascii="Arial" w:hAnsi="Arial" w:cs="Arial"/>
          <w:sz w:val="20"/>
          <w:szCs w:val="20"/>
          <w:lang w:val="hu-HU"/>
        </w:rPr>
        <w:t xml:space="preserve"> Magyarország.</w:t>
      </w:r>
      <w:r w:rsidR="00B2269A">
        <w:rPr>
          <w:rFonts w:ascii="Arial" w:hAnsi="Arial" w:cs="Arial"/>
          <w:sz w:val="20"/>
          <w:szCs w:val="20"/>
          <w:lang w:val="hu-HU"/>
        </w:rPr>
        <w:t xml:space="preserve"> Ezért</w:t>
      </w:r>
      <w:r w:rsidR="00160911">
        <w:rPr>
          <w:rFonts w:ascii="Arial" w:hAnsi="Arial" w:cs="Arial"/>
          <w:sz w:val="20"/>
          <w:szCs w:val="20"/>
          <w:lang w:val="hu-HU"/>
        </w:rPr>
        <w:t xml:space="preserve"> lenne szükséges</w:t>
      </w:r>
      <w:r w:rsidR="00B2269A">
        <w:rPr>
          <w:rFonts w:ascii="Arial" w:hAnsi="Arial" w:cs="Arial"/>
          <w:sz w:val="20"/>
          <w:szCs w:val="20"/>
          <w:lang w:val="hu-HU"/>
        </w:rPr>
        <w:t xml:space="preserve"> 2022-ig </w:t>
      </w:r>
      <w:r w:rsidR="00160911">
        <w:rPr>
          <w:rFonts w:ascii="Arial" w:hAnsi="Arial" w:cs="Arial"/>
          <w:sz w:val="20"/>
          <w:szCs w:val="20"/>
          <w:lang w:val="hu-HU"/>
        </w:rPr>
        <w:t xml:space="preserve">például </w:t>
      </w:r>
      <w:r w:rsidR="00B2269A">
        <w:rPr>
          <w:rFonts w:ascii="Arial" w:hAnsi="Arial" w:cs="Arial"/>
          <w:sz w:val="20"/>
          <w:szCs w:val="20"/>
          <w:lang w:val="hu-HU"/>
        </w:rPr>
        <w:t xml:space="preserve">2700 MW lakossági napelemes Virtuális Erőmű projekttervezés </w:t>
      </w:r>
      <w:r w:rsidR="0026709E">
        <w:rPr>
          <w:rFonts w:ascii="Arial" w:hAnsi="Arial" w:cs="Arial"/>
          <w:sz w:val="20"/>
          <w:szCs w:val="20"/>
          <w:lang w:val="hu-HU"/>
        </w:rPr>
        <w:t xml:space="preserve">az EU átlag zöldáramos </w:t>
      </w:r>
      <w:r w:rsidR="00160911">
        <w:rPr>
          <w:rFonts w:ascii="Arial" w:hAnsi="Arial" w:cs="Arial"/>
          <w:sz w:val="20"/>
          <w:szCs w:val="20"/>
          <w:lang w:val="hu-HU"/>
        </w:rPr>
        <w:t>normák elérése érdekében</w:t>
      </w:r>
      <w:r w:rsidR="00B2269A">
        <w:rPr>
          <w:rFonts w:ascii="Arial" w:hAnsi="Arial" w:cs="Arial"/>
          <w:sz w:val="20"/>
          <w:szCs w:val="20"/>
          <w:lang w:val="hu-HU"/>
        </w:rPr>
        <w:t>.</w:t>
      </w:r>
      <w:r w:rsidR="00A53706">
        <w:rPr>
          <w:rFonts w:ascii="Arial" w:hAnsi="Arial" w:cs="Arial"/>
          <w:sz w:val="20"/>
          <w:szCs w:val="20"/>
          <w:lang w:val="hu-HU"/>
        </w:rPr>
        <w:t xml:space="preserve">  </w:t>
      </w:r>
    </w:p>
    <w:p w:rsidR="00A53706" w:rsidRPr="00A53706" w:rsidRDefault="00A53706" w:rsidP="00A53706">
      <w:pPr>
        <w:pStyle w:val="Listaszerbekezds"/>
        <w:rPr>
          <w:rFonts w:ascii="Arial" w:hAnsi="Arial" w:cs="Arial"/>
          <w:sz w:val="20"/>
          <w:szCs w:val="20"/>
          <w:lang w:val="hu-HU"/>
        </w:rPr>
      </w:pPr>
    </w:p>
    <w:p w:rsidR="00B962DA" w:rsidRDefault="00A53706" w:rsidP="0039087E">
      <w:pPr>
        <w:pStyle w:val="Listaszerbekezds"/>
        <w:numPr>
          <w:ilvl w:val="0"/>
          <w:numId w:val="33"/>
        </w:numPr>
        <w:spacing w:line="480" w:lineRule="auto"/>
        <w:rPr>
          <w:rFonts w:ascii="Arial" w:hAnsi="Arial" w:cs="Arial"/>
          <w:sz w:val="20"/>
          <w:szCs w:val="20"/>
          <w:lang w:val="hu-HU"/>
        </w:rPr>
      </w:pPr>
      <w:r>
        <w:rPr>
          <w:rFonts w:ascii="Arial" w:hAnsi="Arial" w:cs="Arial"/>
          <w:sz w:val="20"/>
          <w:szCs w:val="20"/>
          <w:lang w:val="hu-HU"/>
        </w:rPr>
        <w:t>2022-ben 2700 MW lakossági napelemes virtuális erőmű kapacitás évente kb. 3 TW.h napelem zöldáramot tud termelni.</w:t>
      </w:r>
      <w:r w:rsidR="00C84AB8">
        <w:rPr>
          <w:rFonts w:ascii="Arial" w:hAnsi="Arial" w:cs="Arial"/>
          <w:sz w:val="20"/>
          <w:szCs w:val="20"/>
          <w:lang w:val="hu-HU"/>
        </w:rPr>
        <w:t xml:space="preserve"> Ez a hazai közel állandó 40 TW.h/év áramenergiához viszonyítva </w:t>
      </w:r>
      <w:r w:rsidR="0026709E">
        <w:rPr>
          <w:rFonts w:ascii="Arial" w:hAnsi="Arial" w:cs="Arial"/>
          <w:sz w:val="20"/>
          <w:szCs w:val="20"/>
          <w:lang w:val="hu-HU"/>
        </w:rPr>
        <w:t xml:space="preserve">már </w:t>
      </w:r>
      <w:r w:rsidR="00C84AB8">
        <w:rPr>
          <w:rFonts w:ascii="Arial" w:hAnsi="Arial" w:cs="Arial"/>
          <w:sz w:val="20"/>
          <w:szCs w:val="20"/>
          <w:lang w:val="hu-HU"/>
        </w:rPr>
        <w:t>7</w:t>
      </w:r>
      <w:r w:rsidR="0026709E">
        <w:rPr>
          <w:rFonts w:ascii="Arial" w:hAnsi="Arial" w:cs="Arial"/>
          <w:sz w:val="20"/>
          <w:szCs w:val="20"/>
          <w:lang w:val="hu-HU"/>
        </w:rPr>
        <w:t>,</w:t>
      </w:r>
      <w:r w:rsidR="00C84AB8">
        <w:rPr>
          <w:rFonts w:ascii="Arial" w:hAnsi="Arial" w:cs="Arial"/>
          <w:sz w:val="20"/>
          <w:szCs w:val="20"/>
          <w:lang w:val="hu-HU"/>
        </w:rPr>
        <w:t xml:space="preserve">5 % napelemes áram. Ez több lenne, mint a jelenlegi szél és biomassza </w:t>
      </w:r>
      <w:proofErr w:type="gramStart"/>
      <w:r w:rsidR="00C84AB8">
        <w:rPr>
          <w:rFonts w:ascii="Arial" w:hAnsi="Arial" w:cs="Arial"/>
          <w:sz w:val="20"/>
          <w:szCs w:val="20"/>
          <w:lang w:val="hu-HU"/>
        </w:rPr>
        <w:t>éves  5</w:t>
      </w:r>
      <w:proofErr w:type="gramEnd"/>
      <w:r w:rsidR="00C84AB8">
        <w:rPr>
          <w:rFonts w:ascii="Arial" w:hAnsi="Arial" w:cs="Arial"/>
          <w:sz w:val="20"/>
          <w:szCs w:val="20"/>
          <w:lang w:val="hu-HU"/>
        </w:rPr>
        <w:t>,2% zöldáram energia arány.</w:t>
      </w:r>
    </w:p>
    <w:p w:rsidR="00B962DA" w:rsidRPr="00B962DA" w:rsidRDefault="00B962DA" w:rsidP="00B962DA">
      <w:pPr>
        <w:pStyle w:val="Listaszerbekezds"/>
        <w:rPr>
          <w:rFonts w:ascii="Arial" w:hAnsi="Arial" w:cs="Arial"/>
          <w:sz w:val="20"/>
          <w:szCs w:val="20"/>
          <w:lang w:val="hu-HU"/>
        </w:rPr>
      </w:pPr>
    </w:p>
    <w:p w:rsidR="00C84AB8" w:rsidRDefault="00BF0734" w:rsidP="00C84AB8">
      <w:pPr>
        <w:pStyle w:val="Listaszerbekezds"/>
        <w:numPr>
          <w:ilvl w:val="0"/>
          <w:numId w:val="33"/>
        </w:numPr>
        <w:spacing w:line="480" w:lineRule="auto"/>
        <w:rPr>
          <w:rFonts w:ascii="Arial" w:hAnsi="Arial" w:cs="Arial"/>
          <w:sz w:val="20"/>
          <w:szCs w:val="20"/>
          <w:lang w:val="hu-HU"/>
        </w:rPr>
      </w:pPr>
      <w:r>
        <w:rPr>
          <w:rFonts w:ascii="Arial" w:hAnsi="Arial" w:cs="Arial"/>
          <w:sz w:val="20"/>
          <w:szCs w:val="20"/>
          <w:lang w:val="hu-HU"/>
        </w:rPr>
        <w:t>Az á</w:t>
      </w:r>
      <w:r w:rsidR="00B962DA" w:rsidRPr="00B962DA">
        <w:rPr>
          <w:rFonts w:ascii="Arial" w:hAnsi="Arial" w:cs="Arial"/>
          <w:sz w:val="20"/>
          <w:szCs w:val="20"/>
          <w:lang w:val="hu-HU"/>
        </w:rPr>
        <w:t xml:space="preserve">ttekintés Magyarország megújuló energiaforrásairól </w:t>
      </w:r>
      <w:r w:rsidR="00B962DA" w:rsidRPr="00B962DA">
        <w:rPr>
          <w:rFonts w:ascii="Arial" w:hAnsi="Arial" w:cs="Arial"/>
          <w:b/>
          <w:sz w:val="20"/>
          <w:szCs w:val="20"/>
          <w:lang w:val="hu-HU"/>
        </w:rPr>
        <w:t>(14)</w:t>
      </w:r>
      <w:r w:rsidR="00B962DA" w:rsidRPr="00B962DA">
        <w:rPr>
          <w:rFonts w:ascii="Arial" w:hAnsi="Arial" w:cs="Arial"/>
          <w:sz w:val="20"/>
          <w:szCs w:val="20"/>
          <w:lang w:val="hu-HU"/>
        </w:rPr>
        <w:t xml:space="preserve"> alapján</w:t>
      </w:r>
      <w:r w:rsidR="00C84AB8" w:rsidRPr="00B962DA">
        <w:rPr>
          <w:rFonts w:ascii="Arial" w:hAnsi="Arial" w:cs="Arial"/>
          <w:sz w:val="20"/>
          <w:szCs w:val="20"/>
          <w:lang w:val="hu-HU"/>
        </w:rPr>
        <w:t xml:space="preserve"> </w:t>
      </w:r>
      <w:r w:rsidR="00B962DA" w:rsidRPr="00B962DA">
        <w:rPr>
          <w:rFonts w:ascii="Arial" w:hAnsi="Arial" w:cs="Arial"/>
          <w:sz w:val="20"/>
          <w:szCs w:val="20"/>
          <w:lang w:val="hu-HU"/>
        </w:rPr>
        <w:t xml:space="preserve">2020-ra a Nemzeti Fejlesztési Minisztérium által tervezett napelemes zöldáram csak 63 MW </w:t>
      </w:r>
      <w:r w:rsidR="0026709E">
        <w:rPr>
          <w:rFonts w:ascii="Arial" w:hAnsi="Arial" w:cs="Arial"/>
          <w:sz w:val="20"/>
          <w:szCs w:val="20"/>
          <w:lang w:val="hu-HU"/>
        </w:rPr>
        <w:t xml:space="preserve">áramteljesítmény </w:t>
      </w:r>
      <w:r w:rsidR="00B962DA" w:rsidRPr="00B962DA">
        <w:rPr>
          <w:rFonts w:ascii="Arial" w:hAnsi="Arial" w:cs="Arial"/>
          <w:sz w:val="20"/>
          <w:szCs w:val="20"/>
          <w:lang w:val="hu-HU"/>
        </w:rPr>
        <w:t xml:space="preserve">és 81 </w:t>
      </w:r>
      <w:proofErr w:type="spellStart"/>
      <w:r w:rsidR="00B962DA" w:rsidRPr="00B962DA">
        <w:rPr>
          <w:rFonts w:ascii="Arial" w:hAnsi="Arial" w:cs="Arial"/>
          <w:sz w:val="20"/>
          <w:szCs w:val="20"/>
          <w:lang w:val="hu-HU"/>
        </w:rPr>
        <w:t>GW.h</w:t>
      </w:r>
      <w:proofErr w:type="spellEnd"/>
      <w:r w:rsidR="00B962DA" w:rsidRPr="00B962DA">
        <w:rPr>
          <w:rFonts w:ascii="Arial" w:hAnsi="Arial" w:cs="Arial"/>
          <w:sz w:val="20"/>
          <w:szCs w:val="20"/>
          <w:lang w:val="hu-HU"/>
        </w:rPr>
        <w:t xml:space="preserve">/év </w:t>
      </w:r>
      <w:r w:rsidR="0026709E">
        <w:rPr>
          <w:rFonts w:ascii="Arial" w:hAnsi="Arial" w:cs="Arial"/>
          <w:sz w:val="20"/>
          <w:szCs w:val="20"/>
          <w:lang w:val="hu-HU"/>
        </w:rPr>
        <w:t>napelem áramenergia</w:t>
      </w:r>
      <w:r w:rsidR="00B962DA" w:rsidRPr="00B962DA">
        <w:rPr>
          <w:rFonts w:ascii="Arial" w:hAnsi="Arial" w:cs="Arial"/>
          <w:sz w:val="20"/>
          <w:szCs w:val="20"/>
          <w:lang w:val="hu-HU"/>
        </w:rPr>
        <w:t xml:space="preserve">. 2022-ben a 2700 MW lakossági napelemmel termelhető éves 3000 </w:t>
      </w:r>
      <w:proofErr w:type="spellStart"/>
      <w:proofErr w:type="gramStart"/>
      <w:r w:rsidR="00B962DA" w:rsidRPr="00B962DA">
        <w:rPr>
          <w:rFonts w:ascii="Arial" w:hAnsi="Arial" w:cs="Arial"/>
          <w:sz w:val="20"/>
          <w:szCs w:val="20"/>
          <w:lang w:val="hu-HU"/>
        </w:rPr>
        <w:t>GW.h</w:t>
      </w:r>
      <w:proofErr w:type="spellEnd"/>
      <w:proofErr w:type="gramEnd"/>
      <w:r w:rsidR="00B962DA" w:rsidRPr="00B962DA">
        <w:rPr>
          <w:rFonts w:ascii="Arial" w:hAnsi="Arial" w:cs="Arial"/>
          <w:sz w:val="20"/>
          <w:szCs w:val="20"/>
          <w:lang w:val="hu-HU"/>
        </w:rPr>
        <w:t xml:space="preserve"> vagyis 3TW.h napelem zöldáram </w:t>
      </w:r>
      <w:r w:rsidR="00B962DA">
        <w:rPr>
          <w:rFonts w:ascii="Arial" w:hAnsi="Arial" w:cs="Arial"/>
          <w:sz w:val="20"/>
          <w:szCs w:val="20"/>
          <w:lang w:val="hu-HU"/>
        </w:rPr>
        <w:t xml:space="preserve">energia </w:t>
      </w:r>
      <w:r w:rsidR="00B962DA" w:rsidRPr="00B962DA">
        <w:rPr>
          <w:rFonts w:ascii="Arial" w:hAnsi="Arial" w:cs="Arial"/>
          <w:sz w:val="20"/>
          <w:szCs w:val="20"/>
          <w:lang w:val="hu-HU"/>
        </w:rPr>
        <w:t>lehetőség</w:t>
      </w:r>
      <w:r w:rsidR="00B962DA">
        <w:rPr>
          <w:rFonts w:ascii="Arial" w:hAnsi="Arial" w:cs="Arial"/>
          <w:sz w:val="20"/>
          <w:szCs w:val="20"/>
          <w:lang w:val="hu-HU"/>
        </w:rPr>
        <w:t xml:space="preserve"> a Nemzeti Fejlesztési Minisztérium 2020 évi napelem előrejelzéshez viszonyítva 37 szer nagyobb </w:t>
      </w:r>
      <w:r>
        <w:rPr>
          <w:rFonts w:ascii="Arial" w:hAnsi="Arial" w:cs="Arial"/>
          <w:sz w:val="20"/>
          <w:szCs w:val="20"/>
          <w:lang w:val="hu-HU"/>
        </w:rPr>
        <w:t>hazai napelem energia célérték lenne.</w:t>
      </w:r>
    </w:p>
    <w:p w:rsidR="0026709E" w:rsidRPr="0026709E" w:rsidRDefault="0026709E" w:rsidP="0026709E">
      <w:pPr>
        <w:pStyle w:val="Listaszerbekezds"/>
        <w:rPr>
          <w:rFonts w:ascii="Arial" w:hAnsi="Arial" w:cs="Arial"/>
          <w:sz w:val="20"/>
          <w:szCs w:val="20"/>
          <w:lang w:val="hu-HU"/>
        </w:rPr>
      </w:pPr>
    </w:p>
    <w:p w:rsidR="00BF0734" w:rsidRDefault="0026709E" w:rsidP="0026709E">
      <w:pPr>
        <w:pStyle w:val="Listaszerbekezds"/>
        <w:widowControl/>
        <w:numPr>
          <w:ilvl w:val="0"/>
          <w:numId w:val="33"/>
        </w:numPr>
        <w:suppressAutoHyphens w:val="0"/>
        <w:spacing w:line="480" w:lineRule="auto"/>
        <w:rPr>
          <w:rFonts w:ascii="Arial" w:hAnsi="Arial" w:cs="Arial"/>
          <w:sz w:val="20"/>
          <w:szCs w:val="20"/>
          <w:lang w:val="hu-HU"/>
        </w:rPr>
      </w:pPr>
      <w:r w:rsidRPr="009F61E0">
        <w:rPr>
          <w:rFonts w:ascii="Arial" w:hAnsi="Arial" w:cs="Arial"/>
          <w:sz w:val="20"/>
          <w:szCs w:val="20"/>
          <w:lang w:val="hu-HU"/>
        </w:rPr>
        <w:t>A 2000 M</w:t>
      </w:r>
      <w:r w:rsidR="00BF0734">
        <w:rPr>
          <w:rFonts w:ascii="Arial" w:hAnsi="Arial" w:cs="Arial"/>
          <w:sz w:val="20"/>
          <w:szCs w:val="20"/>
          <w:lang w:val="hu-HU"/>
        </w:rPr>
        <w:t xml:space="preserve">W Paksi atomerőmű 2022-ben </w:t>
      </w:r>
      <w:r w:rsidRPr="009F61E0">
        <w:rPr>
          <w:rFonts w:ascii="Arial" w:hAnsi="Arial" w:cs="Arial"/>
          <w:sz w:val="20"/>
          <w:szCs w:val="20"/>
          <w:lang w:val="hu-HU"/>
        </w:rPr>
        <w:t xml:space="preserve">évente kb. 16 TW.h áramenergiát fog termelni. 2022-ben 2700 MW lakossági napelem évente kb. 3 TW.h áramenergiát termelhet. </w:t>
      </w:r>
      <w:r w:rsidR="009F61E0" w:rsidRPr="009F61E0">
        <w:rPr>
          <w:rFonts w:ascii="Arial" w:hAnsi="Arial" w:cs="Arial"/>
          <w:sz w:val="20"/>
          <w:szCs w:val="20"/>
          <w:lang w:val="hu-HU"/>
        </w:rPr>
        <w:t>Bár a 2700 MW napelem teljesítmény nagyobb Paks 2000 MW teljesítményénél De a Paks</w:t>
      </w:r>
      <w:r w:rsidRPr="009F61E0">
        <w:rPr>
          <w:rFonts w:ascii="Arial" w:hAnsi="Arial" w:cs="Arial"/>
          <w:sz w:val="20"/>
          <w:szCs w:val="20"/>
          <w:lang w:val="hu-HU"/>
        </w:rPr>
        <w:t xml:space="preserve"> </w:t>
      </w:r>
      <w:r w:rsidR="009F61E0" w:rsidRPr="009F61E0">
        <w:rPr>
          <w:rFonts w:ascii="Arial" w:hAnsi="Arial" w:cs="Arial"/>
          <w:sz w:val="20"/>
          <w:szCs w:val="20"/>
          <w:lang w:val="hu-HU"/>
        </w:rPr>
        <w:t xml:space="preserve">több mint ötször annyi áramenergiát termel, mint országosan 2700 MW lakossági napelem. </w:t>
      </w:r>
      <w:r w:rsidR="00BF0734">
        <w:rPr>
          <w:rFonts w:ascii="Arial" w:hAnsi="Arial" w:cs="Arial"/>
          <w:sz w:val="20"/>
          <w:szCs w:val="20"/>
          <w:lang w:val="hu-HU"/>
        </w:rPr>
        <w:t xml:space="preserve"> </w:t>
      </w:r>
    </w:p>
    <w:p w:rsidR="00BF0734" w:rsidRPr="00BF0734" w:rsidRDefault="00BF0734" w:rsidP="00BF0734">
      <w:pPr>
        <w:pStyle w:val="Listaszerbekezds"/>
        <w:rPr>
          <w:rFonts w:ascii="Arial" w:hAnsi="Arial" w:cs="Arial"/>
          <w:sz w:val="20"/>
          <w:szCs w:val="20"/>
          <w:lang w:val="hu-HU"/>
        </w:rPr>
      </w:pPr>
    </w:p>
    <w:p w:rsidR="00CA6BA5" w:rsidRDefault="00BF0734" w:rsidP="00C60D20">
      <w:pPr>
        <w:pStyle w:val="Listaszerbekezds"/>
        <w:widowControl/>
        <w:suppressAutoHyphens w:val="0"/>
        <w:spacing w:line="480" w:lineRule="auto"/>
        <w:rPr>
          <w:rFonts w:ascii="Arial" w:hAnsi="Arial" w:cs="Arial"/>
          <w:sz w:val="20"/>
          <w:szCs w:val="20"/>
          <w:lang w:val="hu-HU"/>
        </w:rPr>
      </w:pPr>
      <w:r>
        <w:rPr>
          <w:rFonts w:ascii="Arial" w:hAnsi="Arial" w:cs="Arial"/>
          <w:sz w:val="20"/>
          <w:szCs w:val="20"/>
          <w:lang w:val="hu-HU"/>
        </w:rPr>
        <w:lastRenderedPageBreak/>
        <w:t xml:space="preserve">Ezért fontos az atomenergia és napenergia összehasonlításoknál a bekerülési értéken és a névleges teljesítményen túlmenően a várható üzemórák számának, és munkaerőigényének figyelembevétele is. Hiszen bár látszólag a Paksi atomerőmű bővítése kW-ként 1,5 millió forintos áron 3-szorosa az 1 </w:t>
      </w:r>
      <w:proofErr w:type="spellStart"/>
      <w:r>
        <w:rPr>
          <w:rFonts w:ascii="Arial" w:hAnsi="Arial" w:cs="Arial"/>
          <w:sz w:val="20"/>
          <w:szCs w:val="20"/>
          <w:lang w:val="hu-HU"/>
        </w:rPr>
        <w:t>kWp</w:t>
      </w:r>
      <w:proofErr w:type="spellEnd"/>
      <w:r>
        <w:rPr>
          <w:rFonts w:ascii="Arial" w:hAnsi="Arial" w:cs="Arial"/>
          <w:sz w:val="20"/>
          <w:szCs w:val="20"/>
          <w:lang w:val="hu-HU"/>
        </w:rPr>
        <w:t xml:space="preserve"> napelem telepítési árának, azonban nem elhanyagolandó, hogy ezért az árért az atomerőmű közel</w:t>
      </w:r>
      <w:r w:rsidR="00CA6BA5">
        <w:rPr>
          <w:rFonts w:ascii="Arial" w:hAnsi="Arial" w:cs="Arial"/>
          <w:sz w:val="20"/>
          <w:szCs w:val="20"/>
          <w:lang w:val="hu-HU"/>
        </w:rPr>
        <w:t xml:space="preserve"> hétszer annyi villamos áramot </w:t>
      </w:r>
      <w:proofErr w:type="gramStart"/>
      <w:r w:rsidR="00CA6BA5">
        <w:rPr>
          <w:rFonts w:ascii="Arial" w:hAnsi="Arial" w:cs="Arial"/>
          <w:sz w:val="20"/>
          <w:szCs w:val="20"/>
          <w:lang w:val="hu-HU"/>
        </w:rPr>
        <w:t>termel</w:t>
      </w:r>
      <w:proofErr w:type="gramEnd"/>
      <w:r w:rsidR="00CA6BA5">
        <w:rPr>
          <w:rFonts w:ascii="Arial" w:hAnsi="Arial" w:cs="Arial"/>
          <w:sz w:val="20"/>
          <w:szCs w:val="20"/>
          <w:lang w:val="hu-HU"/>
        </w:rPr>
        <w:t xml:space="preserve"> mint egy azonos teljesítményű napelemes rendszer. Ha mélyebben belássuk magunkat, akkor viszont ismét visszabillen a mérleg </w:t>
      </w:r>
      <w:proofErr w:type="gramStart"/>
      <w:r w:rsidR="00CA6BA5">
        <w:rPr>
          <w:rFonts w:ascii="Arial" w:hAnsi="Arial" w:cs="Arial"/>
          <w:sz w:val="20"/>
          <w:szCs w:val="20"/>
          <w:lang w:val="hu-HU"/>
        </w:rPr>
        <w:t>a</w:t>
      </w:r>
      <w:r>
        <w:rPr>
          <w:rFonts w:ascii="Arial" w:hAnsi="Arial" w:cs="Arial"/>
          <w:sz w:val="20"/>
          <w:szCs w:val="20"/>
          <w:lang w:val="hu-HU"/>
        </w:rPr>
        <w:t xml:space="preserve">  </w:t>
      </w:r>
      <w:r w:rsidR="00C84AB8" w:rsidRPr="009F61E0">
        <w:rPr>
          <w:rFonts w:ascii="Arial" w:hAnsi="Arial" w:cs="Arial"/>
          <w:sz w:val="20"/>
          <w:szCs w:val="20"/>
          <w:lang w:val="hu-HU"/>
        </w:rPr>
        <w:t xml:space="preserve"> </w:t>
      </w:r>
      <w:r w:rsidR="00CA6BA5">
        <w:rPr>
          <w:rFonts w:ascii="Arial" w:hAnsi="Arial" w:cs="Arial"/>
          <w:sz w:val="20"/>
          <w:szCs w:val="20"/>
          <w:lang w:val="hu-HU"/>
        </w:rPr>
        <w:t>napelemek</w:t>
      </w:r>
      <w:proofErr w:type="gramEnd"/>
      <w:r w:rsidR="00CA6BA5">
        <w:rPr>
          <w:rFonts w:ascii="Arial" w:hAnsi="Arial" w:cs="Arial"/>
          <w:sz w:val="20"/>
          <w:szCs w:val="20"/>
          <w:lang w:val="hu-HU"/>
        </w:rPr>
        <w:t xml:space="preserve"> oldalára, hiszen üzemeltetési költség, és környezetbiztonsági szempontból összehasonlíthatatlan előnnyel rendelkeznek a karbantartásmentes, termelési hulladékot nem termelő</w:t>
      </w:r>
      <w:r w:rsidR="00A53706" w:rsidRPr="009F61E0">
        <w:rPr>
          <w:rFonts w:ascii="Arial" w:hAnsi="Arial" w:cs="Arial"/>
          <w:sz w:val="20"/>
          <w:szCs w:val="20"/>
          <w:lang w:val="hu-HU"/>
        </w:rPr>
        <w:t xml:space="preserve"> </w:t>
      </w:r>
      <w:r w:rsidR="00CA6BA5">
        <w:rPr>
          <w:rFonts w:ascii="Arial" w:hAnsi="Arial" w:cs="Arial"/>
          <w:sz w:val="20"/>
          <w:szCs w:val="20"/>
          <w:lang w:val="hu-HU"/>
        </w:rPr>
        <w:t xml:space="preserve">napelem parkok. </w:t>
      </w:r>
      <w:r w:rsidR="00DB42FB" w:rsidRPr="009F61E0">
        <w:rPr>
          <w:rFonts w:ascii="Arial" w:hAnsi="Arial" w:cs="Arial"/>
          <w:sz w:val="20"/>
          <w:szCs w:val="20"/>
          <w:lang w:val="hu-HU"/>
        </w:rPr>
        <w:t xml:space="preserve"> </w:t>
      </w:r>
      <w:r w:rsidR="00C60D20">
        <w:rPr>
          <w:rFonts w:ascii="Arial" w:hAnsi="Arial" w:cs="Arial"/>
          <w:sz w:val="20"/>
          <w:szCs w:val="20"/>
          <w:lang w:val="hu-HU"/>
        </w:rPr>
        <w:br/>
      </w:r>
    </w:p>
    <w:p w:rsidR="0039087E" w:rsidRPr="003C153C" w:rsidRDefault="0039087E" w:rsidP="0039087E">
      <w:pPr>
        <w:spacing w:line="480" w:lineRule="auto"/>
        <w:rPr>
          <w:rFonts w:ascii="Arial" w:hAnsi="Arial" w:cs="Arial"/>
          <w:lang w:val="hu-HU" w:eastAsia="hu-HU"/>
        </w:rPr>
      </w:pPr>
      <w:r w:rsidRPr="003C153C">
        <w:rPr>
          <w:rFonts w:ascii="Arial" w:hAnsi="Arial" w:cs="Arial"/>
          <w:b/>
          <w:lang w:val="hu-HU" w:eastAsia="hu-HU"/>
        </w:rPr>
        <w:t>4.7</w:t>
      </w:r>
      <w:r w:rsidR="002B7A57" w:rsidRPr="003C153C">
        <w:rPr>
          <w:rFonts w:ascii="Arial" w:hAnsi="Arial" w:cs="Arial"/>
          <w:b/>
          <w:lang w:val="hu-HU" w:eastAsia="hu-HU"/>
        </w:rPr>
        <w:t>./</w:t>
      </w:r>
      <w:r w:rsidR="00B962DA">
        <w:rPr>
          <w:rFonts w:ascii="Arial" w:hAnsi="Arial" w:cs="Arial"/>
          <w:b/>
          <w:lang w:val="hu-HU" w:eastAsia="hu-HU"/>
        </w:rPr>
        <w:t xml:space="preserve"> Mezőkövesd járás 12 MW</w:t>
      </w:r>
      <w:r w:rsidRPr="003C153C">
        <w:rPr>
          <w:rFonts w:ascii="Arial" w:hAnsi="Arial" w:cs="Arial"/>
          <w:b/>
          <w:lang w:val="hu-HU" w:eastAsia="hu-HU"/>
        </w:rPr>
        <w:t xml:space="preserve"> ESCO napelem beruházás forrásterv</w:t>
      </w:r>
    </w:p>
    <w:p w:rsidR="0039087E" w:rsidRPr="003C153C" w:rsidRDefault="0039087E" w:rsidP="0039087E">
      <w:pPr>
        <w:spacing w:line="480" w:lineRule="auto"/>
        <w:rPr>
          <w:rFonts w:ascii="Arial" w:hAnsi="Arial" w:cs="Arial"/>
          <w:sz w:val="20"/>
          <w:szCs w:val="20"/>
          <w:lang w:val="hu-HU" w:eastAsia="hu-HU"/>
        </w:rPr>
      </w:pPr>
      <w:r w:rsidRPr="003C153C">
        <w:rPr>
          <w:rFonts w:ascii="Arial" w:hAnsi="Arial" w:cs="Arial"/>
          <w:sz w:val="20"/>
          <w:szCs w:val="20"/>
          <w:lang w:val="hu-HU" w:eastAsia="hu-HU"/>
        </w:rPr>
        <w:t xml:space="preserve">      </w:t>
      </w:r>
      <w:r w:rsidRPr="003C153C">
        <w:rPr>
          <w:rFonts w:ascii="Arial" w:hAnsi="Arial" w:cs="Arial"/>
          <w:sz w:val="20"/>
          <w:szCs w:val="20"/>
          <w:lang w:val="hu-HU" w:eastAsia="hu-HU"/>
        </w:rPr>
        <w:br/>
        <w:t xml:space="preserve">     Mezők</w:t>
      </w:r>
      <w:r w:rsidR="00CA6BA5">
        <w:rPr>
          <w:rFonts w:ascii="Arial" w:hAnsi="Arial" w:cs="Arial"/>
          <w:sz w:val="20"/>
          <w:szCs w:val="20"/>
          <w:lang w:val="hu-HU" w:eastAsia="hu-HU"/>
        </w:rPr>
        <w:t>övesdi járás Kormányhivatalának adati alapján</w:t>
      </w:r>
      <w:r w:rsidRPr="003C153C">
        <w:rPr>
          <w:rFonts w:ascii="Arial" w:hAnsi="Arial" w:cs="Arial"/>
          <w:sz w:val="20"/>
          <w:szCs w:val="20"/>
          <w:lang w:val="hu-HU" w:eastAsia="hu-HU"/>
        </w:rPr>
        <w:t xml:space="preserve"> 23 település 42 444 fő lakosság arányosan számított 2012/27/EU irányelvű napelem forrásterv norma </w:t>
      </w:r>
      <w:r w:rsidR="00CA6BA5">
        <w:rPr>
          <w:rFonts w:ascii="Arial" w:hAnsi="Arial" w:cs="Arial"/>
          <w:sz w:val="20"/>
          <w:szCs w:val="20"/>
          <w:lang w:val="hu-HU" w:eastAsia="hu-HU"/>
        </w:rPr>
        <w:t>eloszlását az alábbi táblázat tartalmazza.</w:t>
      </w:r>
    </w:p>
    <w:p w:rsidR="0039087E" w:rsidRPr="003C153C" w:rsidRDefault="0039087E" w:rsidP="0039087E">
      <w:pPr>
        <w:spacing w:line="360" w:lineRule="auto"/>
        <w:rPr>
          <w:rFonts w:ascii="Arial" w:hAnsi="Arial" w:cs="Arial"/>
          <w:b/>
          <w:sz w:val="20"/>
          <w:szCs w:val="20"/>
          <w:lang w:val="hu-HU" w:eastAsia="hu-HU"/>
        </w:rPr>
      </w:pPr>
    </w:p>
    <w:tbl>
      <w:tblPr>
        <w:tblW w:w="7670" w:type="dxa"/>
        <w:tblInd w:w="55" w:type="dxa"/>
        <w:tblCellMar>
          <w:left w:w="70" w:type="dxa"/>
          <w:right w:w="70" w:type="dxa"/>
        </w:tblCellMar>
        <w:tblLook w:val="04A0"/>
      </w:tblPr>
      <w:tblGrid>
        <w:gridCol w:w="364"/>
        <w:gridCol w:w="2999"/>
        <w:gridCol w:w="1330"/>
        <w:gridCol w:w="1134"/>
        <w:gridCol w:w="1843"/>
      </w:tblGrid>
      <w:tr w:rsidR="0039087E" w:rsidRPr="003C153C" w:rsidTr="00A51366">
        <w:trPr>
          <w:trHeight w:val="3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8</w:t>
            </w:r>
            <w:proofErr w:type="gramStart"/>
            <w:r w:rsidRPr="003C153C">
              <w:rPr>
                <w:rFonts w:ascii="Arial" w:hAnsi="Arial" w:cs="Arial"/>
                <w:b/>
                <w:sz w:val="20"/>
                <w:szCs w:val="20"/>
                <w:lang w:val="hu-HU" w:eastAsia="hu-HU"/>
              </w:rPr>
              <w:t>.táblázat</w:t>
            </w:r>
            <w:proofErr w:type="gramEnd"/>
            <w:r w:rsidRPr="003C153C">
              <w:rPr>
                <w:rFonts w:ascii="Arial" w:hAnsi="Arial" w:cs="Arial"/>
                <w:b/>
                <w:sz w:val="20"/>
                <w:szCs w:val="20"/>
                <w:lang w:val="hu-HU" w:eastAsia="hu-HU"/>
              </w:rPr>
              <w:t xml:space="preserve">: Mezőkövesd járás </w:t>
            </w:r>
            <w:r w:rsidR="00B878CC" w:rsidRPr="003C153C">
              <w:rPr>
                <w:rFonts w:ascii="Arial" w:hAnsi="Arial" w:cs="Arial"/>
                <w:b/>
                <w:sz w:val="20"/>
                <w:szCs w:val="20"/>
                <w:lang w:val="hu-HU" w:eastAsia="hu-HU"/>
              </w:rPr>
              <w:t>12 MW</w:t>
            </w:r>
            <w:r w:rsidRPr="003C153C">
              <w:rPr>
                <w:rFonts w:ascii="Arial" w:hAnsi="Arial" w:cs="Arial"/>
                <w:b/>
                <w:sz w:val="20"/>
                <w:szCs w:val="20"/>
                <w:lang w:val="hu-HU" w:eastAsia="hu-HU"/>
              </w:rPr>
              <w:t xml:space="preserve"> napelem </w:t>
            </w:r>
            <w:r w:rsidR="00B878CC" w:rsidRPr="003C153C">
              <w:rPr>
                <w:rFonts w:ascii="Arial" w:hAnsi="Arial" w:cs="Arial"/>
                <w:b/>
                <w:sz w:val="20"/>
                <w:szCs w:val="20"/>
                <w:lang w:val="hu-HU" w:eastAsia="hu-HU"/>
              </w:rPr>
              <w:t xml:space="preserve">ESCO </w:t>
            </w:r>
            <w:r w:rsidRPr="003C153C">
              <w:rPr>
                <w:rFonts w:ascii="Arial" w:hAnsi="Arial" w:cs="Arial"/>
                <w:b/>
                <w:sz w:val="20"/>
                <w:szCs w:val="20"/>
                <w:lang w:val="hu-HU" w:eastAsia="hu-HU"/>
              </w:rPr>
              <w:t xml:space="preserve">beruházás forrásterv </w:t>
            </w:r>
          </w:p>
          <w:p w:rsidR="0039087E" w:rsidRPr="003C153C" w:rsidRDefault="0039087E" w:rsidP="00A51366">
            <w:pPr>
              <w:widowControl/>
              <w:suppressAutoHyphens w:val="0"/>
              <w:jc w:val="center"/>
              <w:rPr>
                <w:rFonts w:ascii="Arial" w:hAnsi="Arial" w:cs="Arial"/>
                <w:b/>
                <w:sz w:val="20"/>
                <w:szCs w:val="20"/>
                <w:lang w:val="hu-HU" w:eastAsia="hu-HU"/>
              </w:rPr>
            </w:pPr>
          </w:p>
        </w:tc>
      </w:tr>
      <w:tr w:rsidR="0039087E" w:rsidRPr="003C153C" w:rsidTr="00A51366">
        <w:trPr>
          <w:trHeight w:val="300"/>
        </w:trPr>
        <w:tc>
          <w:tcPr>
            <w:tcW w:w="3363"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b/>
                <w:bCs/>
                <w:sz w:val="20"/>
                <w:szCs w:val="20"/>
                <w:lang w:val="hu-HU" w:eastAsia="hu-HU"/>
              </w:rPr>
            </w:pPr>
            <w:r w:rsidRPr="003C153C">
              <w:rPr>
                <w:rFonts w:ascii="Arial" w:hAnsi="Arial" w:cs="Arial"/>
                <w:b/>
                <w:sz w:val="20"/>
                <w:szCs w:val="20"/>
                <w:lang w:val="hu-HU" w:eastAsia="hu-HU"/>
              </w:rPr>
              <w:t>Mezőkövesd járás települési</w:t>
            </w:r>
            <w:r w:rsidRPr="003C153C">
              <w:rPr>
                <w:rFonts w:ascii="Arial" w:hAnsi="Arial" w:cs="Arial"/>
                <w:b/>
                <w:bCs/>
                <w:sz w:val="20"/>
                <w:szCs w:val="20"/>
                <w:lang w:val="hu-HU" w:eastAsia="hu-HU"/>
              </w:rPr>
              <w:t xml:space="preserve"> </w:t>
            </w:r>
            <w:r w:rsidRPr="003C153C">
              <w:rPr>
                <w:rFonts w:ascii="Arial" w:hAnsi="Arial" w:cs="Arial"/>
                <w:b/>
                <w:bCs/>
                <w:sz w:val="20"/>
                <w:szCs w:val="20"/>
                <w:lang w:val="hu-HU" w:eastAsia="hu-HU"/>
              </w:rPr>
              <w:br/>
              <w:t>napelem ESCO beruházás</w:t>
            </w:r>
          </w:p>
          <w:p w:rsidR="0039087E" w:rsidRPr="003C153C" w:rsidRDefault="0039087E" w:rsidP="00A51366">
            <w:pPr>
              <w:jc w:val="center"/>
              <w:rPr>
                <w:rFonts w:ascii="Arial" w:hAnsi="Arial" w:cs="Arial"/>
                <w:bCs/>
                <w:sz w:val="20"/>
                <w:szCs w:val="20"/>
                <w:lang w:val="hu-HU" w:eastAsia="hu-HU"/>
              </w:rPr>
            </w:pPr>
            <w:r w:rsidRPr="003C153C">
              <w:rPr>
                <w:rFonts w:ascii="Arial" w:hAnsi="Arial" w:cs="Arial"/>
                <w:b/>
                <w:bCs/>
                <w:sz w:val="20"/>
                <w:szCs w:val="20"/>
                <w:lang w:val="hu-HU" w:eastAsia="hu-HU"/>
              </w:rPr>
              <w:t>SEAP 2020 programok</w:t>
            </w:r>
            <w:r w:rsidRPr="003C153C">
              <w:rPr>
                <w:rFonts w:ascii="Arial" w:hAnsi="Arial" w:cs="Arial"/>
                <w:bCs/>
                <w:sz w:val="20"/>
                <w:szCs w:val="20"/>
                <w:lang w:val="hu-HU" w:eastAsia="hu-HU"/>
              </w:rPr>
              <w:t xml:space="preserve"> </w:t>
            </w:r>
          </w:p>
          <w:p w:rsidR="0039087E" w:rsidRPr="003C153C" w:rsidRDefault="0039087E" w:rsidP="00A51366">
            <w:pPr>
              <w:jc w:val="center"/>
              <w:rPr>
                <w:rFonts w:ascii="Arial" w:hAnsi="Arial" w:cs="Arial"/>
                <w:b/>
                <w:sz w:val="20"/>
                <w:szCs w:val="20"/>
                <w:lang w:val="hu-HU" w:eastAsia="hu-HU"/>
              </w:rPr>
            </w:pP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br/>
              <w:t xml:space="preserve">Mezőkövesd járási </w:t>
            </w:r>
            <w:r w:rsidRPr="003C153C">
              <w:rPr>
                <w:rFonts w:ascii="Arial" w:hAnsi="Arial" w:cs="Arial"/>
                <w:b/>
                <w:bCs/>
                <w:sz w:val="20"/>
                <w:szCs w:val="20"/>
                <w:lang w:val="hu-HU" w:eastAsia="hu-HU"/>
              </w:rPr>
              <w:br/>
              <w:t>települési lakosság</w:t>
            </w:r>
          </w:p>
          <w:p w:rsidR="0039087E" w:rsidRPr="003C153C" w:rsidRDefault="0039087E" w:rsidP="00A51366">
            <w:pPr>
              <w:widowControl/>
              <w:suppressAutoHyphens w:val="0"/>
              <w:jc w:val="center"/>
              <w:rPr>
                <w:rFonts w:ascii="Arial" w:hAnsi="Arial" w:cs="Arial"/>
                <w:b/>
                <w:sz w:val="20"/>
                <w:szCs w:val="20"/>
                <w:lang w:val="hu-HU" w:eastAsia="hu-H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SEAP2020 ESCO</w:t>
            </w:r>
            <w:r w:rsidRPr="003C153C">
              <w:rPr>
                <w:rFonts w:ascii="Arial" w:hAnsi="Arial" w:cs="Arial"/>
                <w:b/>
                <w:sz w:val="20"/>
                <w:szCs w:val="20"/>
                <w:lang w:val="hu-HU" w:eastAsia="hu-HU"/>
              </w:rPr>
              <w:br/>
              <w:t>forrásterv</w:t>
            </w:r>
          </w:p>
        </w:tc>
      </w:tr>
      <w:tr w:rsidR="0039087E" w:rsidRPr="003C153C" w:rsidTr="00A51366">
        <w:trPr>
          <w:trHeight w:val="300"/>
        </w:trPr>
        <w:tc>
          <w:tcPr>
            <w:tcW w:w="3363"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fő</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Bogács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1 982</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4,7%</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272</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Borsodgeszt </w:t>
            </w:r>
            <w:r w:rsidRPr="003C153C">
              <w:rPr>
                <w:rFonts w:ascii="Arial" w:hAnsi="Arial" w:cs="Arial"/>
                <w:sz w:val="20"/>
                <w:szCs w:val="20"/>
                <w:lang w:val="hu-HU" w:eastAsia="hu-HU"/>
              </w:rPr>
              <w:t>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0,6%</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Borsodivánka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732</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101</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Bükkábrány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1 690</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4,0%</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232</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Bükkzsérc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985</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6</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Cserépfalu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1 028</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2,4%</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141</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7</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Cserépváralja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394</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0,9%</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8</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Csincse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579</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80</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9</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Egerlövő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537</w:t>
            </w:r>
          </w:p>
        </w:tc>
        <w:tc>
          <w:tcPr>
            <w:tcW w:w="1134"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10</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Kács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485</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1,1%</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67</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11</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Mezőkeresztes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3 868</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9,1%</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531</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12</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 xml:space="preserve">Mezőkövesd </w:t>
            </w:r>
            <w:r w:rsidRPr="003C153C">
              <w:rPr>
                <w:rFonts w:ascii="Arial" w:hAnsi="Arial" w:cs="Arial"/>
                <w:sz w:val="20"/>
                <w:szCs w:val="20"/>
                <w:lang w:val="hu-HU" w:eastAsia="hu-HU"/>
              </w:rPr>
              <w:t>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16 644</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39,2%</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2286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13</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Mezőnagymihály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1 063</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14</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Mezőnyárád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1 630</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3,8%</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15</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Négyes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251</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0,6%</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lastRenderedPageBreak/>
              <w:t>16</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Sály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1 860</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4,4%</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17</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Szentistván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2 520</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5,9%</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346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18</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Szomolya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1 627</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3,8%</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19</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Tard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1 274</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3,0%</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20</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Tibolddaróc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1 417</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3,3%</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195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21</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Tiszabábolna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379</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0,9%</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52</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22</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Tiszavalk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314</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0,7%</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23</w:t>
            </w:r>
          </w:p>
        </w:tc>
        <w:tc>
          <w:tcPr>
            <w:tcW w:w="2999"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Vatta SEAP 2020</w:t>
            </w: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935</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w:t>
            </w: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128</w:t>
            </w:r>
          </w:p>
        </w:tc>
      </w:tr>
      <w:tr w:rsidR="0039087E" w:rsidRPr="003C153C" w:rsidTr="00A51366">
        <w:trPr>
          <w:trHeight w:val="300"/>
        </w:trPr>
        <w:tc>
          <w:tcPr>
            <w:tcW w:w="3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w:t>
            </w:r>
          </w:p>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xml:space="preserve">Mezőkövesd járás SEAP 2020 </w:t>
            </w:r>
          </w:p>
          <w:p w:rsidR="0039087E" w:rsidRPr="003C153C" w:rsidRDefault="0039087E" w:rsidP="00A51366">
            <w:pPr>
              <w:widowControl/>
              <w:suppressAutoHyphens w:val="0"/>
              <w:rPr>
                <w:rFonts w:ascii="Arial" w:hAnsi="Arial" w:cs="Arial"/>
                <w:b/>
                <w:sz w:val="20"/>
                <w:szCs w:val="20"/>
                <w:lang w:val="hu-HU" w:eastAsia="hu-HU"/>
              </w:rPr>
            </w:pPr>
          </w:p>
        </w:tc>
        <w:tc>
          <w:tcPr>
            <w:tcW w:w="133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42 444</w:t>
            </w:r>
          </w:p>
          <w:p w:rsidR="0039087E" w:rsidRPr="003C153C" w:rsidRDefault="0039087E" w:rsidP="00A51366">
            <w:pPr>
              <w:widowControl/>
              <w:suppressAutoHyphens w:val="0"/>
              <w:jc w:val="center"/>
              <w:rPr>
                <w:rFonts w:ascii="Arial" w:hAnsi="Arial" w:cs="Arial"/>
                <w:b/>
                <w:sz w:val="20"/>
                <w:szCs w:val="20"/>
                <w:lang w:val="hu-HU" w:eastAsia="hu-HU"/>
              </w:rPr>
            </w:pP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100,0%</w:t>
            </w:r>
          </w:p>
          <w:p w:rsidR="0039087E" w:rsidRPr="003C153C" w:rsidRDefault="0039087E" w:rsidP="00A51366">
            <w:pPr>
              <w:widowControl/>
              <w:suppressAutoHyphens w:val="0"/>
              <w:jc w:val="center"/>
              <w:rPr>
                <w:rFonts w:ascii="Arial" w:hAnsi="Arial" w:cs="Arial"/>
                <w:b/>
                <w:sz w:val="20"/>
                <w:szCs w:val="20"/>
                <w:lang w:val="hu-HU" w:eastAsia="hu-HU"/>
              </w:rPr>
            </w:pPr>
          </w:p>
        </w:tc>
        <w:tc>
          <w:tcPr>
            <w:tcW w:w="1843"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5 830</w:t>
            </w:r>
          </w:p>
          <w:p w:rsidR="0039087E" w:rsidRPr="003C153C" w:rsidRDefault="0039087E" w:rsidP="00A51366">
            <w:pPr>
              <w:widowControl/>
              <w:suppressAutoHyphens w:val="0"/>
              <w:jc w:val="center"/>
              <w:rPr>
                <w:rFonts w:ascii="Arial" w:hAnsi="Arial" w:cs="Arial"/>
                <w:b/>
                <w:sz w:val="20"/>
                <w:szCs w:val="20"/>
                <w:lang w:val="hu-HU" w:eastAsia="hu-HU"/>
              </w:rPr>
            </w:pPr>
          </w:p>
        </w:tc>
      </w:tr>
    </w:tbl>
    <w:p w:rsidR="0039087E" w:rsidRPr="003C153C" w:rsidRDefault="0039087E" w:rsidP="0039087E">
      <w:pPr>
        <w:widowControl/>
        <w:suppressAutoHyphens w:val="0"/>
        <w:rPr>
          <w:rFonts w:ascii="Arial" w:hAnsi="Arial" w:cs="Arial"/>
          <w:b/>
          <w:lang w:val="hu-HU" w:eastAsia="hu-HU"/>
        </w:rPr>
      </w:pPr>
    </w:p>
    <w:p w:rsidR="00CA71B4" w:rsidRDefault="00CA71B4" w:rsidP="0039087E">
      <w:pPr>
        <w:spacing w:line="480" w:lineRule="auto"/>
        <w:rPr>
          <w:rFonts w:ascii="Arial" w:hAnsi="Arial" w:cs="Arial"/>
          <w:b/>
          <w:lang w:val="hu-HU" w:eastAsia="hu-HU"/>
        </w:rPr>
      </w:pPr>
    </w:p>
    <w:p w:rsidR="0039087E" w:rsidRPr="003C153C" w:rsidRDefault="0039087E" w:rsidP="0039087E">
      <w:pPr>
        <w:spacing w:line="480" w:lineRule="auto"/>
        <w:rPr>
          <w:rFonts w:ascii="Arial" w:hAnsi="Arial" w:cs="Arial"/>
          <w:b/>
          <w:lang w:val="hu-HU" w:eastAsia="hu-HU"/>
        </w:rPr>
      </w:pPr>
      <w:r w:rsidRPr="003C153C">
        <w:rPr>
          <w:rFonts w:ascii="Arial" w:hAnsi="Arial" w:cs="Arial"/>
          <w:b/>
          <w:lang w:val="hu-HU" w:eastAsia="hu-HU"/>
        </w:rPr>
        <w:t>4.8</w:t>
      </w:r>
      <w:r w:rsidR="002B7A57" w:rsidRPr="003C153C">
        <w:rPr>
          <w:rFonts w:ascii="Arial" w:hAnsi="Arial" w:cs="Arial"/>
          <w:b/>
          <w:lang w:val="hu-HU" w:eastAsia="hu-HU"/>
        </w:rPr>
        <w:t>./</w:t>
      </w:r>
      <w:r w:rsidR="00C054D2">
        <w:rPr>
          <w:rFonts w:ascii="Arial" w:hAnsi="Arial" w:cs="Arial"/>
          <w:b/>
          <w:lang w:val="hu-HU" w:eastAsia="hu-HU"/>
        </w:rPr>
        <w:t xml:space="preserve"> Mezőkövesd járás 12 MW </w:t>
      </w:r>
      <w:r w:rsidRPr="003C153C">
        <w:rPr>
          <w:rFonts w:ascii="Arial" w:hAnsi="Arial" w:cs="Arial"/>
          <w:b/>
          <w:lang w:val="hu-HU" w:eastAsia="hu-HU"/>
        </w:rPr>
        <w:t>ESCO napelem beruházás tervcélok</w:t>
      </w:r>
    </w:p>
    <w:p w:rsidR="0039087E" w:rsidRPr="003C153C" w:rsidRDefault="0039087E" w:rsidP="0039087E">
      <w:pPr>
        <w:spacing w:line="480" w:lineRule="auto"/>
        <w:rPr>
          <w:rFonts w:ascii="Arial" w:hAnsi="Arial" w:cs="Arial"/>
          <w:sz w:val="20"/>
          <w:szCs w:val="20"/>
          <w:lang w:val="hu-HU"/>
        </w:rPr>
      </w:pPr>
      <w:r w:rsidRPr="003C153C">
        <w:rPr>
          <w:rFonts w:ascii="Arial" w:hAnsi="Arial" w:cs="Arial"/>
          <w:sz w:val="20"/>
          <w:szCs w:val="20"/>
          <w:lang w:val="hu-HU"/>
        </w:rPr>
        <w:t xml:space="preserve">        </w:t>
      </w:r>
      <w:r w:rsidR="00A10F19" w:rsidRPr="003C153C">
        <w:rPr>
          <w:rFonts w:ascii="Arial" w:hAnsi="Arial" w:cs="Arial"/>
          <w:sz w:val="20"/>
          <w:szCs w:val="20"/>
          <w:lang w:val="hu-HU"/>
        </w:rPr>
        <w:t xml:space="preserve">A 9. táblázatban </w:t>
      </w:r>
      <w:r w:rsidR="00CA6BA5">
        <w:rPr>
          <w:rFonts w:ascii="Arial" w:hAnsi="Arial" w:cs="Arial"/>
          <w:sz w:val="20"/>
          <w:szCs w:val="20"/>
          <w:lang w:val="hu-HU"/>
        </w:rPr>
        <w:t xml:space="preserve">mutatja </w:t>
      </w:r>
      <w:r w:rsidR="00A10F19" w:rsidRPr="003C153C">
        <w:rPr>
          <w:rFonts w:ascii="Arial" w:hAnsi="Arial" w:cs="Arial"/>
          <w:sz w:val="20"/>
          <w:szCs w:val="20"/>
          <w:lang w:val="hu-HU"/>
        </w:rPr>
        <w:t xml:space="preserve">a járásban 2020-ig indítandó összes napelem beruházás nyári maximális kW csúcsteljesítmény, éves települési </w:t>
      </w:r>
      <w:proofErr w:type="spellStart"/>
      <w:r w:rsidR="00A10F19" w:rsidRPr="003C153C">
        <w:rPr>
          <w:rFonts w:ascii="Arial" w:hAnsi="Arial" w:cs="Arial"/>
          <w:sz w:val="20"/>
          <w:szCs w:val="20"/>
          <w:lang w:val="hu-HU"/>
        </w:rPr>
        <w:t>MW.h</w:t>
      </w:r>
      <w:proofErr w:type="spellEnd"/>
      <w:r w:rsidR="00A10F19" w:rsidRPr="003C153C">
        <w:rPr>
          <w:rFonts w:ascii="Arial" w:hAnsi="Arial" w:cs="Arial"/>
          <w:sz w:val="20"/>
          <w:szCs w:val="20"/>
          <w:lang w:val="hu-HU"/>
        </w:rPr>
        <w:t>/év helyi áramenergia és a napelemes árammal elérhető éves lakossági rezs</w:t>
      </w:r>
      <w:r w:rsidR="00A10F19">
        <w:rPr>
          <w:rFonts w:ascii="Arial" w:hAnsi="Arial" w:cs="Arial"/>
          <w:sz w:val="20"/>
          <w:szCs w:val="20"/>
          <w:lang w:val="hu-HU"/>
        </w:rPr>
        <w:t>i</w:t>
      </w:r>
      <w:r w:rsidR="00A10F19" w:rsidRPr="003C153C">
        <w:rPr>
          <w:rFonts w:ascii="Arial" w:hAnsi="Arial" w:cs="Arial"/>
          <w:sz w:val="20"/>
          <w:szCs w:val="20"/>
          <w:lang w:val="hu-HU"/>
        </w:rPr>
        <w:t xml:space="preserve">csökkentő napelemes áramenergia haszon millió forint tervcél monitoring adatokat. </w:t>
      </w:r>
      <w:r w:rsidRPr="003C153C">
        <w:rPr>
          <w:rFonts w:ascii="Arial" w:hAnsi="Arial" w:cs="Arial"/>
          <w:sz w:val="20"/>
          <w:szCs w:val="20"/>
          <w:lang w:val="hu-HU"/>
        </w:rPr>
        <w:t xml:space="preserve">A 2. fejezetben adtam meg a beruházási forrásból ezen </w:t>
      </w:r>
      <w:proofErr w:type="gramStart"/>
      <w:r w:rsidRPr="003C153C">
        <w:rPr>
          <w:rFonts w:ascii="Arial" w:hAnsi="Arial" w:cs="Arial"/>
          <w:sz w:val="20"/>
          <w:szCs w:val="20"/>
          <w:lang w:val="hu-HU"/>
        </w:rPr>
        <w:t>adatok  Excel</w:t>
      </w:r>
      <w:proofErr w:type="gramEnd"/>
      <w:r w:rsidRPr="003C153C">
        <w:rPr>
          <w:rFonts w:ascii="Arial" w:hAnsi="Arial" w:cs="Arial"/>
          <w:sz w:val="20"/>
          <w:szCs w:val="20"/>
          <w:lang w:val="hu-HU"/>
        </w:rPr>
        <w:t xml:space="preserve"> számítási eljárását. </w:t>
      </w:r>
    </w:p>
    <w:tbl>
      <w:tblPr>
        <w:tblW w:w="9087" w:type="dxa"/>
        <w:tblInd w:w="55" w:type="dxa"/>
        <w:tblLayout w:type="fixed"/>
        <w:tblCellMar>
          <w:left w:w="70" w:type="dxa"/>
          <w:right w:w="70" w:type="dxa"/>
        </w:tblCellMar>
        <w:tblLook w:val="04A0"/>
      </w:tblPr>
      <w:tblGrid>
        <w:gridCol w:w="364"/>
        <w:gridCol w:w="1778"/>
        <w:gridCol w:w="1134"/>
        <w:gridCol w:w="708"/>
        <w:gridCol w:w="1276"/>
        <w:gridCol w:w="1418"/>
        <w:gridCol w:w="992"/>
        <w:gridCol w:w="1417"/>
      </w:tblGrid>
      <w:tr w:rsidR="0039087E" w:rsidRPr="003C153C" w:rsidTr="00A51366">
        <w:trPr>
          <w:trHeight w:val="300"/>
        </w:trPr>
        <w:tc>
          <w:tcPr>
            <w:tcW w:w="9087" w:type="dxa"/>
            <w:gridSpan w:val="8"/>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9. táblázat: Mezőkövesd járás </w:t>
            </w:r>
            <w:r w:rsidR="00B878CC" w:rsidRPr="003C153C">
              <w:rPr>
                <w:rFonts w:ascii="Arial" w:hAnsi="Arial" w:cs="Arial"/>
                <w:b/>
                <w:sz w:val="20"/>
                <w:szCs w:val="20"/>
                <w:lang w:val="hu-HU" w:eastAsia="hu-HU"/>
              </w:rPr>
              <w:t>12 MW</w:t>
            </w:r>
            <w:r w:rsidRPr="003C153C">
              <w:rPr>
                <w:rFonts w:ascii="Arial" w:hAnsi="Arial" w:cs="Arial"/>
                <w:b/>
                <w:sz w:val="20"/>
                <w:szCs w:val="20"/>
                <w:lang w:val="hu-HU" w:eastAsia="hu-HU"/>
              </w:rPr>
              <w:t xml:space="preserve"> napelem </w:t>
            </w:r>
            <w:r w:rsidR="00B878CC" w:rsidRPr="003C153C">
              <w:rPr>
                <w:rFonts w:ascii="Arial" w:hAnsi="Arial" w:cs="Arial"/>
                <w:b/>
                <w:sz w:val="20"/>
                <w:szCs w:val="20"/>
                <w:lang w:val="hu-HU" w:eastAsia="hu-HU"/>
              </w:rPr>
              <w:t xml:space="preserve">ESCO </w:t>
            </w:r>
            <w:r w:rsidRPr="003C153C">
              <w:rPr>
                <w:rFonts w:ascii="Arial" w:hAnsi="Arial" w:cs="Arial"/>
                <w:b/>
                <w:sz w:val="20"/>
                <w:szCs w:val="20"/>
                <w:lang w:val="hu-HU" w:eastAsia="hu-HU"/>
              </w:rPr>
              <w:t>beruházás tervcélok</w:t>
            </w: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 </w:t>
            </w:r>
          </w:p>
        </w:tc>
      </w:tr>
      <w:tr w:rsidR="0039087E" w:rsidRPr="003C153C" w:rsidTr="00A51366">
        <w:trPr>
          <w:trHeight w:val="300"/>
        </w:trPr>
        <w:tc>
          <w:tcPr>
            <w:tcW w:w="214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sz w:val="20"/>
                <w:szCs w:val="20"/>
                <w:lang w:val="hu-HU" w:eastAsia="hu-HU"/>
              </w:rPr>
            </w:pPr>
            <w:r w:rsidRPr="003C153C">
              <w:rPr>
                <w:rFonts w:ascii="Arial" w:hAnsi="Arial" w:cs="Arial"/>
                <w:b/>
                <w:bCs/>
                <w:sz w:val="20"/>
                <w:szCs w:val="20"/>
                <w:lang w:val="hu-HU" w:eastAsia="hu-HU"/>
              </w:rPr>
              <w:t>Lakossági Napelem</w:t>
            </w:r>
            <w:r w:rsidRPr="003C153C">
              <w:rPr>
                <w:rFonts w:ascii="Arial" w:hAnsi="Arial" w:cs="Arial"/>
                <w:b/>
                <w:bCs/>
                <w:sz w:val="20"/>
                <w:szCs w:val="20"/>
                <w:lang w:val="hu-HU" w:eastAsia="hu-HU"/>
              </w:rPr>
              <w:br/>
              <w:t xml:space="preserve">ÖKO-ESCO </w:t>
            </w:r>
            <w:r w:rsidRPr="003C153C">
              <w:rPr>
                <w:rFonts w:ascii="Arial" w:hAnsi="Arial" w:cs="Arial"/>
                <w:b/>
                <w:bCs/>
                <w:sz w:val="20"/>
                <w:szCs w:val="20"/>
                <w:lang w:val="hu-HU" w:eastAsia="hu-HU"/>
              </w:rPr>
              <w:br/>
              <w:t xml:space="preserve">szövetkezeti </w:t>
            </w:r>
            <w:r w:rsidRPr="003C153C">
              <w:rPr>
                <w:rFonts w:ascii="Arial" w:hAnsi="Arial" w:cs="Arial"/>
                <w:b/>
                <w:bCs/>
                <w:sz w:val="20"/>
                <w:szCs w:val="20"/>
                <w:lang w:val="hu-HU" w:eastAsia="hu-HU"/>
              </w:rPr>
              <w:br/>
              <w:t xml:space="preserve"> települések</w:t>
            </w:r>
          </w:p>
          <w:p w:rsidR="0039087E" w:rsidRPr="003C153C" w:rsidRDefault="0039087E" w:rsidP="00A51366">
            <w:pPr>
              <w:widowControl/>
              <w:suppressAutoHyphens w:val="0"/>
              <w:jc w:val="center"/>
              <w:rPr>
                <w:rFonts w:ascii="Arial" w:hAnsi="Arial" w:cs="Arial"/>
                <w:b/>
                <w:sz w:val="20"/>
                <w:szCs w:val="20"/>
                <w:lang w:val="hu-HU" w:eastAsia="hu-HU"/>
              </w:rPr>
            </w:pPr>
          </w:p>
        </w:tc>
        <w:tc>
          <w:tcPr>
            <w:tcW w:w="1842" w:type="dxa"/>
            <w:gridSpan w:val="2"/>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Mezőkövesd járási települési</w:t>
            </w:r>
            <w:r w:rsidRPr="003C153C">
              <w:rPr>
                <w:rFonts w:ascii="Arial" w:hAnsi="Arial" w:cs="Arial"/>
                <w:b/>
                <w:bCs/>
                <w:sz w:val="20"/>
                <w:szCs w:val="20"/>
                <w:lang w:val="hu-HU" w:eastAsia="hu-HU"/>
              </w:rPr>
              <w:br/>
              <w:t>lakosság</w:t>
            </w:r>
          </w:p>
        </w:tc>
        <w:tc>
          <w:tcPr>
            <w:tcW w:w="1276" w:type="dxa"/>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Járási</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ESCO</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forrásterv</w:t>
            </w:r>
          </w:p>
        </w:tc>
        <w:tc>
          <w:tcPr>
            <w:tcW w:w="3827" w:type="dxa"/>
            <w:gridSpan w:val="3"/>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B878CC">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Lakossági Napelem ESCO</w:t>
            </w:r>
            <w:r w:rsidR="00B878CC" w:rsidRPr="003C153C">
              <w:rPr>
                <w:rFonts w:ascii="Arial" w:hAnsi="Arial" w:cs="Arial"/>
                <w:b/>
                <w:sz w:val="20"/>
                <w:szCs w:val="20"/>
                <w:lang w:val="hu-HU" w:eastAsia="hu-HU"/>
              </w:rPr>
              <w:t xml:space="preserve"> projekt</w:t>
            </w:r>
            <w:r w:rsidRPr="003C153C">
              <w:rPr>
                <w:rFonts w:ascii="Arial" w:hAnsi="Arial" w:cs="Arial"/>
                <w:b/>
                <w:sz w:val="20"/>
                <w:szCs w:val="20"/>
                <w:lang w:val="hu-HU" w:eastAsia="hu-HU"/>
              </w:rPr>
              <w:br/>
            </w:r>
            <w:r w:rsidRPr="003C153C">
              <w:rPr>
                <w:rFonts w:ascii="Arial" w:hAnsi="Arial" w:cs="Arial"/>
                <w:sz w:val="20"/>
                <w:szCs w:val="20"/>
                <w:lang w:val="hu-HU" w:eastAsia="hu-HU"/>
              </w:rPr>
              <w:t>40 Ft/kW.h AD/VESZ áramdíjnál</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842" w:type="dxa"/>
            <w:gridSpan w:val="2"/>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haszon</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proofErr w:type="spellStart"/>
            <w:r w:rsidRPr="003C153C">
              <w:rPr>
                <w:rFonts w:ascii="Arial" w:hAnsi="Arial" w:cs="Arial"/>
                <w:sz w:val="20"/>
                <w:szCs w:val="20"/>
                <w:lang w:val="hu-HU" w:eastAsia="hu-HU"/>
              </w:rPr>
              <w:t>Áramtelj</w:t>
            </w:r>
            <w:proofErr w:type="spellEnd"/>
            <w:r w:rsidRPr="003C153C">
              <w:rPr>
                <w:rFonts w:ascii="Arial" w:hAnsi="Arial" w:cs="Arial"/>
                <w:sz w:val="20"/>
                <w:szCs w:val="20"/>
                <w:lang w:val="hu-HU" w:eastAsia="hu-HU"/>
              </w:rPr>
              <w:t>.</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energia</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fő</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Ft/év</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kW</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roofErr w:type="spellStart"/>
            <w:r w:rsidRPr="003C153C">
              <w:rPr>
                <w:rFonts w:ascii="Arial" w:hAnsi="Arial" w:cs="Arial"/>
                <w:b/>
                <w:sz w:val="20"/>
                <w:szCs w:val="20"/>
                <w:lang w:val="hu-HU" w:eastAsia="hu-HU"/>
              </w:rPr>
              <w:t>MW.h</w:t>
            </w:r>
            <w:proofErr w:type="spellEnd"/>
            <w:r w:rsidRPr="003C153C">
              <w:rPr>
                <w:rFonts w:ascii="Arial" w:hAnsi="Arial" w:cs="Arial"/>
                <w:b/>
                <w:sz w:val="20"/>
                <w:szCs w:val="20"/>
                <w:lang w:val="hu-HU" w:eastAsia="hu-HU"/>
              </w:rPr>
              <w:t>/év</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Bogács</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1 982</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4,7%</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272</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23,9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544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598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Borsodgeszt</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250</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0,6%</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34</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b/>
                <w:color w:val="000000"/>
                <w:sz w:val="20"/>
                <w:szCs w:val="20"/>
                <w:lang w:val="hu-HU"/>
              </w:rPr>
            </w:pPr>
            <w:r w:rsidRPr="003C153C">
              <w:rPr>
                <w:rFonts w:ascii="Arial" w:hAnsi="Arial" w:cs="Arial"/>
                <w:b/>
                <w:color w:val="000000"/>
                <w:sz w:val="20"/>
                <w:szCs w:val="20"/>
                <w:lang w:val="hu-HU"/>
              </w:rPr>
              <w:t>3,0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b/>
                <w:color w:val="000000"/>
                <w:sz w:val="20"/>
                <w:szCs w:val="20"/>
                <w:lang w:val="hu-HU"/>
              </w:rPr>
            </w:pPr>
            <w:r w:rsidRPr="003C153C">
              <w:rPr>
                <w:rFonts w:ascii="Arial" w:hAnsi="Arial" w:cs="Arial"/>
                <w:b/>
                <w:color w:val="000000"/>
                <w:sz w:val="20"/>
                <w:szCs w:val="20"/>
                <w:lang w:val="hu-HU"/>
              </w:rPr>
              <w:t>68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b/>
                <w:color w:val="000000"/>
                <w:sz w:val="22"/>
                <w:szCs w:val="22"/>
                <w:lang w:val="hu-HU"/>
              </w:rPr>
            </w:pPr>
            <w:r w:rsidRPr="003C153C">
              <w:rPr>
                <w:rFonts w:ascii="Calibri" w:hAnsi="Calibri"/>
                <w:b/>
                <w:color w:val="000000"/>
                <w:sz w:val="22"/>
                <w:szCs w:val="22"/>
                <w:lang w:val="hu-HU"/>
              </w:rPr>
              <w:t>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Borsodivánka</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732</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101</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202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222</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Bükkábrány</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1 690</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4,0%</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232</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20,4</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464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510</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Bükkzsérc</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985</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135</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297</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6</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Cserépfalu</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1 028</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2,4%</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141</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12,4</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282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310</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7</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Cserépváralja</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394</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0,9%</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54</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119</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8</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Csincse</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579</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80</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7,0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160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176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9</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Egerlövő</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537</w:t>
            </w:r>
          </w:p>
        </w:tc>
        <w:tc>
          <w:tcPr>
            <w:tcW w:w="708"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74</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6,5</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148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163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10</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Kács</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485</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1,1%</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67</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134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147</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Mezőkeresztes</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3 868</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9,1%</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531</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46,7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1062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1168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Mezőkövesd</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16 644</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39,2%</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2286</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b/>
                <w:color w:val="000000"/>
                <w:sz w:val="20"/>
                <w:szCs w:val="20"/>
                <w:lang w:val="hu-HU"/>
              </w:rPr>
            </w:pPr>
            <w:r w:rsidRPr="003C153C">
              <w:rPr>
                <w:rFonts w:ascii="Arial" w:hAnsi="Arial" w:cs="Arial"/>
                <w:b/>
                <w:color w:val="000000"/>
                <w:sz w:val="20"/>
                <w:szCs w:val="20"/>
                <w:lang w:val="hu-HU"/>
              </w:rPr>
              <w:t>201,2</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b/>
                <w:color w:val="000000"/>
                <w:sz w:val="20"/>
                <w:szCs w:val="20"/>
                <w:lang w:val="hu-HU"/>
              </w:rPr>
            </w:pPr>
            <w:r w:rsidRPr="003C153C">
              <w:rPr>
                <w:rFonts w:ascii="Arial" w:hAnsi="Arial" w:cs="Arial"/>
                <w:b/>
                <w:color w:val="000000"/>
                <w:sz w:val="20"/>
                <w:szCs w:val="20"/>
                <w:lang w:val="hu-HU"/>
              </w:rPr>
              <w:t>4572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b/>
                <w:color w:val="000000"/>
                <w:sz w:val="22"/>
                <w:szCs w:val="22"/>
                <w:lang w:val="hu-HU"/>
              </w:rPr>
            </w:pPr>
            <w:r w:rsidRPr="003C153C">
              <w:rPr>
                <w:rFonts w:ascii="Calibri" w:hAnsi="Calibri"/>
                <w:b/>
                <w:color w:val="000000"/>
                <w:sz w:val="22"/>
                <w:szCs w:val="22"/>
                <w:lang w:val="hu-HU"/>
              </w:rPr>
              <w:t>5029</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Mezőnagymihály</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1 063</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146</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12,8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292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321</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14</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Mezőnyárád</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1 630</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3,8%</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224</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448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493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lastRenderedPageBreak/>
              <w:t>15</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Négyes</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251</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0,6%</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34</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16</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Sály</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1 860</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4,4%</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256</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22,5</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512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563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17</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Szentistván</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2 520</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5,9%</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346</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30,4</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692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761</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18</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Szomolya</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1 627</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3,8%</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224</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448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493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19</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Tard</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1 274</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175</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15,4</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350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385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20</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Tibolddaróc</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1 417</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3,3%</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195</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17,2</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390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429</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Tiszabábolna</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379</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0,9%</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52</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4,6</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114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Tiszavalk</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314</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0,7%</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43</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86</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95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Vatta</w:t>
            </w: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935</w:t>
            </w: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128</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11,3</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256</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Calibri" w:hAnsi="Calibri"/>
                <w:color w:val="000000"/>
                <w:sz w:val="22"/>
                <w:szCs w:val="22"/>
                <w:lang w:val="hu-HU"/>
              </w:rPr>
            </w:pPr>
            <w:r w:rsidRPr="003C153C">
              <w:rPr>
                <w:rFonts w:ascii="Calibri" w:hAnsi="Calibri"/>
                <w:color w:val="000000"/>
                <w:sz w:val="22"/>
                <w:szCs w:val="22"/>
                <w:lang w:val="hu-HU"/>
              </w:rPr>
              <w:t>282</w:t>
            </w:r>
          </w:p>
        </w:tc>
      </w:tr>
      <w:tr w:rsidR="0039087E" w:rsidRPr="003C153C" w:rsidTr="00A51366">
        <w:trPr>
          <w:trHeight w:val="300"/>
        </w:trPr>
        <w:tc>
          <w:tcPr>
            <w:tcW w:w="2142" w:type="dxa"/>
            <w:gridSpan w:val="2"/>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w:t>
            </w:r>
          </w:p>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xml:space="preserve"> Járási SEAP 2020  </w:t>
            </w:r>
          </w:p>
          <w:p w:rsidR="0039087E" w:rsidRPr="003C153C" w:rsidRDefault="0039087E" w:rsidP="00A51366">
            <w:pPr>
              <w:widowControl/>
              <w:suppressAutoHyphens w:val="0"/>
              <w:rPr>
                <w:rFonts w:ascii="Arial" w:hAnsi="Arial" w:cs="Arial"/>
                <w:b/>
                <w:sz w:val="20"/>
                <w:szCs w:val="20"/>
                <w:lang w:val="hu-HU" w:eastAsia="hu-HU"/>
              </w:rPr>
            </w:pPr>
          </w:p>
        </w:tc>
        <w:tc>
          <w:tcPr>
            <w:tcW w:w="1134"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42 444</w:t>
            </w:r>
          </w:p>
          <w:p w:rsidR="0039087E" w:rsidRPr="003C153C" w:rsidRDefault="0039087E" w:rsidP="00A51366">
            <w:pPr>
              <w:widowControl/>
              <w:suppressAutoHyphens w:val="0"/>
              <w:jc w:val="center"/>
              <w:rPr>
                <w:rFonts w:ascii="Arial" w:hAnsi="Arial" w:cs="Arial"/>
                <w:b/>
                <w:sz w:val="20"/>
                <w:szCs w:val="20"/>
                <w:lang w:val="hu-HU" w:eastAsia="hu-HU"/>
              </w:rPr>
            </w:pPr>
          </w:p>
        </w:tc>
        <w:tc>
          <w:tcPr>
            <w:tcW w:w="70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100,0%</w:t>
            </w:r>
          </w:p>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5 830</w:t>
            </w:r>
          </w:p>
          <w:p w:rsidR="0039087E" w:rsidRPr="003C153C" w:rsidRDefault="0039087E" w:rsidP="00A51366">
            <w:pPr>
              <w:widowControl/>
              <w:suppressAutoHyphens w:val="0"/>
              <w:jc w:val="center"/>
              <w:rPr>
                <w:rFonts w:ascii="Arial" w:hAnsi="Arial" w:cs="Arial"/>
                <w:b/>
                <w:sz w:val="20"/>
                <w:szCs w:val="20"/>
                <w:lang w:val="hu-HU" w:eastAsia="hu-HU"/>
              </w:rPr>
            </w:pP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color w:val="FF0000"/>
                <w:sz w:val="20"/>
                <w:szCs w:val="20"/>
                <w:lang w:val="hu-HU" w:eastAsia="hu-HU"/>
              </w:rPr>
            </w:pPr>
          </w:p>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513</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jc w:val="center"/>
              <w:rPr>
                <w:rFonts w:ascii="Arial" w:hAnsi="Arial" w:cs="Arial"/>
                <w:b/>
                <w:bCs/>
                <w:color w:val="FF0000"/>
                <w:sz w:val="20"/>
                <w:szCs w:val="20"/>
                <w:lang w:val="hu-HU"/>
              </w:rPr>
            </w:pPr>
          </w:p>
          <w:p w:rsidR="0039087E" w:rsidRPr="003C153C" w:rsidRDefault="0039087E" w:rsidP="00A51366">
            <w:pPr>
              <w:jc w:val="center"/>
              <w:rPr>
                <w:rFonts w:ascii="Arial" w:hAnsi="Arial" w:cs="Arial"/>
                <w:b/>
                <w:bCs/>
                <w:color w:val="FF0000"/>
                <w:sz w:val="20"/>
                <w:szCs w:val="20"/>
                <w:lang w:val="hu-HU"/>
              </w:rPr>
            </w:pPr>
            <w:r w:rsidRPr="003C153C">
              <w:rPr>
                <w:rFonts w:ascii="Arial" w:hAnsi="Arial" w:cs="Arial"/>
                <w:b/>
                <w:bCs/>
                <w:color w:val="FF0000"/>
                <w:sz w:val="20"/>
                <w:szCs w:val="20"/>
                <w:lang w:val="hu-HU"/>
              </w:rPr>
              <w:t>11 660</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color w:val="FF0000"/>
                <w:sz w:val="20"/>
                <w:szCs w:val="20"/>
                <w:lang w:val="hu-HU" w:eastAsia="hu-HU"/>
              </w:rPr>
            </w:pPr>
          </w:p>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12 826</w:t>
            </w:r>
          </w:p>
        </w:tc>
      </w:tr>
    </w:tbl>
    <w:p w:rsidR="00CA71B4" w:rsidRDefault="00CA71B4" w:rsidP="0039087E">
      <w:pPr>
        <w:widowControl/>
        <w:suppressAutoHyphens w:val="0"/>
        <w:rPr>
          <w:rFonts w:ascii="Arial" w:hAnsi="Arial" w:cs="Arial"/>
          <w:b/>
          <w:lang w:val="hu-HU" w:eastAsia="hu-HU"/>
        </w:rPr>
      </w:pPr>
    </w:p>
    <w:p w:rsidR="00CA71B4" w:rsidRDefault="00CA71B4" w:rsidP="0039087E">
      <w:pPr>
        <w:widowControl/>
        <w:suppressAutoHyphens w:val="0"/>
        <w:rPr>
          <w:rFonts w:ascii="Arial" w:hAnsi="Arial" w:cs="Arial"/>
          <w:b/>
          <w:lang w:val="hu-HU" w:eastAsia="hu-HU"/>
        </w:rPr>
      </w:pPr>
    </w:p>
    <w:p w:rsidR="0039087E" w:rsidRPr="003C153C" w:rsidRDefault="0039087E" w:rsidP="0039087E">
      <w:pPr>
        <w:widowControl/>
        <w:suppressAutoHyphens w:val="0"/>
        <w:rPr>
          <w:rFonts w:ascii="Arial" w:hAnsi="Arial" w:cs="Arial"/>
          <w:b/>
          <w:lang w:val="hu-HU" w:eastAsia="hu-HU"/>
        </w:rPr>
      </w:pPr>
      <w:r w:rsidRPr="003C153C">
        <w:rPr>
          <w:rFonts w:ascii="Arial" w:hAnsi="Arial" w:cs="Arial"/>
          <w:b/>
          <w:lang w:val="hu-HU" w:eastAsia="hu-HU"/>
        </w:rPr>
        <w:t>4.9</w:t>
      </w:r>
      <w:r w:rsidR="002B7A57" w:rsidRPr="003C153C">
        <w:rPr>
          <w:rFonts w:ascii="Arial" w:hAnsi="Arial" w:cs="Arial"/>
          <w:b/>
          <w:lang w:val="hu-HU" w:eastAsia="hu-HU"/>
        </w:rPr>
        <w:t>./</w:t>
      </w:r>
      <w:r w:rsidR="00DD0DD0">
        <w:rPr>
          <w:rFonts w:ascii="Arial" w:hAnsi="Arial" w:cs="Arial"/>
          <w:b/>
          <w:lang w:val="hu-HU" w:eastAsia="hu-HU"/>
        </w:rPr>
        <w:t xml:space="preserve"> Mezőkövesd járás </w:t>
      </w:r>
      <w:r w:rsidR="00C054D2">
        <w:rPr>
          <w:rFonts w:ascii="Arial" w:hAnsi="Arial" w:cs="Arial"/>
          <w:b/>
          <w:lang w:val="hu-HU" w:eastAsia="hu-HU"/>
        </w:rPr>
        <w:t xml:space="preserve">4 MW </w:t>
      </w:r>
      <w:r w:rsidRPr="003C153C">
        <w:rPr>
          <w:rFonts w:ascii="Arial" w:hAnsi="Arial" w:cs="Arial"/>
          <w:b/>
          <w:lang w:val="hu-HU" w:eastAsia="hu-HU"/>
        </w:rPr>
        <w:t>ESCO napelem beruházás 2018 tervcélok</w:t>
      </w:r>
    </w:p>
    <w:p w:rsidR="0039087E" w:rsidRPr="003C153C" w:rsidRDefault="0039087E" w:rsidP="0039087E">
      <w:pPr>
        <w:widowControl/>
        <w:suppressAutoHyphens w:val="0"/>
        <w:spacing w:line="360" w:lineRule="auto"/>
        <w:rPr>
          <w:rFonts w:ascii="Arial" w:hAnsi="Arial" w:cs="Arial"/>
          <w:sz w:val="20"/>
          <w:szCs w:val="20"/>
          <w:lang w:val="hu-HU" w:eastAsia="hu-HU"/>
        </w:rPr>
      </w:pPr>
    </w:p>
    <w:p w:rsidR="0039087E" w:rsidRPr="003C153C" w:rsidRDefault="00A10F19" w:rsidP="0039087E">
      <w:pPr>
        <w:spacing w:line="480" w:lineRule="auto"/>
        <w:rPr>
          <w:rFonts w:ascii="Arial" w:hAnsi="Arial" w:cs="Arial"/>
          <w:sz w:val="20"/>
          <w:szCs w:val="20"/>
          <w:lang w:val="hu-HU"/>
        </w:rPr>
      </w:pPr>
      <w:r w:rsidRPr="003C153C">
        <w:rPr>
          <w:rFonts w:ascii="Arial" w:hAnsi="Arial" w:cs="Arial"/>
          <w:sz w:val="20"/>
          <w:szCs w:val="20"/>
          <w:lang w:val="hu-HU"/>
        </w:rPr>
        <w:t>A 10. táblázat</w:t>
      </w:r>
      <w:r w:rsidR="00CA6BA5">
        <w:rPr>
          <w:rFonts w:ascii="Arial" w:hAnsi="Arial" w:cs="Arial"/>
          <w:sz w:val="20"/>
          <w:szCs w:val="20"/>
          <w:lang w:val="hu-HU"/>
        </w:rPr>
        <w:t xml:space="preserve"> tér ki</w:t>
      </w:r>
      <w:r w:rsidRPr="003C153C">
        <w:rPr>
          <w:rFonts w:ascii="Arial" w:hAnsi="Arial" w:cs="Arial"/>
          <w:sz w:val="20"/>
          <w:szCs w:val="20"/>
          <w:lang w:val="hu-HU"/>
        </w:rPr>
        <w:t xml:space="preserve"> a járásban 2018 befejezési ter</w:t>
      </w:r>
      <w:r>
        <w:rPr>
          <w:rFonts w:ascii="Arial" w:hAnsi="Arial" w:cs="Arial"/>
          <w:sz w:val="20"/>
          <w:szCs w:val="20"/>
          <w:lang w:val="hu-HU"/>
        </w:rPr>
        <w:t>v</w:t>
      </w:r>
      <w:r w:rsidRPr="003C153C">
        <w:rPr>
          <w:rFonts w:ascii="Arial" w:hAnsi="Arial" w:cs="Arial"/>
          <w:sz w:val="20"/>
          <w:szCs w:val="20"/>
          <w:lang w:val="hu-HU"/>
        </w:rPr>
        <w:t xml:space="preserve">céllal indítandó összes napelem beruházás nyári maximális kW csúcsteljesítmény, éves települési </w:t>
      </w:r>
      <w:proofErr w:type="spellStart"/>
      <w:r w:rsidRPr="003C153C">
        <w:rPr>
          <w:rFonts w:ascii="Arial" w:hAnsi="Arial" w:cs="Arial"/>
          <w:sz w:val="20"/>
          <w:szCs w:val="20"/>
          <w:lang w:val="hu-HU"/>
        </w:rPr>
        <w:t>MW.h</w:t>
      </w:r>
      <w:proofErr w:type="spellEnd"/>
      <w:r w:rsidRPr="003C153C">
        <w:rPr>
          <w:rFonts w:ascii="Arial" w:hAnsi="Arial" w:cs="Arial"/>
          <w:sz w:val="20"/>
          <w:szCs w:val="20"/>
          <w:lang w:val="hu-HU"/>
        </w:rPr>
        <w:t>/év helyi áramenergia és a napelemes árammal elérhető éves lakossági rezs</w:t>
      </w:r>
      <w:r>
        <w:rPr>
          <w:rFonts w:ascii="Arial" w:hAnsi="Arial" w:cs="Arial"/>
          <w:sz w:val="20"/>
          <w:szCs w:val="20"/>
          <w:lang w:val="hu-HU"/>
        </w:rPr>
        <w:t>i</w:t>
      </w:r>
      <w:r w:rsidRPr="003C153C">
        <w:rPr>
          <w:rFonts w:ascii="Arial" w:hAnsi="Arial" w:cs="Arial"/>
          <w:sz w:val="20"/>
          <w:szCs w:val="20"/>
          <w:lang w:val="hu-HU"/>
        </w:rPr>
        <w:t xml:space="preserve">csökkentő napelemes áramenergia haszon millió forint tervcél monitoring adatokat. </w:t>
      </w:r>
      <w:r w:rsidR="0039087E" w:rsidRPr="003C153C">
        <w:rPr>
          <w:rFonts w:ascii="Arial" w:hAnsi="Arial" w:cs="Arial"/>
          <w:sz w:val="20"/>
          <w:szCs w:val="20"/>
          <w:lang w:val="hu-HU"/>
        </w:rPr>
        <w:t xml:space="preserve">A 2. fejezetben </w:t>
      </w:r>
      <w:r w:rsidR="006E2FCB">
        <w:rPr>
          <w:rFonts w:ascii="Arial" w:hAnsi="Arial" w:cs="Arial"/>
          <w:sz w:val="20"/>
          <w:szCs w:val="20"/>
          <w:lang w:val="hu-HU"/>
        </w:rPr>
        <w:t>megadtam</w:t>
      </w:r>
      <w:r w:rsidR="0039087E" w:rsidRPr="003C153C">
        <w:rPr>
          <w:rFonts w:ascii="Arial" w:hAnsi="Arial" w:cs="Arial"/>
          <w:sz w:val="20"/>
          <w:szCs w:val="20"/>
          <w:lang w:val="hu-HU"/>
        </w:rPr>
        <w:t xml:space="preserve"> a beruházási forrásból ezen </w:t>
      </w:r>
      <w:proofErr w:type="gramStart"/>
      <w:r w:rsidR="0039087E" w:rsidRPr="003C153C">
        <w:rPr>
          <w:rFonts w:ascii="Arial" w:hAnsi="Arial" w:cs="Arial"/>
          <w:sz w:val="20"/>
          <w:szCs w:val="20"/>
          <w:lang w:val="hu-HU"/>
        </w:rPr>
        <w:t>adatok  Excel</w:t>
      </w:r>
      <w:proofErr w:type="gramEnd"/>
      <w:r w:rsidR="0039087E" w:rsidRPr="003C153C">
        <w:rPr>
          <w:rFonts w:ascii="Arial" w:hAnsi="Arial" w:cs="Arial"/>
          <w:sz w:val="20"/>
          <w:szCs w:val="20"/>
          <w:lang w:val="hu-HU"/>
        </w:rPr>
        <w:t xml:space="preserve"> számítási eljárását. </w:t>
      </w:r>
      <w:r w:rsidR="006E2FCB">
        <w:rPr>
          <w:rFonts w:ascii="Arial" w:hAnsi="Arial" w:cs="Arial"/>
          <w:sz w:val="20"/>
          <w:szCs w:val="20"/>
          <w:lang w:val="hu-HU"/>
        </w:rPr>
        <w:t>Fontos</w:t>
      </w:r>
      <w:r w:rsidR="0039087E" w:rsidRPr="003C153C">
        <w:rPr>
          <w:rFonts w:ascii="Arial" w:hAnsi="Arial" w:cs="Arial"/>
          <w:sz w:val="20"/>
          <w:szCs w:val="20"/>
          <w:lang w:val="hu-HU"/>
        </w:rPr>
        <w:t xml:space="preserve">, hogy </w:t>
      </w:r>
      <w:r w:rsidR="006E2FCB">
        <w:rPr>
          <w:rFonts w:ascii="Arial" w:hAnsi="Arial" w:cs="Arial"/>
          <w:sz w:val="20"/>
          <w:szCs w:val="20"/>
          <w:lang w:val="hu-HU"/>
        </w:rPr>
        <w:t>az alábbi mintánál a f</w:t>
      </w:r>
      <w:r w:rsidR="0039087E" w:rsidRPr="003C153C">
        <w:rPr>
          <w:rFonts w:ascii="Arial" w:hAnsi="Arial" w:cs="Arial"/>
          <w:sz w:val="20"/>
          <w:szCs w:val="20"/>
          <w:lang w:val="hu-HU"/>
        </w:rPr>
        <w:t xml:space="preserve">orrások eloszlása nem települési lakossági </w:t>
      </w:r>
      <w:proofErr w:type="gramStart"/>
      <w:r w:rsidR="0039087E" w:rsidRPr="003C153C">
        <w:rPr>
          <w:rFonts w:ascii="Arial" w:hAnsi="Arial" w:cs="Arial"/>
          <w:sz w:val="20"/>
          <w:szCs w:val="20"/>
          <w:lang w:val="hu-HU"/>
        </w:rPr>
        <w:t>százalék arányos</w:t>
      </w:r>
      <w:proofErr w:type="gramEnd"/>
      <w:r w:rsidR="0039087E" w:rsidRPr="003C153C">
        <w:rPr>
          <w:rFonts w:ascii="Arial" w:hAnsi="Arial" w:cs="Arial"/>
          <w:sz w:val="20"/>
          <w:szCs w:val="20"/>
          <w:lang w:val="hu-HU"/>
        </w:rPr>
        <w:t xml:space="preserve">. </w:t>
      </w:r>
      <w:r w:rsidR="006E2FCB">
        <w:rPr>
          <w:rFonts w:ascii="Arial" w:hAnsi="Arial" w:cs="Arial"/>
          <w:sz w:val="20"/>
          <w:szCs w:val="20"/>
          <w:lang w:val="hu-HU"/>
        </w:rPr>
        <w:t>Ennek oka, hogy meglátásom szerint</w:t>
      </w:r>
      <w:r w:rsidR="0039087E" w:rsidRPr="003C153C">
        <w:rPr>
          <w:rFonts w:ascii="Arial" w:hAnsi="Arial" w:cs="Arial"/>
          <w:sz w:val="20"/>
          <w:szCs w:val="20"/>
          <w:lang w:val="hu-HU"/>
        </w:rPr>
        <w:t xml:space="preserve"> </w:t>
      </w:r>
      <w:r w:rsidR="006E2FCB">
        <w:rPr>
          <w:rFonts w:ascii="Arial" w:hAnsi="Arial" w:cs="Arial"/>
          <w:sz w:val="20"/>
          <w:szCs w:val="20"/>
          <w:lang w:val="hu-HU"/>
        </w:rPr>
        <w:t xml:space="preserve">célszerű, ha </w:t>
      </w:r>
      <w:r w:rsidR="0039087E" w:rsidRPr="003C153C">
        <w:rPr>
          <w:rFonts w:ascii="Arial" w:hAnsi="Arial" w:cs="Arial"/>
          <w:sz w:val="20"/>
          <w:szCs w:val="20"/>
          <w:lang w:val="hu-HU"/>
        </w:rPr>
        <w:t xml:space="preserve">az 500 fő alatti kistelepülések </w:t>
      </w:r>
      <w:r w:rsidR="0039087E" w:rsidRPr="003C153C">
        <w:rPr>
          <w:rFonts w:ascii="Arial" w:hAnsi="Arial" w:cs="Arial"/>
          <w:sz w:val="20"/>
          <w:szCs w:val="20"/>
          <w:lang w:val="hu-HU"/>
        </w:rPr>
        <w:br/>
      </w:r>
      <w:r w:rsidR="0039087E" w:rsidRPr="003C153C">
        <w:rPr>
          <w:rFonts w:ascii="Arial" w:hAnsi="Arial" w:cs="Arial"/>
          <w:color w:val="FF0000"/>
          <w:sz w:val="20"/>
          <w:szCs w:val="20"/>
          <w:lang w:val="hu-HU"/>
        </w:rPr>
        <w:t>(Pl. Borsodgeszt pirossal)</w:t>
      </w:r>
      <w:r w:rsidR="0039087E" w:rsidRPr="003C153C">
        <w:rPr>
          <w:rFonts w:ascii="Arial" w:hAnsi="Arial" w:cs="Arial"/>
          <w:sz w:val="20"/>
          <w:szCs w:val="20"/>
          <w:lang w:val="hu-HU"/>
        </w:rPr>
        <w:t xml:space="preserve"> 2018-ig megkapják a 9. táblázat szerinti ö</w:t>
      </w:r>
      <w:r w:rsidR="006E2FCB">
        <w:rPr>
          <w:rFonts w:ascii="Arial" w:hAnsi="Arial" w:cs="Arial"/>
          <w:sz w:val="20"/>
          <w:szCs w:val="20"/>
          <w:lang w:val="hu-HU"/>
        </w:rPr>
        <w:t>sszes (7 éves</w:t>
      </w:r>
      <w:proofErr w:type="gramStart"/>
      <w:r w:rsidR="006E2FCB">
        <w:rPr>
          <w:rFonts w:ascii="Arial" w:hAnsi="Arial" w:cs="Arial"/>
          <w:sz w:val="20"/>
          <w:szCs w:val="20"/>
          <w:lang w:val="hu-HU"/>
        </w:rPr>
        <w:t>)  ESCO</w:t>
      </w:r>
      <w:proofErr w:type="gramEnd"/>
      <w:r w:rsidR="006E2FCB">
        <w:rPr>
          <w:rFonts w:ascii="Arial" w:hAnsi="Arial" w:cs="Arial"/>
          <w:sz w:val="20"/>
          <w:szCs w:val="20"/>
          <w:lang w:val="hu-HU"/>
        </w:rPr>
        <w:t xml:space="preserve"> forrásukat. Ezen javaslatom telepítés gazdaságossági alapokra táma</w:t>
      </w:r>
      <w:r w:rsidR="00127072">
        <w:rPr>
          <w:rFonts w:ascii="Arial" w:hAnsi="Arial" w:cs="Arial"/>
          <w:sz w:val="20"/>
          <w:szCs w:val="20"/>
          <w:lang w:val="hu-HU"/>
        </w:rPr>
        <w:t xml:space="preserve">szkodik, hiszen egy ilyen kisméretű településnél az </w:t>
      </w:r>
      <w:proofErr w:type="spellStart"/>
      <w:r w:rsidR="00127072">
        <w:rPr>
          <w:rFonts w:ascii="Arial" w:hAnsi="Arial" w:cs="Arial"/>
          <w:sz w:val="20"/>
          <w:szCs w:val="20"/>
          <w:lang w:val="hu-HU"/>
        </w:rPr>
        <w:t>Esco</w:t>
      </w:r>
      <w:proofErr w:type="spellEnd"/>
      <w:r w:rsidR="00127072">
        <w:rPr>
          <w:rFonts w:ascii="Arial" w:hAnsi="Arial" w:cs="Arial"/>
          <w:sz w:val="20"/>
          <w:szCs w:val="20"/>
          <w:lang w:val="hu-HU"/>
        </w:rPr>
        <w:t xml:space="preserve"> források lakos arányos lebontása, túl kisméretű, </w:t>
      </w:r>
      <w:proofErr w:type="spellStart"/>
      <w:r w:rsidR="00127072">
        <w:rPr>
          <w:rFonts w:ascii="Arial" w:hAnsi="Arial" w:cs="Arial"/>
          <w:sz w:val="20"/>
          <w:szCs w:val="20"/>
          <w:lang w:val="hu-HU"/>
        </w:rPr>
        <w:t>életszerűtlen</w:t>
      </w:r>
      <w:proofErr w:type="spellEnd"/>
      <w:r w:rsidR="00127072">
        <w:rPr>
          <w:rFonts w:ascii="Arial" w:hAnsi="Arial" w:cs="Arial"/>
          <w:sz w:val="20"/>
          <w:szCs w:val="20"/>
          <w:lang w:val="hu-HU"/>
        </w:rPr>
        <w:t xml:space="preserve"> és gazdaságtalan telepítési szakaszokra osztaná a projekteket.</w:t>
      </w:r>
    </w:p>
    <w:tbl>
      <w:tblPr>
        <w:tblW w:w="9087" w:type="dxa"/>
        <w:tblInd w:w="55" w:type="dxa"/>
        <w:tblLayout w:type="fixed"/>
        <w:tblCellMar>
          <w:left w:w="70" w:type="dxa"/>
          <w:right w:w="70" w:type="dxa"/>
        </w:tblCellMar>
        <w:tblLook w:val="04A0"/>
      </w:tblPr>
      <w:tblGrid>
        <w:gridCol w:w="364"/>
        <w:gridCol w:w="1778"/>
        <w:gridCol w:w="992"/>
        <w:gridCol w:w="850"/>
        <w:gridCol w:w="1276"/>
        <w:gridCol w:w="1418"/>
        <w:gridCol w:w="992"/>
        <w:gridCol w:w="1417"/>
      </w:tblGrid>
      <w:tr w:rsidR="0039087E" w:rsidRPr="003C153C" w:rsidTr="00A51366">
        <w:trPr>
          <w:trHeight w:val="300"/>
        </w:trPr>
        <w:tc>
          <w:tcPr>
            <w:tcW w:w="9087" w:type="dxa"/>
            <w:gridSpan w:val="8"/>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10. táblázat: Mezőkövesd járás </w:t>
            </w:r>
            <w:r w:rsidR="00B878CC" w:rsidRPr="003C153C">
              <w:rPr>
                <w:rFonts w:ascii="Arial" w:hAnsi="Arial" w:cs="Arial"/>
                <w:b/>
                <w:sz w:val="20"/>
                <w:szCs w:val="20"/>
                <w:lang w:val="hu-HU" w:eastAsia="hu-HU"/>
              </w:rPr>
              <w:t>4 MW</w:t>
            </w:r>
            <w:r w:rsidRPr="003C153C">
              <w:rPr>
                <w:rFonts w:ascii="Arial" w:hAnsi="Arial" w:cs="Arial"/>
                <w:b/>
                <w:sz w:val="20"/>
                <w:szCs w:val="20"/>
                <w:lang w:val="hu-HU" w:eastAsia="hu-HU"/>
              </w:rPr>
              <w:t xml:space="preserve"> napelem </w:t>
            </w:r>
            <w:r w:rsidR="00B878CC" w:rsidRPr="003C153C">
              <w:rPr>
                <w:rFonts w:ascii="Arial" w:hAnsi="Arial" w:cs="Arial"/>
                <w:b/>
                <w:sz w:val="20"/>
                <w:szCs w:val="20"/>
                <w:lang w:val="hu-HU" w:eastAsia="hu-HU"/>
              </w:rPr>
              <w:t xml:space="preserve">ESCO </w:t>
            </w:r>
            <w:r w:rsidRPr="003C153C">
              <w:rPr>
                <w:rFonts w:ascii="Arial" w:hAnsi="Arial" w:cs="Arial"/>
                <w:b/>
                <w:sz w:val="20"/>
                <w:szCs w:val="20"/>
                <w:lang w:val="hu-HU" w:eastAsia="hu-HU"/>
              </w:rPr>
              <w:t>beruházás 2018 tervcélok</w:t>
            </w: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 </w:t>
            </w:r>
          </w:p>
        </w:tc>
      </w:tr>
      <w:tr w:rsidR="0039087E" w:rsidRPr="003C153C" w:rsidTr="00A51366">
        <w:trPr>
          <w:trHeight w:val="300"/>
        </w:trPr>
        <w:tc>
          <w:tcPr>
            <w:tcW w:w="214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sz w:val="20"/>
                <w:szCs w:val="20"/>
                <w:lang w:val="hu-HU" w:eastAsia="hu-HU"/>
              </w:rPr>
            </w:pPr>
            <w:r w:rsidRPr="003C153C">
              <w:rPr>
                <w:rFonts w:ascii="Arial" w:hAnsi="Arial" w:cs="Arial"/>
                <w:b/>
                <w:bCs/>
                <w:sz w:val="20"/>
                <w:szCs w:val="20"/>
                <w:lang w:val="hu-HU" w:eastAsia="hu-HU"/>
              </w:rPr>
              <w:t>Lakossági Napelem</w:t>
            </w:r>
            <w:r w:rsidRPr="003C153C">
              <w:rPr>
                <w:rFonts w:ascii="Arial" w:hAnsi="Arial" w:cs="Arial"/>
                <w:b/>
                <w:bCs/>
                <w:sz w:val="20"/>
                <w:szCs w:val="20"/>
                <w:lang w:val="hu-HU" w:eastAsia="hu-HU"/>
              </w:rPr>
              <w:br/>
              <w:t xml:space="preserve">ÖKO-ESCO </w:t>
            </w:r>
            <w:r w:rsidRPr="003C153C">
              <w:rPr>
                <w:rFonts w:ascii="Arial" w:hAnsi="Arial" w:cs="Arial"/>
                <w:b/>
                <w:bCs/>
                <w:sz w:val="20"/>
                <w:szCs w:val="20"/>
                <w:lang w:val="hu-HU" w:eastAsia="hu-HU"/>
              </w:rPr>
              <w:br/>
              <w:t xml:space="preserve">szövetkezeti </w:t>
            </w:r>
            <w:r w:rsidRPr="003C153C">
              <w:rPr>
                <w:rFonts w:ascii="Arial" w:hAnsi="Arial" w:cs="Arial"/>
                <w:b/>
                <w:bCs/>
                <w:sz w:val="20"/>
                <w:szCs w:val="20"/>
                <w:lang w:val="hu-HU" w:eastAsia="hu-HU"/>
              </w:rPr>
              <w:br/>
              <w:t xml:space="preserve"> települések</w:t>
            </w:r>
          </w:p>
          <w:p w:rsidR="0039087E" w:rsidRPr="003C153C" w:rsidRDefault="0039087E" w:rsidP="00A51366">
            <w:pPr>
              <w:widowControl/>
              <w:suppressAutoHyphens w:val="0"/>
              <w:jc w:val="center"/>
              <w:rPr>
                <w:rFonts w:ascii="Arial" w:hAnsi="Arial" w:cs="Arial"/>
                <w:b/>
                <w:sz w:val="20"/>
                <w:szCs w:val="20"/>
                <w:lang w:val="hu-HU" w:eastAsia="hu-HU"/>
              </w:rPr>
            </w:pPr>
          </w:p>
        </w:tc>
        <w:tc>
          <w:tcPr>
            <w:tcW w:w="1842" w:type="dxa"/>
            <w:gridSpan w:val="2"/>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Mezőkövesd járási települési</w:t>
            </w:r>
            <w:r w:rsidRPr="003C153C">
              <w:rPr>
                <w:rFonts w:ascii="Arial" w:hAnsi="Arial" w:cs="Arial"/>
                <w:b/>
                <w:bCs/>
                <w:sz w:val="20"/>
                <w:szCs w:val="20"/>
                <w:lang w:val="hu-HU" w:eastAsia="hu-HU"/>
              </w:rPr>
              <w:br/>
              <w:t>lakosság</w:t>
            </w:r>
          </w:p>
        </w:tc>
        <w:tc>
          <w:tcPr>
            <w:tcW w:w="1276" w:type="dxa"/>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Járási</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ESCO</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forrásterv</w:t>
            </w:r>
          </w:p>
        </w:tc>
        <w:tc>
          <w:tcPr>
            <w:tcW w:w="3827" w:type="dxa"/>
            <w:gridSpan w:val="3"/>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B878CC">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Lakossági Napelem ESCO</w:t>
            </w:r>
            <w:r w:rsidR="00B878CC" w:rsidRPr="003C153C">
              <w:rPr>
                <w:rFonts w:ascii="Arial" w:hAnsi="Arial" w:cs="Arial"/>
                <w:b/>
                <w:sz w:val="20"/>
                <w:szCs w:val="20"/>
                <w:lang w:val="hu-HU" w:eastAsia="hu-HU"/>
              </w:rPr>
              <w:t xml:space="preserve"> projekt</w:t>
            </w:r>
            <w:r w:rsidRPr="003C153C">
              <w:rPr>
                <w:rFonts w:ascii="Arial" w:hAnsi="Arial" w:cs="Arial"/>
                <w:b/>
                <w:sz w:val="20"/>
                <w:szCs w:val="20"/>
                <w:lang w:val="hu-HU" w:eastAsia="hu-HU"/>
              </w:rPr>
              <w:br/>
            </w:r>
            <w:r w:rsidRPr="003C153C">
              <w:rPr>
                <w:rFonts w:ascii="Arial" w:hAnsi="Arial" w:cs="Arial"/>
                <w:sz w:val="20"/>
                <w:szCs w:val="20"/>
                <w:lang w:val="hu-HU" w:eastAsia="hu-HU"/>
              </w:rPr>
              <w:t>40 Ft/kW.h AD/VESZ áramdíjnál</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842" w:type="dxa"/>
            <w:gridSpan w:val="2"/>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haszon</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proofErr w:type="spellStart"/>
            <w:r w:rsidRPr="003C153C">
              <w:rPr>
                <w:rFonts w:ascii="Arial" w:hAnsi="Arial" w:cs="Arial"/>
                <w:sz w:val="20"/>
                <w:szCs w:val="20"/>
                <w:lang w:val="hu-HU" w:eastAsia="hu-HU"/>
              </w:rPr>
              <w:t>Áramtelj</w:t>
            </w:r>
            <w:proofErr w:type="spellEnd"/>
            <w:r w:rsidRPr="003C153C">
              <w:rPr>
                <w:rFonts w:ascii="Arial" w:hAnsi="Arial" w:cs="Arial"/>
                <w:sz w:val="20"/>
                <w:szCs w:val="20"/>
                <w:lang w:val="hu-HU" w:eastAsia="hu-HU"/>
              </w:rPr>
              <w:t>.</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energia</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fő</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Ft/év</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kW</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roofErr w:type="spellStart"/>
            <w:r w:rsidRPr="003C153C">
              <w:rPr>
                <w:rFonts w:ascii="Arial" w:hAnsi="Arial" w:cs="Arial"/>
                <w:b/>
                <w:sz w:val="20"/>
                <w:szCs w:val="20"/>
                <w:lang w:val="hu-HU" w:eastAsia="hu-HU"/>
              </w:rPr>
              <w:t>MW.h</w:t>
            </w:r>
            <w:proofErr w:type="spellEnd"/>
            <w:r w:rsidRPr="003C153C">
              <w:rPr>
                <w:rFonts w:ascii="Arial" w:hAnsi="Arial" w:cs="Arial"/>
                <w:b/>
                <w:sz w:val="20"/>
                <w:szCs w:val="20"/>
                <w:lang w:val="hu-HU" w:eastAsia="hu-HU"/>
              </w:rPr>
              <w:t>/év</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Bogács</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1 982</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4,7%</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100</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200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220</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color w:val="FF0000"/>
                <w:sz w:val="20"/>
                <w:szCs w:val="20"/>
                <w:lang w:val="hu-HU" w:eastAsia="hu-HU"/>
              </w:rPr>
            </w:pPr>
            <w:r w:rsidRPr="003C153C">
              <w:rPr>
                <w:rFonts w:ascii="Arial" w:hAnsi="Arial" w:cs="Arial"/>
                <w:color w:val="FF0000"/>
                <w:sz w:val="20"/>
                <w:szCs w:val="20"/>
                <w:lang w:val="hu-HU" w:eastAsia="hu-HU"/>
              </w:rPr>
              <w:t>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bCs/>
                <w:color w:val="FF0000"/>
                <w:sz w:val="20"/>
                <w:szCs w:val="20"/>
                <w:lang w:val="hu-HU" w:eastAsia="hu-HU"/>
              </w:rPr>
            </w:pPr>
            <w:r w:rsidRPr="003C153C">
              <w:rPr>
                <w:rFonts w:ascii="Arial" w:hAnsi="Arial" w:cs="Arial"/>
                <w:b/>
                <w:bCs/>
                <w:color w:val="FF0000"/>
                <w:sz w:val="20"/>
                <w:szCs w:val="20"/>
                <w:lang w:val="hu-HU" w:eastAsia="hu-HU"/>
              </w:rPr>
              <w:t>Borsodgeszt</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bCs/>
                <w:color w:val="FF0000"/>
                <w:sz w:val="20"/>
                <w:szCs w:val="20"/>
                <w:lang w:val="hu-HU" w:eastAsia="hu-HU"/>
              </w:rPr>
            </w:pPr>
            <w:r w:rsidRPr="003C153C">
              <w:rPr>
                <w:rFonts w:ascii="Arial" w:hAnsi="Arial" w:cs="Arial"/>
                <w:b/>
                <w:bCs/>
                <w:color w:val="FF0000"/>
                <w:sz w:val="20"/>
                <w:szCs w:val="20"/>
                <w:lang w:val="hu-HU" w:eastAsia="hu-HU"/>
              </w:rPr>
              <w:t>250</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0,6%</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FF0000"/>
                <w:sz w:val="20"/>
                <w:szCs w:val="20"/>
                <w:lang w:val="hu-HU"/>
              </w:rPr>
            </w:pPr>
            <w:r w:rsidRPr="003C153C">
              <w:rPr>
                <w:rFonts w:ascii="Arial" w:hAnsi="Arial" w:cs="Arial"/>
                <w:color w:val="FF0000"/>
                <w:sz w:val="20"/>
                <w:szCs w:val="20"/>
                <w:lang w:val="hu-HU"/>
              </w:rPr>
              <w:t>34</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FF0000"/>
                <w:sz w:val="20"/>
                <w:szCs w:val="20"/>
                <w:lang w:val="hu-HU"/>
              </w:rPr>
            </w:pPr>
            <w:r w:rsidRPr="003C153C">
              <w:rPr>
                <w:rFonts w:ascii="Arial" w:hAnsi="Arial" w:cs="Arial"/>
                <w:color w:val="FF0000"/>
                <w:sz w:val="20"/>
                <w:szCs w:val="20"/>
                <w:lang w:val="hu-HU"/>
              </w:rPr>
              <w:t>3,0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FF0000"/>
                <w:sz w:val="20"/>
                <w:szCs w:val="20"/>
                <w:lang w:val="hu-HU"/>
              </w:rPr>
            </w:pPr>
            <w:r w:rsidRPr="003C153C">
              <w:rPr>
                <w:rFonts w:ascii="Arial" w:hAnsi="Arial" w:cs="Arial"/>
                <w:color w:val="FF0000"/>
                <w:sz w:val="20"/>
                <w:szCs w:val="20"/>
                <w:lang w:val="hu-HU"/>
              </w:rPr>
              <w:t>68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FF0000"/>
                <w:sz w:val="20"/>
                <w:szCs w:val="20"/>
                <w:lang w:val="hu-HU"/>
              </w:rPr>
            </w:pPr>
            <w:r w:rsidRPr="003C153C">
              <w:rPr>
                <w:rFonts w:ascii="Arial" w:hAnsi="Arial" w:cs="Arial"/>
                <w:color w:val="FF0000"/>
                <w:sz w:val="20"/>
                <w:szCs w:val="20"/>
                <w:lang w:val="hu-HU"/>
              </w:rPr>
              <w:t>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Borsodivánka</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732</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1,7%</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101</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202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222</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4</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Bükkábrány</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1 690</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4,0%</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98</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8,6</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196</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5</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Bükkzsérc</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985</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2,3%</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135</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297</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6</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Cserépfalu</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1 028</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2,4%</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7</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Cserépváralja</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394</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0,9%</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54</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119</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lastRenderedPageBreak/>
              <w:t>8</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Csincse</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579</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1,4%</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80</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7,0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160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176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9</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Egerlövő</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537</w:t>
            </w:r>
          </w:p>
        </w:tc>
        <w:tc>
          <w:tcPr>
            <w:tcW w:w="850" w:type="dxa"/>
            <w:tcBorders>
              <w:top w:val="nil"/>
              <w:left w:val="nil"/>
              <w:bottom w:val="single" w:sz="4" w:space="0" w:color="auto"/>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1,3%</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74</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6,5</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148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163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10</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Kács</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485</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1,1%</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67</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5,9</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134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147</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Mezőkeresztes</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3 868</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9,1%</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bCs/>
                <w:sz w:val="20"/>
                <w:szCs w:val="20"/>
                <w:lang w:val="hu-HU" w:eastAsia="hu-HU"/>
              </w:rPr>
            </w:pPr>
            <w:r w:rsidRPr="003C153C">
              <w:rPr>
                <w:rFonts w:ascii="Arial" w:hAnsi="Arial" w:cs="Arial"/>
                <w:b/>
                <w:bCs/>
                <w:sz w:val="20"/>
                <w:szCs w:val="20"/>
                <w:lang w:val="hu-HU" w:eastAsia="hu-HU"/>
              </w:rPr>
              <w:t>Mezőkövesd</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16 644</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39,2%</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Mezőnagymihály</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1 063</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14</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Mezőnyárád</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1 630</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3,8%</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15</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Négyes</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251</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0,6%</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34</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16</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Sály</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1 860</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4,4%</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100</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200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220</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17</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Szentistván</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2 520</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5,9%</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18</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Szomolya</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1 627</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3,8%</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19</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Tard</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1 274</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98</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8,6</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196</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216</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20</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Tibolddaróc</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1 417</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3,3%</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99</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Tiszabábolna</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379</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0,9%</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52</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4,6</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114</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Tiszavalk</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314</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0,7%</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43</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86</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right"/>
              <w:rPr>
                <w:rFonts w:ascii="Arial" w:hAnsi="Arial" w:cs="Arial"/>
                <w:sz w:val="20"/>
                <w:szCs w:val="20"/>
                <w:lang w:val="hu-HU" w:eastAsia="hu-HU"/>
              </w:rPr>
            </w:pPr>
            <w:r w:rsidRPr="003C153C">
              <w:rPr>
                <w:rFonts w:ascii="Arial" w:hAnsi="Arial" w:cs="Arial"/>
                <w:sz w:val="20"/>
                <w:szCs w:val="20"/>
                <w:lang w:val="hu-HU" w:eastAsia="hu-HU"/>
              </w:rPr>
              <w:t>23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r w:rsidRPr="003C153C">
              <w:rPr>
                <w:rFonts w:ascii="Arial" w:hAnsi="Arial" w:cs="Arial"/>
                <w:sz w:val="20"/>
                <w:szCs w:val="20"/>
                <w:lang w:val="hu-HU" w:eastAsia="hu-HU"/>
              </w:rPr>
              <w:t>Vatta</w:t>
            </w: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935</w:t>
            </w: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2,2%</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128</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11,3</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256</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282</w:t>
            </w:r>
          </w:p>
        </w:tc>
      </w:tr>
      <w:tr w:rsidR="0039087E" w:rsidRPr="003C153C" w:rsidTr="00A51366">
        <w:trPr>
          <w:trHeight w:val="300"/>
        </w:trPr>
        <w:tc>
          <w:tcPr>
            <w:tcW w:w="2142" w:type="dxa"/>
            <w:gridSpan w:val="2"/>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w:t>
            </w:r>
          </w:p>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xml:space="preserve"> Járási SEAP 2020  </w:t>
            </w:r>
          </w:p>
          <w:p w:rsidR="0039087E" w:rsidRPr="003C153C" w:rsidRDefault="0039087E" w:rsidP="00A51366">
            <w:pPr>
              <w:widowControl/>
              <w:suppressAutoHyphens w:val="0"/>
              <w:rPr>
                <w:rFonts w:ascii="Arial" w:hAnsi="Arial" w:cs="Arial"/>
                <w:b/>
                <w:sz w:val="20"/>
                <w:szCs w:val="20"/>
                <w:lang w:val="hu-HU" w:eastAsia="hu-HU"/>
              </w:rPr>
            </w:pPr>
          </w:p>
        </w:tc>
        <w:tc>
          <w:tcPr>
            <w:tcW w:w="99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42 444</w:t>
            </w:r>
          </w:p>
          <w:p w:rsidR="0039087E" w:rsidRPr="003C153C" w:rsidRDefault="0039087E" w:rsidP="00A51366">
            <w:pPr>
              <w:widowControl/>
              <w:suppressAutoHyphens w:val="0"/>
              <w:jc w:val="center"/>
              <w:rPr>
                <w:rFonts w:ascii="Arial" w:hAnsi="Arial" w:cs="Arial"/>
                <w:b/>
                <w:sz w:val="20"/>
                <w:szCs w:val="20"/>
                <w:lang w:val="hu-HU"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100%</w:t>
            </w:r>
          </w:p>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1990</w:t>
            </w:r>
          </w:p>
          <w:p w:rsidR="0039087E" w:rsidRPr="003C153C" w:rsidRDefault="0039087E" w:rsidP="00A51366">
            <w:pPr>
              <w:widowControl/>
              <w:suppressAutoHyphens w:val="0"/>
              <w:jc w:val="center"/>
              <w:rPr>
                <w:rFonts w:ascii="Arial" w:hAnsi="Arial" w:cs="Arial"/>
                <w:b/>
                <w:color w:val="FF0000"/>
                <w:sz w:val="20"/>
                <w:szCs w:val="20"/>
                <w:lang w:val="hu-HU" w:eastAsia="hu-HU"/>
              </w:rPr>
            </w:pP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b/>
                <w:color w:val="FF0000"/>
                <w:sz w:val="20"/>
                <w:szCs w:val="20"/>
                <w:lang w:val="hu-HU"/>
              </w:rPr>
            </w:pPr>
            <w:r w:rsidRPr="003C153C">
              <w:rPr>
                <w:rFonts w:ascii="Arial" w:hAnsi="Arial" w:cs="Arial"/>
                <w:b/>
                <w:color w:val="FF0000"/>
                <w:sz w:val="20"/>
                <w:szCs w:val="20"/>
                <w:lang w:val="hu-HU"/>
              </w:rPr>
              <w:t>175</w:t>
            </w:r>
          </w:p>
          <w:p w:rsidR="0039087E" w:rsidRPr="003C153C" w:rsidRDefault="0039087E" w:rsidP="00A51366">
            <w:pPr>
              <w:jc w:val="center"/>
              <w:rPr>
                <w:rFonts w:ascii="Arial" w:hAnsi="Arial" w:cs="Arial"/>
                <w:b/>
                <w:color w:val="FF0000"/>
                <w:sz w:val="20"/>
                <w:szCs w:val="20"/>
                <w:lang w:val="hu-HU"/>
              </w:rPr>
            </w:pP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jc w:val="center"/>
              <w:rPr>
                <w:rFonts w:ascii="Arial" w:hAnsi="Arial" w:cs="Arial"/>
                <w:b/>
                <w:bCs/>
                <w:color w:val="FF0000"/>
                <w:sz w:val="20"/>
                <w:szCs w:val="20"/>
                <w:lang w:val="hu-HU"/>
              </w:rPr>
            </w:pPr>
          </w:p>
          <w:p w:rsidR="0039087E" w:rsidRPr="003C153C" w:rsidRDefault="0039087E" w:rsidP="00A51366">
            <w:pPr>
              <w:jc w:val="center"/>
              <w:rPr>
                <w:rFonts w:ascii="Arial" w:hAnsi="Arial" w:cs="Arial"/>
                <w:b/>
                <w:bCs/>
                <w:color w:val="FF0000"/>
                <w:sz w:val="20"/>
                <w:szCs w:val="20"/>
                <w:lang w:val="hu-HU"/>
              </w:rPr>
            </w:pPr>
            <w:r w:rsidRPr="003C153C">
              <w:rPr>
                <w:rFonts w:ascii="Arial" w:hAnsi="Arial" w:cs="Arial"/>
                <w:b/>
                <w:bCs/>
                <w:color w:val="FF0000"/>
                <w:sz w:val="20"/>
                <w:szCs w:val="20"/>
                <w:lang w:val="hu-HU"/>
              </w:rPr>
              <w:t>3980</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color w:val="FF0000"/>
                <w:sz w:val="20"/>
                <w:szCs w:val="20"/>
                <w:lang w:val="hu-HU" w:eastAsia="hu-HU"/>
              </w:rPr>
            </w:pPr>
          </w:p>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4378</w:t>
            </w:r>
          </w:p>
        </w:tc>
      </w:tr>
    </w:tbl>
    <w:p w:rsidR="00127072" w:rsidRDefault="00127072" w:rsidP="0039087E">
      <w:pPr>
        <w:widowControl/>
        <w:suppressAutoHyphens w:val="0"/>
        <w:rPr>
          <w:rFonts w:ascii="Arial" w:hAnsi="Arial" w:cs="Arial"/>
          <w:b/>
          <w:lang w:val="hu-HU" w:eastAsia="hu-HU"/>
        </w:rPr>
      </w:pPr>
    </w:p>
    <w:p w:rsidR="0039087E" w:rsidRPr="003C153C" w:rsidRDefault="0039087E" w:rsidP="0039087E">
      <w:pPr>
        <w:widowControl/>
        <w:suppressAutoHyphens w:val="0"/>
        <w:rPr>
          <w:rFonts w:ascii="Arial" w:hAnsi="Arial" w:cs="Arial"/>
          <w:b/>
          <w:lang w:val="hu-HU" w:eastAsia="hu-HU"/>
        </w:rPr>
      </w:pPr>
      <w:r w:rsidRPr="003C153C">
        <w:rPr>
          <w:rFonts w:ascii="Arial" w:hAnsi="Arial" w:cs="Arial"/>
          <w:b/>
          <w:lang w:val="hu-HU" w:eastAsia="hu-HU"/>
        </w:rPr>
        <w:t>4.10</w:t>
      </w:r>
      <w:r w:rsidR="002B7A57" w:rsidRPr="003C153C">
        <w:rPr>
          <w:rFonts w:ascii="Arial" w:hAnsi="Arial" w:cs="Arial"/>
          <w:b/>
          <w:lang w:val="hu-HU" w:eastAsia="hu-HU"/>
        </w:rPr>
        <w:t>./</w:t>
      </w:r>
      <w:r w:rsidR="00C054D2">
        <w:rPr>
          <w:rFonts w:ascii="Arial" w:hAnsi="Arial" w:cs="Arial"/>
          <w:b/>
          <w:lang w:val="hu-HU" w:eastAsia="hu-HU"/>
        </w:rPr>
        <w:t xml:space="preserve"> Mezőkövesd </w:t>
      </w:r>
      <w:proofErr w:type="gramStart"/>
      <w:r w:rsidR="00C054D2">
        <w:rPr>
          <w:rFonts w:ascii="Arial" w:hAnsi="Arial" w:cs="Arial"/>
          <w:b/>
          <w:lang w:val="hu-HU" w:eastAsia="hu-HU"/>
        </w:rPr>
        <w:t>járás  4</w:t>
      </w:r>
      <w:proofErr w:type="gramEnd"/>
      <w:r w:rsidR="00C054D2">
        <w:rPr>
          <w:rFonts w:ascii="Arial" w:hAnsi="Arial" w:cs="Arial"/>
          <w:b/>
          <w:lang w:val="hu-HU" w:eastAsia="hu-HU"/>
        </w:rPr>
        <w:t xml:space="preserve"> MW </w:t>
      </w:r>
      <w:r w:rsidRPr="003C153C">
        <w:rPr>
          <w:rFonts w:ascii="Arial" w:hAnsi="Arial" w:cs="Arial"/>
          <w:b/>
          <w:lang w:val="hu-HU" w:eastAsia="hu-HU"/>
        </w:rPr>
        <w:t>ESCO napelem beruházás 2020 tervcélok</w:t>
      </w:r>
    </w:p>
    <w:p w:rsidR="0039087E" w:rsidRPr="003C153C" w:rsidRDefault="0039087E" w:rsidP="0039087E">
      <w:pPr>
        <w:spacing w:line="480" w:lineRule="auto"/>
        <w:rPr>
          <w:rFonts w:ascii="Arial" w:hAnsi="Arial" w:cs="Arial"/>
          <w:sz w:val="20"/>
          <w:szCs w:val="20"/>
          <w:lang w:val="hu-HU"/>
        </w:rPr>
      </w:pPr>
    </w:p>
    <w:p w:rsidR="0039087E" w:rsidRPr="003C153C" w:rsidRDefault="00A10F19" w:rsidP="0039087E">
      <w:pPr>
        <w:spacing w:line="480" w:lineRule="auto"/>
        <w:rPr>
          <w:rFonts w:ascii="Arial" w:hAnsi="Arial" w:cs="Arial"/>
          <w:sz w:val="20"/>
          <w:szCs w:val="20"/>
          <w:lang w:val="hu-HU"/>
        </w:rPr>
      </w:pPr>
      <w:r w:rsidRPr="003C153C">
        <w:rPr>
          <w:rFonts w:ascii="Arial" w:hAnsi="Arial" w:cs="Arial"/>
          <w:sz w:val="20"/>
          <w:szCs w:val="20"/>
          <w:lang w:val="hu-HU"/>
        </w:rPr>
        <w:t>A 11. táblázatban adtam meg a járásban 2020 befejezési ter</w:t>
      </w:r>
      <w:r>
        <w:rPr>
          <w:rFonts w:ascii="Arial" w:hAnsi="Arial" w:cs="Arial"/>
          <w:sz w:val="20"/>
          <w:szCs w:val="20"/>
          <w:lang w:val="hu-HU"/>
        </w:rPr>
        <w:t>v</w:t>
      </w:r>
      <w:r w:rsidRPr="003C153C">
        <w:rPr>
          <w:rFonts w:ascii="Arial" w:hAnsi="Arial" w:cs="Arial"/>
          <w:sz w:val="20"/>
          <w:szCs w:val="20"/>
          <w:lang w:val="hu-HU"/>
        </w:rPr>
        <w:t xml:space="preserve">céllal indítandó összes napelem beruházás nyári maximális kW csúcsteljesítmény, éves települési </w:t>
      </w:r>
      <w:proofErr w:type="spellStart"/>
      <w:r w:rsidRPr="003C153C">
        <w:rPr>
          <w:rFonts w:ascii="Arial" w:hAnsi="Arial" w:cs="Arial"/>
          <w:sz w:val="20"/>
          <w:szCs w:val="20"/>
          <w:lang w:val="hu-HU"/>
        </w:rPr>
        <w:t>MW.h</w:t>
      </w:r>
      <w:proofErr w:type="spellEnd"/>
      <w:r w:rsidRPr="003C153C">
        <w:rPr>
          <w:rFonts w:ascii="Arial" w:hAnsi="Arial" w:cs="Arial"/>
          <w:sz w:val="20"/>
          <w:szCs w:val="20"/>
          <w:lang w:val="hu-HU"/>
        </w:rPr>
        <w:t>/év helyi áramenergia és a napelemes árammal elérhető éves lakossági rezs</w:t>
      </w:r>
      <w:r>
        <w:rPr>
          <w:rFonts w:ascii="Arial" w:hAnsi="Arial" w:cs="Arial"/>
          <w:sz w:val="20"/>
          <w:szCs w:val="20"/>
          <w:lang w:val="hu-HU"/>
        </w:rPr>
        <w:t>i</w:t>
      </w:r>
      <w:r w:rsidRPr="003C153C">
        <w:rPr>
          <w:rFonts w:ascii="Arial" w:hAnsi="Arial" w:cs="Arial"/>
          <w:sz w:val="20"/>
          <w:szCs w:val="20"/>
          <w:lang w:val="hu-HU"/>
        </w:rPr>
        <w:t xml:space="preserve">csökkentő napelemes áramenergia haszon millió forint tervcél monitoring adatokat. </w:t>
      </w:r>
      <w:r w:rsidR="00127072">
        <w:rPr>
          <w:rFonts w:ascii="Arial" w:hAnsi="Arial" w:cs="Arial"/>
          <w:sz w:val="20"/>
          <w:szCs w:val="20"/>
          <w:lang w:val="hu-HU"/>
        </w:rPr>
        <w:t xml:space="preserve">A 2. fejezet tartalmazza </w:t>
      </w:r>
      <w:r w:rsidR="0039087E" w:rsidRPr="003C153C">
        <w:rPr>
          <w:rFonts w:ascii="Arial" w:hAnsi="Arial" w:cs="Arial"/>
          <w:sz w:val="20"/>
          <w:szCs w:val="20"/>
          <w:lang w:val="hu-HU"/>
        </w:rPr>
        <w:t xml:space="preserve">a beruházási forrásból ezen </w:t>
      </w:r>
      <w:proofErr w:type="gramStart"/>
      <w:r w:rsidR="0039087E" w:rsidRPr="003C153C">
        <w:rPr>
          <w:rFonts w:ascii="Arial" w:hAnsi="Arial" w:cs="Arial"/>
          <w:sz w:val="20"/>
          <w:szCs w:val="20"/>
          <w:lang w:val="hu-HU"/>
        </w:rPr>
        <w:t>adatok  Excel</w:t>
      </w:r>
      <w:proofErr w:type="gramEnd"/>
      <w:r w:rsidR="0039087E" w:rsidRPr="003C153C">
        <w:rPr>
          <w:rFonts w:ascii="Arial" w:hAnsi="Arial" w:cs="Arial"/>
          <w:sz w:val="20"/>
          <w:szCs w:val="20"/>
          <w:lang w:val="hu-HU"/>
        </w:rPr>
        <w:t xml:space="preserve"> számítási eljárását. </w:t>
      </w:r>
      <w:r w:rsidR="00127072">
        <w:rPr>
          <w:rFonts w:ascii="Arial" w:hAnsi="Arial" w:cs="Arial"/>
          <w:sz w:val="20"/>
          <w:szCs w:val="20"/>
          <w:lang w:val="hu-HU"/>
        </w:rPr>
        <w:t>Az alábbi táblázatban</w:t>
      </w:r>
      <w:r w:rsidR="0039087E" w:rsidRPr="003C153C">
        <w:rPr>
          <w:rFonts w:ascii="Arial" w:hAnsi="Arial" w:cs="Arial"/>
          <w:sz w:val="20"/>
          <w:szCs w:val="20"/>
          <w:lang w:val="hu-HU"/>
        </w:rPr>
        <w:t xml:space="preserve"> a források eloszlása nem települési lakossági </w:t>
      </w:r>
      <w:proofErr w:type="gramStart"/>
      <w:r w:rsidR="0039087E" w:rsidRPr="003C153C">
        <w:rPr>
          <w:rFonts w:ascii="Arial" w:hAnsi="Arial" w:cs="Arial"/>
          <w:sz w:val="20"/>
          <w:szCs w:val="20"/>
          <w:lang w:val="hu-HU"/>
        </w:rPr>
        <w:t>százalék arán</w:t>
      </w:r>
      <w:r w:rsidR="00127072">
        <w:rPr>
          <w:rFonts w:ascii="Arial" w:hAnsi="Arial" w:cs="Arial"/>
          <w:sz w:val="20"/>
          <w:szCs w:val="20"/>
          <w:lang w:val="hu-HU"/>
        </w:rPr>
        <w:t>yos</w:t>
      </w:r>
      <w:proofErr w:type="gramEnd"/>
      <w:r w:rsidR="00127072">
        <w:rPr>
          <w:rFonts w:ascii="Arial" w:hAnsi="Arial" w:cs="Arial"/>
          <w:sz w:val="20"/>
          <w:szCs w:val="20"/>
          <w:lang w:val="hu-HU"/>
        </w:rPr>
        <w:t>, mivel</w:t>
      </w:r>
      <w:r w:rsidR="0039087E" w:rsidRPr="003C153C">
        <w:rPr>
          <w:rFonts w:ascii="Arial" w:hAnsi="Arial" w:cs="Arial"/>
          <w:sz w:val="20"/>
          <w:szCs w:val="20"/>
          <w:lang w:val="hu-HU"/>
        </w:rPr>
        <w:t xml:space="preserve"> </w:t>
      </w:r>
      <w:r w:rsidR="00127072">
        <w:rPr>
          <w:rFonts w:ascii="Arial" w:hAnsi="Arial" w:cs="Arial"/>
          <w:sz w:val="20"/>
          <w:szCs w:val="20"/>
          <w:lang w:val="hu-HU"/>
        </w:rPr>
        <w:t xml:space="preserve">a korábban megfogalmazott telepítés méretgazdaságossági elv alapján </w:t>
      </w:r>
      <w:r w:rsidR="0039087E" w:rsidRPr="003C153C">
        <w:rPr>
          <w:rFonts w:ascii="Arial" w:hAnsi="Arial" w:cs="Arial"/>
          <w:sz w:val="20"/>
          <w:szCs w:val="20"/>
          <w:lang w:val="hu-HU"/>
        </w:rPr>
        <w:t>célszerű, ha az 3000 fő feletti  nagytelepülések 2020 után kapják meg  a 9. táblázat szerinti összes (7 éves)  ESCO forrásuk maradék összegét</w:t>
      </w:r>
    </w:p>
    <w:tbl>
      <w:tblPr>
        <w:tblW w:w="9087" w:type="dxa"/>
        <w:tblInd w:w="55" w:type="dxa"/>
        <w:tblLayout w:type="fixed"/>
        <w:tblCellMar>
          <w:left w:w="70" w:type="dxa"/>
          <w:right w:w="70" w:type="dxa"/>
        </w:tblCellMar>
        <w:tblLook w:val="04A0"/>
      </w:tblPr>
      <w:tblGrid>
        <w:gridCol w:w="364"/>
        <w:gridCol w:w="1778"/>
        <w:gridCol w:w="1842"/>
        <w:gridCol w:w="1276"/>
        <w:gridCol w:w="1418"/>
        <w:gridCol w:w="992"/>
        <w:gridCol w:w="1417"/>
      </w:tblGrid>
      <w:tr w:rsidR="0039087E" w:rsidRPr="003C153C" w:rsidTr="00A51366">
        <w:trPr>
          <w:trHeight w:val="300"/>
        </w:trPr>
        <w:tc>
          <w:tcPr>
            <w:tcW w:w="9087" w:type="dxa"/>
            <w:gridSpan w:val="7"/>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11. táblázat: Mezőkövesd járás </w:t>
            </w:r>
            <w:r w:rsidR="00B878CC" w:rsidRPr="003C153C">
              <w:rPr>
                <w:rFonts w:ascii="Arial" w:hAnsi="Arial" w:cs="Arial"/>
                <w:b/>
                <w:sz w:val="20"/>
                <w:szCs w:val="20"/>
                <w:lang w:val="hu-HU" w:eastAsia="hu-HU"/>
              </w:rPr>
              <w:t>4 MW</w:t>
            </w:r>
            <w:r w:rsidRPr="003C153C">
              <w:rPr>
                <w:rFonts w:ascii="Arial" w:hAnsi="Arial" w:cs="Arial"/>
                <w:b/>
                <w:sz w:val="20"/>
                <w:szCs w:val="20"/>
                <w:lang w:val="hu-HU" w:eastAsia="hu-HU"/>
              </w:rPr>
              <w:t xml:space="preserve"> napelem </w:t>
            </w:r>
            <w:r w:rsidR="00B878CC" w:rsidRPr="003C153C">
              <w:rPr>
                <w:rFonts w:ascii="Arial" w:hAnsi="Arial" w:cs="Arial"/>
                <w:b/>
                <w:sz w:val="20"/>
                <w:szCs w:val="20"/>
                <w:lang w:val="hu-HU" w:eastAsia="hu-HU"/>
              </w:rPr>
              <w:t xml:space="preserve">ESCO </w:t>
            </w:r>
            <w:r w:rsidRPr="003C153C">
              <w:rPr>
                <w:rFonts w:ascii="Arial" w:hAnsi="Arial" w:cs="Arial"/>
                <w:b/>
                <w:sz w:val="20"/>
                <w:szCs w:val="20"/>
                <w:lang w:val="hu-HU" w:eastAsia="hu-HU"/>
              </w:rPr>
              <w:t>beruházás 2020 tervcélok</w:t>
            </w: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 </w:t>
            </w:r>
          </w:p>
        </w:tc>
      </w:tr>
      <w:tr w:rsidR="0039087E" w:rsidRPr="003C153C" w:rsidTr="00A51366">
        <w:trPr>
          <w:trHeight w:val="300"/>
        </w:trPr>
        <w:tc>
          <w:tcPr>
            <w:tcW w:w="214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sz w:val="20"/>
                <w:szCs w:val="20"/>
                <w:lang w:val="hu-HU" w:eastAsia="hu-HU"/>
              </w:rPr>
            </w:pPr>
            <w:r w:rsidRPr="003C153C">
              <w:rPr>
                <w:rFonts w:ascii="Arial" w:hAnsi="Arial" w:cs="Arial"/>
                <w:b/>
                <w:bCs/>
                <w:sz w:val="20"/>
                <w:szCs w:val="20"/>
                <w:lang w:val="hu-HU" w:eastAsia="hu-HU"/>
              </w:rPr>
              <w:t>Lakossági Napelem</w:t>
            </w:r>
            <w:r w:rsidRPr="003C153C">
              <w:rPr>
                <w:rFonts w:ascii="Arial" w:hAnsi="Arial" w:cs="Arial"/>
                <w:b/>
                <w:bCs/>
                <w:sz w:val="20"/>
                <w:szCs w:val="20"/>
                <w:lang w:val="hu-HU" w:eastAsia="hu-HU"/>
              </w:rPr>
              <w:br/>
              <w:t xml:space="preserve">ÖKO-ESCO </w:t>
            </w:r>
            <w:r w:rsidRPr="003C153C">
              <w:rPr>
                <w:rFonts w:ascii="Arial" w:hAnsi="Arial" w:cs="Arial"/>
                <w:b/>
                <w:bCs/>
                <w:sz w:val="20"/>
                <w:szCs w:val="20"/>
                <w:lang w:val="hu-HU" w:eastAsia="hu-HU"/>
              </w:rPr>
              <w:br/>
              <w:t xml:space="preserve">szövetkezeti </w:t>
            </w:r>
            <w:r w:rsidRPr="003C153C">
              <w:rPr>
                <w:rFonts w:ascii="Arial" w:hAnsi="Arial" w:cs="Arial"/>
                <w:b/>
                <w:bCs/>
                <w:sz w:val="20"/>
                <w:szCs w:val="20"/>
                <w:lang w:val="hu-HU" w:eastAsia="hu-HU"/>
              </w:rPr>
              <w:br/>
              <w:t xml:space="preserve"> települések</w:t>
            </w:r>
          </w:p>
          <w:p w:rsidR="0039087E" w:rsidRPr="003C153C" w:rsidRDefault="0039087E" w:rsidP="00A51366">
            <w:pPr>
              <w:widowControl/>
              <w:suppressAutoHyphens w:val="0"/>
              <w:jc w:val="center"/>
              <w:rPr>
                <w:rFonts w:ascii="Arial" w:hAnsi="Arial" w:cs="Arial"/>
                <w:b/>
                <w:sz w:val="20"/>
                <w:szCs w:val="20"/>
                <w:lang w:val="hu-HU" w:eastAsia="hu-HU"/>
              </w:rPr>
            </w:pPr>
          </w:p>
        </w:tc>
        <w:tc>
          <w:tcPr>
            <w:tcW w:w="1842" w:type="dxa"/>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Mezőkövesd járási települési</w:t>
            </w:r>
            <w:r w:rsidRPr="003C153C">
              <w:rPr>
                <w:rFonts w:ascii="Arial" w:hAnsi="Arial" w:cs="Arial"/>
                <w:b/>
                <w:bCs/>
                <w:sz w:val="20"/>
                <w:szCs w:val="20"/>
                <w:lang w:val="hu-HU" w:eastAsia="hu-HU"/>
              </w:rPr>
              <w:br/>
              <w:t>lakosság</w:t>
            </w:r>
          </w:p>
        </w:tc>
        <w:tc>
          <w:tcPr>
            <w:tcW w:w="1276" w:type="dxa"/>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Járási</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ESCO</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forrásterv</w:t>
            </w:r>
          </w:p>
        </w:tc>
        <w:tc>
          <w:tcPr>
            <w:tcW w:w="3827" w:type="dxa"/>
            <w:gridSpan w:val="3"/>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B878CC">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Lakossági Napelem ESCO</w:t>
            </w:r>
            <w:r w:rsidR="00B878CC" w:rsidRPr="003C153C">
              <w:rPr>
                <w:rFonts w:ascii="Arial" w:hAnsi="Arial" w:cs="Arial"/>
                <w:b/>
                <w:sz w:val="20"/>
                <w:szCs w:val="20"/>
                <w:lang w:val="hu-HU" w:eastAsia="hu-HU"/>
              </w:rPr>
              <w:t xml:space="preserve"> projekt</w:t>
            </w:r>
            <w:r w:rsidRPr="003C153C">
              <w:rPr>
                <w:rFonts w:ascii="Arial" w:hAnsi="Arial" w:cs="Arial"/>
                <w:b/>
                <w:sz w:val="20"/>
                <w:szCs w:val="20"/>
                <w:lang w:val="hu-HU" w:eastAsia="hu-HU"/>
              </w:rPr>
              <w:br/>
            </w:r>
            <w:r w:rsidRPr="003C153C">
              <w:rPr>
                <w:rFonts w:ascii="Arial" w:hAnsi="Arial" w:cs="Arial"/>
                <w:sz w:val="20"/>
                <w:szCs w:val="20"/>
                <w:lang w:val="hu-HU" w:eastAsia="hu-HU"/>
              </w:rPr>
              <w:t>40 Ft/kW.h AD/VESZ áramdíjnál</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842" w:type="dxa"/>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haszon</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proofErr w:type="spellStart"/>
            <w:r w:rsidRPr="003C153C">
              <w:rPr>
                <w:rFonts w:ascii="Arial" w:hAnsi="Arial" w:cs="Arial"/>
                <w:sz w:val="20"/>
                <w:szCs w:val="20"/>
                <w:lang w:val="hu-HU" w:eastAsia="hu-HU"/>
              </w:rPr>
              <w:t>Áramtelj</w:t>
            </w:r>
            <w:proofErr w:type="spellEnd"/>
            <w:r w:rsidRPr="003C153C">
              <w:rPr>
                <w:rFonts w:ascii="Arial" w:hAnsi="Arial" w:cs="Arial"/>
                <w:sz w:val="20"/>
                <w:szCs w:val="20"/>
                <w:lang w:val="hu-HU" w:eastAsia="hu-HU"/>
              </w:rPr>
              <w:t>.</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energia</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fő</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Ft/év</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kW</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roofErr w:type="spellStart"/>
            <w:r w:rsidRPr="003C153C">
              <w:rPr>
                <w:rFonts w:ascii="Arial" w:hAnsi="Arial" w:cs="Arial"/>
                <w:b/>
                <w:sz w:val="20"/>
                <w:szCs w:val="20"/>
                <w:lang w:val="hu-HU" w:eastAsia="hu-HU"/>
              </w:rPr>
              <w:t>MW.h</w:t>
            </w:r>
            <w:proofErr w:type="spellEnd"/>
            <w:r w:rsidRPr="003C153C">
              <w:rPr>
                <w:rFonts w:ascii="Arial" w:hAnsi="Arial" w:cs="Arial"/>
                <w:b/>
                <w:sz w:val="20"/>
                <w:szCs w:val="20"/>
                <w:lang w:val="hu-HU" w:eastAsia="hu-HU"/>
              </w:rPr>
              <w:t>/év</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sz w:val="20"/>
                <w:szCs w:val="20"/>
                <w:lang w:val="hu-HU"/>
              </w:rPr>
            </w:pPr>
            <w:r w:rsidRPr="003C153C">
              <w:rPr>
                <w:rFonts w:ascii="Arial" w:hAnsi="Arial" w:cs="Arial"/>
                <w:sz w:val="20"/>
                <w:szCs w:val="20"/>
                <w:lang w:val="hu-HU"/>
              </w:rPr>
              <w:t>Bogács</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rPr>
              <w:t xml:space="preserve">    1 982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172</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15,1</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344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378</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Bükkábrány</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color w:val="000000"/>
                <w:sz w:val="20"/>
                <w:szCs w:val="20"/>
                <w:lang w:val="hu-HU"/>
              </w:rPr>
              <w:t xml:space="preserve">    1 690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134</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268</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295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3</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Cserépfalu</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1 028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42</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92</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lastRenderedPageBreak/>
              <w:t>4</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Mezőkeresztes</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3 868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307</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614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5</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b/>
                <w:bCs/>
                <w:color w:val="000000"/>
                <w:sz w:val="20"/>
                <w:szCs w:val="20"/>
                <w:lang w:val="hu-HU"/>
              </w:rPr>
            </w:pPr>
            <w:r w:rsidRPr="003C153C">
              <w:rPr>
                <w:rFonts w:ascii="Arial" w:hAnsi="Arial" w:cs="Arial"/>
                <w:b/>
                <w:bCs/>
                <w:color w:val="000000"/>
                <w:sz w:val="20"/>
                <w:szCs w:val="20"/>
                <w:lang w:val="hu-HU"/>
              </w:rPr>
              <w:t>Mezőkövesd</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16 644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307</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614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6</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Mezőnagymihály</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1 063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47</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4,1</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103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7</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Mezőnyárád</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1 630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125</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250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8</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Sály</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1 860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156</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13,7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312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343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9</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Szentistván</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2 520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247</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21,7</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494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543</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10</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Szomolya</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1 627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125</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11,0</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250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Tard</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color w:val="000000"/>
                <w:sz w:val="20"/>
                <w:szCs w:val="20"/>
                <w:lang w:val="hu-HU"/>
              </w:rPr>
              <w:t xml:space="preserve">    1 274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77</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6,8</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154</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169</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Tibolddaróc</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color w:val="000000"/>
                <w:sz w:val="20"/>
                <w:szCs w:val="20"/>
                <w:lang w:val="hu-HU"/>
              </w:rPr>
              <w:t xml:space="preserve">    1 417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96</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8,4</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192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211</w:t>
            </w:r>
          </w:p>
        </w:tc>
      </w:tr>
      <w:tr w:rsidR="0039087E" w:rsidRPr="003C153C" w:rsidTr="00A51366">
        <w:trPr>
          <w:trHeight w:val="300"/>
        </w:trPr>
        <w:tc>
          <w:tcPr>
            <w:tcW w:w="2142" w:type="dxa"/>
            <w:gridSpan w:val="2"/>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w:t>
            </w:r>
          </w:p>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xml:space="preserve"> Járási SEAP 2020  </w:t>
            </w:r>
          </w:p>
          <w:p w:rsidR="0039087E" w:rsidRPr="003C153C" w:rsidRDefault="0039087E" w:rsidP="00A51366">
            <w:pPr>
              <w:widowControl/>
              <w:suppressAutoHyphens w:val="0"/>
              <w:rPr>
                <w:rFonts w:ascii="Arial" w:hAnsi="Arial" w:cs="Arial"/>
                <w:b/>
                <w:sz w:val="20"/>
                <w:szCs w:val="20"/>
                <w:lang w:val="hu-HU" w:eastAsia="hu-HU"/>
              </w:rPr>
            </w:pP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36 603</w:t>
            </w:r>
          </w:p>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1835</w:t>
            </w:r>
          </w:p>
          <w:p w:rsidR="0039087E" w:rsidRPr="003C153C" w:rsidRDefault="0039087E" w:rsidP="00A51366">
            <w:pPr>
              <w:widowControl/>
              <w:suppressAutoHyphens w:val="0"/>
              <w:jc w:val="center"/>
              <w:rPr>
                <w:rFonts w:ascii="Arial" w:hAnsi="Arial" w:cs="Arial"/>
                <w:b/>
                <w:color w:val="FF0000"/>
                <w:sz w:val="20"/>
                <w:szCs w:val="20"/>
                <w:lang w:val="hu-HU" w:eastAsia="hu-HU"/>
              </w:rPr>
            </w:pP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b/>
                <w:color w:val="FF0000"/>
                <w:sz w:val="20"/>
                <w:szCs w:val="20"/>
                <w:lang w:val="hu-HU"/>
              </w:rPr>
            </w:pPr>
            <w:r w:rsidRPr="003C153C">
              <w:rPr>
                <w:rFonts w:ascii="Arial" w:hAnsi="Arial" w:cs="Arial"/>
                <w:b/>
                <w:color w:val="FF0000"/>
                <w:sz w:val="20"/>
                <w:szCs w:val="20"/>
                <w:lang w:val="hu-HU"/>
              </w:rPr>
              <w:t>161</w:t>
            </w:r>
          </w:p>
          <w:p w:rsidR="0039087E" w:rsidRPr="003C153C" w:rsidRDefault="0039087E" w:rsidP="00A51366">
            <w:pPr>
              <w:jc w:val="center"/>
              <w:rPr>
                <w:rFonts w:ascii="Arial" w:hAnsi="Arial" w:cs="Arial"/>
                <w:b/>
                <w:color w:val="FF0000"/>
                <w:sz w:val="20"/>
                <w:szCs w:val="20"/>
                <w:lang w:val="hu-HU"/>
              </w:rPr>
            </w:pP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jc w:val="center"/>
              <w:rPr>
                <w:rFonts w:ascii="Arial" w:hAnsi="Arial" w:cs="Arial"/>
                <w:b/>
                <w:bCs/>
                <w:color w:val="FF0000"/>
                <w:sz w:val="20"/>
                <w:szCs w:val="20"/>
                <w:lang w:val="hu-HU"/>
              </w:rPr>
            </w:pPr>
          </w:p>
          <w:p w:rsidR="0039087E" w:rsidRPr="003C153C" w:rsidRDefault="0039087E" w:rsidP="00A51366">
            <w:pPr>
              <w:jc w:val="center"/>
              <w:rPr>
                <w:rFonts w:ascii="Arial" w:hAnsi="Arial" w:cs="Arial"/>
                <w:b/>
                <w:bCs/>
                <w:color w:val="FF0000"/>
                <w:sz w:val="20"/>
                <w:szCs w:val="20"/>
                <w:lang w:val="hu-HU"/>
              </w:rPr>
            </w:pPr>
            <w:r w:rsidRPr="003C153C">
              <w:rPr>
                <w:rFonts w:ascii="Arial" w:hAnsi="Arial" w:cs="Arial"/>
                <w:b/>
                <w:bCs/>
                <w:color w:val="FF0000"/>
                <w:sz w:val="20"/>
                <w:szCs w:val="20"/>
                <w:lang w:val="hu-HU"/>
              </w:rPr>
              <w:t>3670</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br/>
              <w:t>4037</w:t>
            </w:r>
          </w:p>
        </w:tc>
      </w:tr>
    </w:tbl>
    <w:p w:rsidR="0039087E" w:rsidRPr="003C153C" w:rsidRDefault="0039087E" w:rsidP="0039087E">
      <w:pPr>
        <w:widowControl/>
        <w:suppressAutoHyphens w:val="0"/>
        <w:spacing w:line="360" w:lineRule="auto"/>
        <w:rPr>
          <w:rFonts w:ascii="Arial" w:hAnsi="Arial" w:cs="Arial"/>
          <w:b/>
          <w:sz w:val="20"/>
          <w:szCs w:val="20"/>
          <w:lang w:val="hu-HU" w:eastAsia="hu-HU"/>
        </w:rPr>
      </w:pPr>
    </w:p>
    <w:p w:rsidR="002E7A28" w:rsidRDefault="002E7A28" w:rsidP="0039087E">
      <w:pPr>
        <w:widowControl/>
        <w:suppressAutoHyphens w:val="0"/>
        <w:rPr>
          <w:rFonts w:ascii="Arial" w:hAnsi="Arial" w:cs="Arial"/>
          <w:b/>
          <w:lang w:val="hu-HU" w:eastAsia="hu-HU"/>
        </w:rPr>
      </w:pPr>
    </w:p>
    <w:p w:rsidR="0039087E" w:rsidRPr="003C153C" w:rsidRDefault="0039087E" w:rsidP="0039087E">
      <w:pPr>
        <w:widowControl/>
        <w:suppressAutoHyphens w:val="0"/>
        <w:rPr>
          <w:rFonts w:ascii="Arial" w:hAnsi="Arial" w:cs="Arial"/>
          <w:b/>
          <w:lang w:val="hu-HU" w:eastAsia="hu-HU"/>
        </w:rPr>
      </w:pPr>
      <w:r w:rsidRPr="003C153C">
        <w:rPr>
          <w:rFonts w:ascii="Arial" w:hAnsi="Arial" w:cs="Arial"/>
          <w:b/>
          <w:lang w:val="hu-HU" w:eastAsia="hu-HU"/>
        </w:rPr>
        <w:t>4.11</w:t>
      </w:r>
      <w:r w:rsidR="002B7A57" w:rsidRPr="003C153C">
        <w:rPr>
          <w:rFonts w:ascii="Arial" w:hAnsi="Arial" w:cs="Arial"/>
          <w:b/>
          <w:lang w:val="hu-HU" w:eastAsia="hu-HU"/>
        </w:rPr>
        <w:t>./</w:t>
      </w:r>
      <w:r w:rsidR="00C054D2">
        <w:rPr>
          <w:rFonts w:ascii="Arial" w:hAnsi="Arial" w:cs="Arial"/>
          <w:b/>
          <w:lang w:val="hu-HU" w:eastAsia="hu-HU"/>
        </w:rPr>
        <w:t xml:space="preserve"> Mezőkövesd járás 4 MW </w:t>
      </w:r>
      <w:r w:rsidRPr="003C153C">
        <w:rPr>
          <w:rFonts w:ascii="Arial" w:hAnsi="Arial" w:cs="Arial"/>
          <w:b/>
          <w:lang w:val="hu-HU" w:eastAsia="hu-HU"/>
        </w:rPr>
        <w:t>ESCO napelem beruházás 2022 tervcélok</w:t>
      </w:r>
    </w:p>
    <w:p w:rsidR="0039087E" w:rsidRPr="003C153C" w:rsidRDefault="0039087E" w:rsidP="0039087E">
      <w:pPr>
        <w:widowControl/>
        <w:suppressAutoHyphens w:val="0"/>
        <w:spacing w:line="360" w:lineRule="auto"/>
        <w:rPr>
          <w:rFonts w:ascii="Arial" w:hAnsi="Arial" w:cs="Arial"/>
          <w:b/>
          <w:sz w:val="20"/>
          <w:szCs w:val="20"/>
          <w:lang w:val="hu-HU" w:eastAsia="hu-HU"/>
        </w:rPr>
      </w:pPr>
    </w:p>
    <w:p w:rsidR="0039087E" w:rsidRPr="003C153C" w:rsidRDefault="00A10F19" w:rsidP="0039087E">
      <w:pPr>
        <w:spacing w:line="480" w:lineRule="auto"/>
        <w:rPr>
          <w:rFonts w:ascii="Arial" w:hAnsi="Arial" w:cs="Arial"/>
          <w:sz w:val="20"/>
          <w:szCs w:val="20"/>
          <w:lang w:val="hu-HU"/>
        </w:rPr>
      </w:pPr>
      <w:proofErr w:type="gramStart"/>
      <w:r w:rsidRPr="003C153C">
        <w:rPr>
          <w:rFonts w:ascii="Arial" w:hAnsi="Arial" w:cs="Arial"/>
          <w:sz w:val="20"/>
          <w:szCs w:val="20"/>
          <w:lang w:val="hu-HU"/>
        </w:rPr>
        <w:t>A</w:t>
      </w:r>
      <w:proofErr w:type="gramEnd"/>
      <w:r w:rsidRPr="003C153C">
        <w:rPr>
          <w:rFonts w:ascii="Arial" w:hAnsi="Arial" w:cs="Arial"/>
          <w:sz w:val="20"/>
          <w:szCs w:val="20"/>
          <w:lang w:val="hu-HU"/>
        </w:rPr>
        <w:t xml:space="preserve"> </w:t>
      </w:r>
      <w:r w:rsidR="00127072">
        <w:rPr>
          <w:rFonts w:ascii="Arial" w:hAnsi="Arial" w:cs="Arial"/>
          <w:sz w:val="20"/>
          <w:szCs w:val="20"/>
          <w:lang w:val="hu-HU"/>
        </w:rPr>
        <w:t xml:space="preserve">alábbi </w:t>
      </w:r>
      <w:r w:rsidRPr="003C153C">
        <w:rPr>
          <w:rFonts w:ascii="Arial" w:hAnsi="Arial" w:cs="Arial"/>
          <w:sz w:val="20"/>
          <w:szCs w:val="20"/>
          <w:lang w:val="hu-HU"/>
        </w:rPr>
        <w:t xml:space="preserve">12. táblázatban </w:t>
      </w:r>
      <w:r w:rsidR="00127072">
        <w:rPr>
          <w:rFonts w:ascii="Arial" w:hAnsi="Arial" w:cs="Arial"/>
          <w:sz w:val="20"/>
          <w:szCs w:val="20"/>
          <w:lang w:val="hu-HU"/>
        </w:rPr>
        <w:t>szemléltetem</w:t>
      </w:r>
      <w:r w:rsidRPr="003C153C">
        <w:rPr>
          <w:rFonts w:ascii="Arial" w:hAnsi="Arial" w:cs="Arial"/>
          <w:sz w:val="20"/>
          <w:szCs w:val="20"/>
          <w:lang w:val="hu-HU"/>
        </w:rPr>
        <w:t xml:space="preserve"> a járásban 202</w:t>
      </w:r>
      <w:r w:rsidR="00852C64">
        <w:rPr>
          <w:rFonts w:ascii="Arial" w:hAnsi="Arial" w:cs="Arial"/>
          <w:sz w:val="20"/>
          <w:szCs w:val="20"/>
          <w:lang w:val="hu-HU"/>
        </w:rPr>
        <w:t>2</w:t>
      </w:r>
      <w:r w:rsidRPr="003C153C">
        <w:rPr>
          <w:rFonts w:ascii="Arial" w:hAnsi="Arial" w:cs="Arial"/>
          <w:sz w:val="20"/>
          <w:szCs w:val="20"/>
          <w:lang w:val="hu-HU"/>
        </w:rPr>
        <w:t xml:space="preserve"> befejezési ter</w:t>
      </w:r>
      <w:r>
        <w:rPr>
          <w:rFonts w:ascii="Arial" w:hAnsi="Arial" w:cs="Arial"/>
          <w:sz w:val="20"/>
          <w:szCs w:val="20"/>
          <w:lang w:val="hu-HU"/>
        </w:rPr>
        <w:t>v</w:t>
      </w:r>
      <w:r w:rsidRPr="003C153C">
        <w:rPr>
          <w:rFonts w:ascii="Arial" w:hAnsi="Arial" w:cs="Arial"/>
          <w:sz w:val="20"/>
          <w:szCs w:val="20"/>
          <w:lang w:val="hu-HU"/>
        </w:rPr>
        <w:t xml:space="preserve">céllal indítandó összes napelem beruházás nyári maximális kW csúcsteljesítmény, éves települési </w:t>
      </w:r>
      <w:proofErr w:type="spellStart"/>
      <w:r w:rsidRPr="003C153C">
        <w:rPr>
          <w:rFonts w:ascii="Arial" w:hAnsi="Arial" w:cs="Arial"/>
          <w:sz w:val="20"/>
          <w:szCs w:val="20"/>
          <w:lang w:val="hu-HU"/>
        </w:rPr>
        <w:t>MW.h</w:t>
      </w:r>
      <w:proofErr w:type="spellEnd"/>
      <w:r w:rsidRPr="003C153C">
        <w:rPr>
          <w:rFonts w:ascii="Arial" w:hAnsi="Arial" w:cs="Arial"/>
          <w:sz w:val="20"/>
          <w:szCs w:val="20"/>
          <w:lang w:val="hu-HU"/>
        </w:rPr>
        <w:t>/év helyi áramenergia és a napelemes árammal elérhető éves lakossági rezs</w:t>
      </w:r>
      <w:r>
        <w:rPr>
          <w:rFonts w:ascii="Arial" w:hAnsi="Arial" w:cs="Arial"/>
          <w:sz w:val="20"/>
          <w:szCs w:val="20"/>
          <w:lang w:val="hu-HU"/>
        </w:rPr>
        <w:t>i</w:t>
      </w:r>
      <w:r w:rsidRPr="003C153C">
        <w:rPr>
          <w:rFonts w:ascii="Arial" w:hAnsi="Arial" w:cs="Arial"/>
          <w:sz w:val="20"/>
          <w:szCs w:val="20"/>
          <w:lang w:val="hu-HU"/>
        </w:rPr>
        <w:t xml:space="preserve">csökkentő napelemes áramenergia haszon millió forint tervcél monitoring adatokat. </w:t>
      </w:r>
    </w:p>
    <w:tbl>
      <w:tblPr>
        <w:tblW w:w="9087" w:type="dxa"/>
        <w:tblInd w:w="55" w:type="dxa"/>
        <w:tblLayout w:type="fixed"/>
        <w:tblCellMar>
          <w:left w:w="70" w:type="dxa"/>
          <w:right w:w="70" w:type="dxa"/>
        </w:tblCellMar>
        <w:tblLook w:val="04A0"/>
      </w:tblPr>
      <w:tblGrid>
        <w:gridCol w:w="364"/>
        <w:gridCol w:w="1778"/>
        <w:gridCol w:w="1842"/>
        <w:gridCol w:w="1276"/>
        <w:gridCol w:w="1418"/>
        <w:gridCol w:w="992"/>
        <w:gridCol w:w="1417"/>
      </w:tblGrid>
      <w:tr w:rsidR="0039087E" w:rsidRPr="003C153C" w:rsidTr="00A51366">
        <w:trPr>
          <w:trHeight w:val="300"/>
        </w:trPr>
        <w:tc>
          <w:tcPr>
            <w:tcW w:w="9087" w:type="dxa"/>
            <w:gridSpan w:val="7"/>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12. táblázat: Mezőkövesd járás </w:t>
            </w:r>
            <w:r w:rsidR="00B878CC" w:rsidRPr="003C153C">
              <w:rPr>
                <w:rFonts w:ascii="Arial" w:hAnsi="Arial" w:cs="Arial"/>
                <w:b/>
                <w:sz w:val="20"/>
                <w:szCs w:val="20"/>
                <w:lang w:val="hu-HU" w:eastAsia="hu-HU"/>
              </w:rPr>
              <w:t>4 MW</w:t>
            </w:r>
            <w:r w:rsidRPr="003C153C">
              <w:rPr>
                <w:rFonts w:ascii="Arial" w:hAnsi="Arial" w:cs="Arial"/>
                <w:b/>
                <w:sz w:val="20"/>
                <w:szCs w:val="20"/>
                <w:lang w:val="hu-HU" w:eastAsia="hu-HU"/>
              </w:rPr>
              <w:t xml:space="preserve"> napelem </w:t>
            </w:r>
            <w:r w:rsidR="00B878CC" w:rsidRPr="003C153C">
              <w:rPr>
                <w:rFonts w:ascii="Arial" w:hAnsi="Arial" w:cs="Arial"/>
                <w:b/>
                <w:sz w:val="20"/>
                <w:szCs w:val="20"/>
                <w:lang w:val="hu-HU" w:eastAsia="hu-HU"/>
              </w:rPr>
              <w:t xml:space="preserve">ESCO </w:t>
            </w:r>
            <w:r w:rsidRPr="003C153C">
              <w:rPr>
                <w:rFonts w:ascii="Arial" w:hAnsi="Arial" w:cs="Arial"/>
                <w:b/>
                <w:sz w:val="20"/>
                <w:szCs w:val="20"/>
                <w:lang w:val="hu-HU" w:eastAsia="hu-HU"/>
              </w:rPr>
              <w:t>beruházás 2022 tervcélok</w:t>
            </w:r>
          </w:p>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 </w:t>
            </w:r>
          </w:p>
        </w:tc>
      </w:tr>
      <w:tr w:rsidR="0039087E" w:rsidRPr="003C153C" w:rsidTr="00A51366">
        <w:trPr>
          <w:trHeight w:val="300"/>
        </w:trPr>
        <w:tc>
          <w:tcPr>
            <w:tcW w:w="214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sz w:val="20"/>
                <w:szCs w:val="20"/>
                <w:lang w:val="hu-HU" w:eastAsia="hu-HU"/>
              </w:rPr>
            </w:pPr>
            <w:r w:rsidRPr="003C153C">
              <w:rPr>
                <w:rFonts w:ascii="Arial" w:hAnsi="Arial" w:cs="Arial"/>
                <w:b/>
                <w:bCs/>
                <w:sz w:val="20"/>
                <w:szCs w:val="20"/>
                <w:lang w:val="hu-HU" w:eastAsia="hu-HU"/>
              </w:rPr>
              <w:t>Lakossági Napelem</w:t>
            </w:r>
            <w:r w:rsidRPr="003C153C">
              <w:rPr>
                <w:rFonts w:ascii="Arial" w:hAnsi="Arial" w:cs="Arial"/>
                <w:b/>
                <w:bCs/>
                <w:sz w:val="20"/>
                <w:szCs w:val="20"/>
                <w:lang w:val="hu-HU" w:eastAsia="hu-HU"/>
              </w:rPr>
              <w:br/>
              <w:t xml:space="preserve">ÖKO-ESCO </w:t>
            </w:r>
            <w:r w:rsidRPr="003C153C">
              <w:rPr>
                <w:rFonts w:ascii="Arial" w:hAnsi="Arial" w:cs="Arial"/>
                <w:b/>
                <w:bCs/>
                <w:sz w:val="20"/>
                <w:szCs w:val="20"/>
                <w:lang w:val="hu-HU" w:eastAsia="hu-HU"/>
              </w:rPr>
              <w:br/>
              <w:t xml:space="preserve">szövetkezeti </w:t>
            </w:r>
            <w:r w:rsidRPr="003C153C">
              <w:rPr>
                <w:rFonts w:ascii="Arial" w:hAnsi="Arial" w:cs="Arial"/>
                <w:b/>
                <w:bCs/>
                <w:sz w:val="20"/>
                <w:szCs w:val="20"/>
                <w:lang w:val="hu-HU" w:eastAsia="hu-HU"/>
              </w:rPr>
              <w:br/>
              <w:t xml:space="preserve"> települések</w:t>
            </w:r>
          </w:p>
          <w:p w:rsidR="0039087E" w:rsidRPr="003C153C" w:rsidRDefault="0039087E" w:rsidP="00A51366">
            <w:pPr>
              <w:widowControl/>
              <w:suppressAutoHyphens w:val="0"/>
              <w:jc w:val="center"/>
              <w:rPr>
                <w:rFonts w:ascii="Arial" w:hAnsi="Arial" w:cs="Arial"/>
                <w:b/>
                <w:sz w:val="20"/>
                <w:szCs w:val="20"/>
                <w:lang w:val="hu-HU" w:eastAsia="hu-HU"/>
              </w:rPr>
            </w:pPr>
          </w:p>
        </w:tc>
        <w:tc>
          <w:tcPr>
            <w:tcW w:w="1842" w:type="dxa"/>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bCs/>
                <w:sz w:val="20"/>
                <w:szCs w:val="20"/>
                <w:lang w:val="hu-HU" w:eastAsia="hu-HU"/>
              </w:rPr>
            </w:pPr>
            <w:r w:rsidRPr="003C153C">
              <w:rPr>
                <w:rFonts w:ascii="Arial" w:hAnsi="Arial" w:cs="Arial"/>
                <w:b/>
                <w:bCs/>
                <w:sz w:val="20"/>
                <w:szCs w:val="20"/>
                <w:lang w:val="hu-HU" w:eastAsia="hu-HU"/>
              </w:rPr>
              <w:t>Mezőkövesd járási települési</w:t>
            </w:r>
            <w:r w:rsidRPr="003C153C">
              <w:rPr>
                <w:rFonts w:ascii="Arial" w:hAnsi="Arial" w:cs="Arial"/>
                <w:b/>
                <w:bCs/>
                <w:sz w:val="20"/>
                <w:szCs w:val="20"/>
                <w:lang w:val="hu-HU" w:eastAsia="hu-HU"/>
              </w:rPr>
              <w:br/>
              <w:t>lakosság</w:t>
            </w:r>
          </w:p>
        </w:tc>
        <w:tc>
          <w:tcPr>
            <w:tcW w:w="1276" w:type="dxa"/>
            <w:vMerge w:val="restart"/>
            <w:tcBorders>
              <w:top w:val="single" w:sz="4" w:space="0" w:color="auto"/>
              <w:left w:val="nil"/>
              <w:right w:val="single" w:sz="4" w:space="0" w:color="auto"/>
            </w:tcBorders>
            <w:shd w:val="clear" w:color="auto" w:fill="auto"/>
            <w:vAlign w:val="center"/>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Járási</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ESCO</w:t>
            </w:r>
          </w:p>
          <w:p w:rsidR="0039087E" w:rsidRPr="003C153C" w:rsidRDefault="0039087E" w:rsidP="00A51366">
            <w:pPr>
              <w:jc w:val="center"/>
              <w:rPr>
                <w:rFonts w:ascii="Arial" w:hAnsi="Arial" w:cs="Arial"/>
                <w:b/>
                <w:sz w:val="20"/>
                <w:szCs w:val="20"/>
                <w:lang w:val="hu-HU" w:eastAsia="hu-HU"/>
              </w:rPr>
            </w:pPr>
            <w:r w:rsidRPr="003C153C">
              <w:rPr>
                <w:rFonts w:ascii="Arial" w:hAnsi="Arial" w:cs="Arial"/>
                <w:b/>
                <w:sz w:val="20"/>
                <w:szCs w:val="20"/>
                <w:lang w:val="hu-HU" w:eastAsia="hu-HU"/>
              </w:rPr>
              <w:t>forrásterv</w:t>
            </w:r>
          </w:p>
        </w:tc>
        <w:tc>
          <w:tcPr>
            <w:tcW w:w="3827" w:type="dxa"/>
            <w:gridSpan w:val="3"/>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
          <w:p w:rsidR="0039087E" w:rsidRPr="003C153C" w:rsidRDefault="0039087E" w:rsidP="00B878CC">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 xml:space="preserve">Lakossági Napelem </w:t>
            </w:r>
            <w:r w:rsidR="00B878CC" w:rsidRPr="003C153C">
              <w:rPr>
                <w:rFonts w:ascii="Arial" w:hAnsi="Arial" w:cs="Arial"/>
                <w:b/>
                <w:sz w:val="20"/>
                <w:szCs w:val="20"/>
                <w:lang w:val="hu-HU" w:eastAsia="hu-HU"/>
              </w:rPr>
              <w:t>E</w:t>
            </w:r>
            <w:r w:rsidRPr="003C153C">
              <w:rPr>
                <w:rFonts w:ascii="Arial" w:hAnsi="Arial" w:cs="Arial"/>
                <w:b/>
                <w:sz w:val="20"/>
                <w:szCs w:val="20"/>
                <w:lang w:val="hu-HU" w:eastAsia="hu-HU"/>
              </w:rPr>
              <w:t>SCO</w:t>
            </w:r>
            <w:r w:rsidR="00B878CC" w:rsidRPr="003C153C">
              <w:rPr>
                <w:rFonts w:ascii="Arial" w:hAnsi="Arial" w:cs="Arial"/>
                <w:b/>
                <w:sz w:val="20"/>
                <w:szCs w:val="20"/>
                <w:lang w:val="hu-HU" w:eastAsia="hu-HU"/>
              </w:rPr>
              <w:t xml:space="preserve"> projekt</w:t>
            </w:r>
            <w:r w:rsidRPr="003C153C">
              <w:rPr>
                <w:rFonts w:ascii="Arial" w:hAnsi="Arial" w:cs="Arial"/>
                <w:b/>
                <w:sz w:val="20"/>
                <w:szCs w:val="20"/>
                <w:lang w:val="hu-HU" w:eastAsia="hu-HU"/>
              </w:rPr>
              <w:br/>
            </w:r>
            <w:r w:rsidRPr="003C153C">
              <w:rPr>
                <w:rFonts w:ascii="Arial" w:hAnsi="Arial" w:cs="Arial"/>
                <w:sz w:val="20"/>
                <w:szCs w:val="20"/>
                <w:lang w:val="hu-HU" w:eastAsia="hu-HU"/>
              </w:rPr>
              <w:t>40 Ft/kW.h AD/VESZ áramdíjnál</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842" w:type="dxa"/>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vMerge/>
            <w:tcBorders>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haszon</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proofErr w:type="spellStart"/>
            <w:r w:rsidRPr="003C153C">
              <w:rPr>
                <w:rFonts w:ascii="Arial" w:hAnsi="Arial" w:cs="Arial"/>
                <w:sz w:val="20"/>
                <w:szCs w:val="20"/>
                <w:lang w:val="hu-HU" w:eastAsia="hu-HU"/>
              </w:rPr>
              <w:t>Áramtelj</w:t>
            </w:r>
            <w:proofErr w:type="spellEnd"/>
            <w:r w:rsidRPr="003C153C">
              <w:rPr>
                <w:rFonts w:ascii="Arial" w:hAnsi="Arial" w:cs="Arial"/>
                <w:sz w:val="20"/>
                <w:szCs w:val="20"/>
                <w:lang w:val="hu-HU" w:eastAsia="hu-HU"/>
              </w:rPr>
              <w:t>.</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Éves energia</w:t>
            </w:r>
          </w:p>
        </w:tc>
      </w:tr>
      <w:tr w:rsidR="0039087E" w:rsidRPr="003C153C" w:rsidTr="00A51366">
        <w:trPr>
          <w:trHeight w:val="300"/>
        </w:trPr>
        <w:tc>
          <w:tcPr>
            <w:tcW w:w="2142" w:type="dxa"/>
            <w:gridSpan w:val="2"/>
            <w:vMerge/>
            <w:tcBorders>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sz w:val="20"/>
                <w:szCs w:val="20"/>
                <w:lang w:val="hu-HU" w:eastAsia="hu-HU"/>
              </w:rPr>
            </w:pP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fő</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w:t>
            </w:r>
          </w:p>
        </w:tc>
        <w:tc>
          <w:tcPr>
            <w:tcW w:w="1418" w:type="dxa"/>
            <w:tcBorders>
              <w:top w:val="single" w:sz="4" w:space="0" w:color="auto"/>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Millió Ft/év</w:t>
            </w: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kW</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sz w:val="20"/>
                <w:szCs w:val="20"/>
                <w:lang w:val="hu-HU" w:eastAsia="hu-HU"/>
              </w:rPr>
            </w:pPr>
            <w:proofErr w:type="spellStart"/>
            <w:r w:rsidRPr="003C153C">
              <w:rPr>
                <w:rFonts w:ascii="Arial" w:hAnsi="Arial" w:cs="Arial"/>
                <w:b/>
                <w:sz w:val="20"/>
                <w:szCs w:val="20"/>
                <w:lang w:val="hu-HU" w:eastAsia="hu-HU"/>
              </w:rPr>
              <w:t>MW.h</w:t>
            </w:r>
            <w:proofErr w:type="spellEnd"/>
            <w:r w:rsidRPr="003C153C">
              <w:rPr>
                <w:rFonts w:ascii="Arial" w:hAnsi="Arial" w:cs="Arial"/>
                <w:b/>
                <w:sz w:val="20"/>
                <w:szCs w:val="20"/>
                <w:lang w:val="hu-HU" w:eastAsia="hu-HU"/>
              </w:rPr>
              <w:t>/év</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1</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color w:val="000000"/>
                <w:sz w:val="20"/>
                <w:szCs w:val="20"/>
                <w:lang w:val="hu-HU"/>
              </w:rPr>
            </w:pPr>
            <w:r w:rsidRPr="003C153C">
              <w:rPr>
                <w:rFonts w:ascii="Arial" w:hAnsi="Arial" w:cs="Arial"/>
                <w:color w:val="000000"/>
                <w:sz w:val="20"/>
                <w:szCs w:val="20"/>
                <w:lang w:val="hu-HU"/>
              </w:rPr>
              <w:t>Mezőkeresztes</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 xml:space="preserve">    3 868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125</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11</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250</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275</w:t>
            </w:r>
          </w:p>
        </w:tc>
      </w:tr>
      <w:tr w:rsidR="0039087E" w:rsidRPr="003C153C" w:rsidTr="00A51366">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sz w:val="20"/>
                <w:szCs w:val="20"/>
                <w:lang w:val="hu-HU" w:eastAsia="hu-HU"/>
              </w:rPr>
            </w:pPr>
            <w:r w:rsidRPr="003C153C">
              <w:rPr>
                <w:rFonts w:ascii="Arial" w:hAnsi="Arial" w:cs="Arial"/>
                <w:sz w:val="20"/>
                <w:szCs w:val="20"/>
                <w:lang w:val="hu-HU" w:eastAsia="hu-HU"/>
              </w:rPr>
              <w:t>2</w:t>
            </w:r>
          </w:p>
        </w:tc>
        <w:tc>
          <w:tcPr>
            <w:tcW w:w="1778"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rPr>
                <w:rFonts w:ascii="Arial" w:hAnsi="Arial" w:cs="Arial"/>
                <w:b/>
                <w:bCs/>
                <w:color w:val="000000"/>
                <w:sz w:val="20"/>
                <w:szCs w:val="20"/>
                <w:lang w:val="hu-HU"/>
              </w:rPr>
            </w:pPr>
            <w:r w:rsidRPr="003C153C">
              <w:rPr>
                <w:rFonts w:ascii="Arial" w:hAnsi="Arial" w:cs="Arial"/>
                <w:b/>
                <w:bCs/>
                <w:color w:val="000000"/>
                <w:sz w:val="20"/>
                <w:szCs w:val="20"/>
                <w:lang w:val="hu-HU"/>
              </w:rPr>
              <w:t>Mezőkövesd</w:t>
            </w: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 xml:space="preserve">  16 644    </w:t>
            </w: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1881</w:t>
            </w: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166</w:t>
            </w:r>
          </w:p>
        </w:tc>
        <w:tc>
          <w:tcPr>
            <w:tcW w:w="992" w:type="dxa"/>
            <w:tcBorders>
              <w:top w:val="single" w:sz="4" w:space="0" w:color="auto"/>
              <w:left w:val="single" w:sz="4" w:space="0" w:color="auto"/>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3762</w:t>
            </w:r>
          </w:p>
        </w:tc>
        <w:tc>
          <w:tcPr>
            <w:tcW w:w="1417" w:type="dxa"/>
            <w:tcBorders>
              <w:top w:val="nil"/>
              <w:left w:val="nil"/>
              <w:bottom w:val="single" w:sz="4" w:space="0" w:color="auto"/>
              <w:right w:val="single" w:sz="4" w:space="0" w:color="auto"/>
            </w:tcBorders>
            <w:vAlign w:val="bottom"/>
          </w:tcPr>
          <w:p w:rsidR="0039087E" w:rsidRPr="003C153C" w:rsidRDefault="0039087E" w:rsidP="00A51366">
            <w:pPr>
              <w:jc w:val="center"/>
              <w:rPr>
                <w:rFonts w:ascii="Arial" w:hAnsi="Arial" w:cs="Arial"/>
                <w:color w:val="000000"/>
                <w:sz w:val="20"/>
                <w:szCs w:val="20"/>
                <w:lang w:val="hu-HU"/>
              </w:rPr>
            </w:pPr>
            <w:r w:rsidRPr="003C153C">
              <w:rPr>
                <w:rFonts w:ascii="Arial" w:hAnsi="Arial" w:cs="Arial"/>
                <w:color w:val="000000"/>
                <w:sz w:val="20"/>
                <w:szCs w:val="20"/>
                <w:lang w:val="hu-HU"/>
              </w:rPr>
              <w:t>4138</w:t>
            </w:r>
          </w:p>
        </w:tc>
      </w:tr>
      <w:tr w:rsidR="0039087E" w:rsidRPr="003C153C" w:rsidTr="00A51366">
        <w:trPr>
          <w:trHeight w:val="300"/>
        </w:trPr>
        <w:tc>
          <w:tcPr>
            <w:tcW w:w="2142" w:type="dxa"/>
            <w:gridSpan w:val="2"/>
            <w:tcBorders>
              <w:top w:val="nil"/>
              <w:left w:val="single" w:sz="4" w:space="0" w:color="auto"/>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w:t>
            </w:r>
          </w:p>
          <w:p w:rsidR="0039087E" w:rsidRPr="003C153C" w:rsidRDefault="0039087E" w:rsidP="00A51366">
            <w:pPr>
              <w:widowControl/>
              <w:suppressAutoHyphens w:val="0"/>
              <w:rPr>
                <w:rFonts w:ascii="Arial" w:hAnsi="Arial" w:cs="Arial"/>
                <w:b/>
                <w:sz w:val="20"/>
                <w:szCs w:val="20"/>
                <w:lang w:val="hu-HU" w:eastAsia="hu-HU"/>
              </w:rPr>
            </w:pPr>
            <w:r w:rsidRPr="003C153C">
              <w:rPr>
                <w:rFonts w:ascii="Arial" w:hAnsi="Arial" w:cs="Arial"/>
                <w:b/>
                <w:sz w:val="20"/>
                <w:szCs w:val="20"/>
                <w:lang w:val="hu-HU" w:eastAsia="hu-HU"/>
              </w:rPr>
              <w:t xml:space="preserve"> Járási SEAP 2020  </w:t>
            </w:r>
          </w:p>
          <w:p w:rsidR="0039087E" w:rsidRPr="003C153C" w:rsidRDefault="0039087E" w:rsidP="00A51366">
            <w:pPr>
              <w:widowControl/>
              <w:suppressAutoHyphens w:val="0"/>
              <w:rPr>
                <w:rFonts w:ascii="Arial" w:hAnsi="Arial" w:cs="Arial"/>
                <w:b/>
                <w:sz w:val="20"/>
                <w:szCs w:val="20"/>
                <w:lang w:val="hu-HU" w:eastAsia="hu-HU"/>
              </w:rPr>
            </w:pPr>
          </w:p>
        </w:tc>
        <w:tc>
          <w:tcPr>
            <w:tcW w:w="1842"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sz w:val="20"/>
                <w:szCs w:val="20"/>
                <w:lang w:val="hu-HU" w:eastAsia="hu-HU"/>
              </w:rPr>
            </w:pPr>
            <w:r w:rsidRPr="003C153C">
              <w:rPr>
                <w:rFonts w:ascii="Arial" w:hAnsi="Arial" w:cs="Arial"/>
                <w:b/>
                <w:sz w:val="20"/>
                <w:szCs w:val="20"/>
                <w:lang w:val="hu-HU" w:eastAsia="hu-HU"/>
              </w:rPr>
              <w:t>20 512</w:t>
            </w:r>
          </w:p>
          <w:p w:rsidR="0039087E" w:rsidRPr="003C153C" w:rsidRDefault="0039087E" w:rsidP="00A51366">
            <w:pPr>
              <w:widowControl/>
              <w:suppressAutoHyphens w:val="0"/>
              <w:jc w:val="center"/>
              <w:rPr>
                <w:rFonts w:ascii="Arial" w:hAnsi="Arial" w:cs="Arial"/>
                <w:b/>
                <w:sz w:val="20"/>
                <w:szCs w:val="20"/>
                <w:lang w:val="hu-HU" w:eastAsia="hu-HU"/>
              </w:rPr>
            </w:pPr>
          </w:p>
        </w:tc>
        <w:tc>
          <w:tcPr>
            <w:tcW w:w="1276" w:type="dxa"/>
            <w:tcBorders>
              <w:top w:val="nil"/>
              <w:left w:val="nil"/>
              <w:bottom w:val="single" w:sz="4" w:space="0" w:color="auto"/>
              <w:right w:val="single" w:sz="4" w:space="0" w:color="auto"/>
            </w:tcBorders>
            <w:shd w:val="clear" w:color="auto" w:fill="auto"/>
            <w:noWrap/>
            <w:vAlign w:val="bottom"/>
            <w:hideMark/>
          </w:tcPr>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2006</w:t>
            </w:r>
          </w:p>
          <w:p w:rsidR="0039087E" w:rsidRPr="003C153C" w:rsidRDefault="0039087E" w:rsidP="00A51366">
            <w:pPr>
              <w:widowControl/>
              <w:suppressAutoHyphens w:val="0"/>
              <w:jc w:val="center"/>
              <w:rPr>
                <w:rFonts w:ascii="Arial" w:hAnsi="Arial" w:cs="Arial"/>
                <w:b/>
                <w:color w:val="FF0000"/>
                <w:sz w:val="20"/>
                <w:szCs w:val="20"/>
                <w:lang w:val="hu-HU" w:eastAsia="hu-HU"/>
              </w:rPr>
            </w:pPr>
          </w:p>
        </w:tc>
        <w:tc>
          <w:tcPr>
            <w:tcW w:w="1418" w:type="dxa"/>
            <w:tcBorders>
              <w:top w:val="single" w:sz="4" w:space="0" w:color="auto"/>
              <w:left w:val="nil"/>
              <w:bottom w:val="single" w:sz="4" w:space="0" w:color="auto"/>
              <w:right w:val="single" w:sz="4" w:space="0" w:color="auto"/>
            </w:tcBorders>
            <w:vAlign w:val="bottom"/>
          </w:tcPr>
          <w:p w:rsidR="0039087E" w:rsidRPr="003C153C" w:rsidRDefault="0039087E" w:rsidP="00A51366">
            <w:pPr>
              <w:jc w:val="center"/>
              <w:rPr>
                <w:rFonts w:ascii="Arial" w:hAnsi="Arial" w:cs="Arial"/>
                <w:b/>
                <w:color w:val="FF0000"/>
                <w:sz w:val="20"/>
                <w:szCs w:val="20"/>
                <w:lang w:val="hu-HU"/>
              </w:rPr>
            </w:pPr>
            <w:r w:rsidRPr="003C153C">
              <w:rPr>
                <w:rFonts w:ascii="Arial" w:hAnsi="Arial" w:cs="Arial"/>
                <w:b/>
                <w:color w:val="FF0000"/>
                <w:sz w:val="20"/>
                <w:szCs w:val="20"/>
                <w:lang w:val="hu-HU"/>
              </w:rPr>
              <w:t>177</w:t>
            </w:r>
          </w:p>
          <w:p w:rsidR="0039087E" w:rsidRPr="003C153C" w:rsidRDefault="0039087E" w:rsidP="00A51366">
            <w:pPr>
              <w:jc w:val="center"/>
              <w:rPr>
                <w:rFonts w:ascii="Arial" w:hAnsi="Arial" w:cs="Arial"/>
                <w:b/>
                <w:color w:val="FF0000"/>
                <w:sz w:val="20"/>
                <w:szCs w:val="20"/>
                <w:lang w:val="hu-HU"/>
              </w:rPr>
            </w:pPr>
          </w:p>
        </w:tc>
        <w:tc>
          <w:tcPr>
            <w:tcW w:w="992" w:type="dxa"/>
            <w:tcBorders>
              <w:top w:val="single" w:sz="4" w:space="0" w:color="auto"/>
              <w:left w:val="single" w:sz="4" w:space="0" w:color="auto"/>
              <w:bottom w:val="single" w:sz="4" w:space="0" w:color="auto"/>
              <w:right w:val="single" w:sz="4" w:space="0" w:color="auto"/>
            </w:tcBorders>
          </w:tcPr>
          <w:p w:rsidR="0039087E" w:rsidRPr="003C153C" w:rsidRDefault="0039087E" w:rsidP="00A51366">
            <w:pPr>
              <w:jc w:val="center"/>
              <w:rPr>
                <w:rFonts w:ascii="Arial" w:hAnsi="Arial" w:cs="Arial"/>
                <w:b/>
                <w:bCs/>
                <w:color w:val="FF0000"/>
                <w:sz w:val="20"/>
                <w:szCs w:val="20"/>
                <w:lang w:val="hu-HU"/>
              </w:rPr>
            </w:pPr>
          </w:p>
          <w:p w:rsidR="0039087E" w:rsidRPr="003C153C" w:rsidRDefault="0039087E" w:rsidP="00A51366">
            <w:pPr>
              <w:jc w:val="center"/>
              <w:rPr>
                <w:rFonts w:ascii="Arial" w:hAnsi="Arial" w:cs="Arial"/>
                <w:b/>
                <w:bCs/>
                <w:color w:val="FF0000"/>
                <w:sz w:val="20"/>
                <w:szCs w:val="20"/>
                <w:lang w:val="hu-HU"/>
              </w:rPr>
            </w:pPr>
            <w:r w:rsidRPr="003C153C">
              <w:rPr>
                <w:rFonts w:ascii="Arial" w:hAnsi="Arial" w:cs="Arial"/>
                <w:b/>
                <w:bCs/>
                <w:color w:val="FF0000"/>
                <w:sz w:val="20"/>
                <w:szCs w:val="20"/>
                <w:lang w:val="hu-HU"/>
              </w:rPr>
              <w:t>4012</w:t>
            </w:r>
          </w:p>
        </w:tc>
        <w:tc>
          <w:tcPr>
            <w:tcW w:w="1417" w:type="dxa"/>
            <w:tcBorders>
              <w:top w:val="nil"/>
              <w:left w:val="nil"/>
              <w:bottom w:val="single" w:sz="4" w:space="0" w:color="auto"/>
              <w:right w:val="single" w:sz="4" w:space="0" w:color="auto"/>
            </w:tcBorders>
          </w:tcPr>
          <w:p w:rsidR="0039087E" w:rsidRPr="003C153C" w:rsidRDefault="0039087E" w:rsidP="00A51366">
            <w:pPr>
              <w:widowControl/>
              <w:suppressAutoHyphens w:val="0"/>
              <w:jc w:val="center"/>
              <w:rPr>
                <w:rFonts w:ascii="Arial" w:hAnsi="Arial" w:cs="Arial"/>
                <w:b/>
                <w:color w:val="FF0000"/>
                <w:sz w:val="20"/>
                <w:szCs w:val="20"/>
                <w:lang w:val="hu-HU" w:eastAsia="hu-HU"/>
              </w:rPr>
            </w:pPr>
          </w:p>
          <w:p w:rsidR="0039087E" w:rsidRPr="003C153C" w:rsidRDefault="0039087E" w:rsidP="00A51366">
            <w:pPr>
              <w:widowControl/>
              <w:suppressAutoHyphens w:val="0"/>
              <w:jc w:val="center"/>
              <w:rPr>
                <w:rFonts w:ascii="Arial" w:hAnsi="Arial" w:cs="Arial"/>
                <w:b/>
                <w:color w:val="FF0000"/>
                <w:sz w:val="20"/>
                <w:szCs w:val="20"/>
                <w:lang w:val="hu-HU" w:eastAsia="hu-HU"/>
              </w:rPr>
            </w:pPr>
            <w:r w:rsidRPr="003C153C">
              <w:rPr>
                <w:rFonts w:ascii="Arial" w:hAnsi="Arial" w:cs="Arial"/>
                <w:b/>
                <w:color w:val="FF0000"/>
                <w:sz w:val="20"/>
                <w:szCs w:val="20"/>
                <w:lang w:val="hu-HU" w:eastAsia="hu-HU"/>
              </w:rPr>
              <w:t>4413</w:t>
            </w:r>
          </w:p>
        </w:tc>
      </w:tr>
    </w:tbl>
    <w:p w:rsidR="0039087E" w:rsidRPr="003C153C" w:rsidRDefault="0039087E" w:rsidP="0039087E">
      <w:pPr>
        <w:widowControl/>
        <w:suppressAutoHyphens w:val="0"/>
        <w:spacing w:line="360" w:lineRule="auto"/>
        <w:rPr>
          <w:rFonts w:ascii="Arial" w:hAnsi="Arial" w:cs="Arial"/>
          <w:b/>
          <w:sz w:val="20"/>
          <w:szCs w:val="20"/>
          <w:lang w:val="hu-HU" w:eastAsia="hu-HU"/>
        </w:rPr>
      </w:pPr>
    </w:p>
    <w:p w:rsidR="0039087E" w:rsidRPr="003C153C" w:rsidRDefault="0039087E" w:rsidP="0039087E">
      <w:pPr>
        <w:widowControl/>
        <w:suppressAutoHyphens w:val="0"/>
        <w:spacing w:line="360" w:lineRule="auto"/>
        <w:rPr>
          <w:rFonts w:ascii="Arial" w:hAnsi="Arial" w:cs="Arial"/>
          <w:b/>
          <w:sz w:val="20"/>
          <w:szCs w:val="20"/>
          <w:lang w:val="hu-HU" w:eastAsia="hu-HU"/>
        </w:rPr>
      </w:pPr>
    </w:p>
    <w:p w:rsidR="001F75E3" w:rsidRPr="003C153C" w:rsidRDefault="001F75E3" w:rsidP="001F75E3">
      <w:pPr>
        <w:spacing w:line="360" w:lineRule="auto"/>
        <w:rPr>
          <w:rFonts w:ascii="Arial" w:hAnsi="Arial" w:cs="Arial"/>
          <w:sz w:val="28"/>
          <w:szCs w:val="28"/>
          <w:lang w:val="hu-HU" w:eastAsia="hu-HU"/>
        </w:rPr>
      </w:pPr>
      <w:r w:rsidRPr="003C153C">
        <w:rPr>
          <w:rFonts w:ascii="Arial" w:hAnsi="Arial" w:cs="Arial"/>
          <w:b/>
          <w:noProof/>
          <w:sz w:val="28"/>
          <w:szCs w:val="28"/>
          <w:lang w:val="hu-HU"/>
        </w:rPr>
        <w:t xml:space="preserve">5./ Megyei </w:t>
      </w:r>
      <w:r w:rsidR="00C054D2">
        <w:rPr>
          <w:rFonts w:ascii="Arial" w:hAnsi="Arial" w:cs="Arial"/>
          <w:b/>
          <w:noProof/>
          <w:sz w:val="28"/>
          <w:szCs w:val="28"/>
          <w:lang w:val="hu-HU"/>
        </w:rPr>
        <w:t xml:space="preserve">4 MW </w:t>
      </w:r>
      <w:r w:rsidRPr="003C153C">
        <w:rPr>
          <w:rFonts w:ascii="Arial" w:hAnsi="Arial" w:cs="Arial"/>
          <w:b/>
          <w:noProof/>
          <w:sz w:val="28"/>
          <w:szCs w:val="28"/>
          <w:lang w:val="hu-HU"/>
        </w:rPr>
        <w:t>n</w:t>
      </w:r>
      <w:r w:rsidR="00E91AF7">
        <w:rPr>
          <w:rFonts w:ascii="Arial" w:hAnsi="Arial" w:cs="Arial"/>
          <w:b/>
          <w:noProof/>
          <w:sz w:val="28"/>
          <w:szCs w:val="28"/>
          <w:lang w:val="hu-HU"/>
        </w:rPr>
        <w:t>apelemes ESCO ELENA projekt  kií</w:t>
      </w:r>
      <w:r w:rsidRPr="003C153C">
        <w:rPr>
          <w:rFonts w:ascii="Arial" w:hAnsi="Arial" w:cs="Arial"/>
          <w:b/>
          <w:noProof/>
          <w:sz w:val="28"/>
          <w:szCs w:val="28"/>
          <w:lang w:val="hu-HU"/>
        </w:rPr>
        <w:t>rási modell</w:t>
      </w:r>
    </w:p>
    <w:p w:rsidR="001F75E3" w:rsidRPr="003C153C" w:rsidRDefault="001F75E3" w:rsidP="00A55B8B">
      <w:pPr>
        <w:spacing w:line="480" w:lineRule="auto"/>
        <w:rPr>
          <w:rFonts w:ascii="Arial" w:hAnsi="Arial" w:cs="Arial"/>
          <w:b/>
          <w:sz w:val="20"/>
          <w:szCs w:val="20"/>
          <w:lang w:val="hu-HU"/>
        </w:rPr>
      </w:pPr>
      <w:bookmarkStart w:id="2" w:name="_Toc173125377"/>
      <w:bookmarkStart w:id="3" w:name="_Toc152127843"/>
      <w:bookmarkStart w:id="4" w:name="_Toc173125378"/>
      <w:bookmarkStart w:id="5" w:name="_Toc173125379"/>
      <w:bookmarkStart w:id="6" w:name="_Toc173125380"/>
      <w:bookmarkStart w:id="7" w:name="_Toc152127846"/>
      <w:bookmarkStart w:id="8" w:name="_Toc172100353"/>
      <w:bookmarkStart w:id="9" w:name="_Toc173125382"/>
      <w:bookmarkStart w:id="10" w:name="_Toc173125383"/>
      <w:bookmarkStart w:id="11" w:name="_Toc173125384"/>
      <w:bookmarkStart w:id="12" w:name="_Toc173125385"/>
      <w:bookmarkStart w:id="13" w:name="_Toc173125386"/>
      <w:bookmarkStart w:id="14" w:name="_Toc173125387"/>
    </w:p>
    <w:p w:rsidR="001F75E3" w:rsidRPr="003C153C" w:rsidRDefault="001F75E3" w:rsidP="00A55B8B">
      <w:pPr>
        <w:spacing w:line="480" w:lineRule="auto"/>
        <w:rPr>
          <w:rFonts w:ascii="Arial" w:hAnsi="Arial" w:cs="Arial"/>
          <w:sz w:val="20"/>
          <w:szCs w:val="20"/>
          <w:lang w:val="hu-HU"/>
        </w:rPr>
      </w:pPr>
      <w:r w:rsidRPr="003C153C">
        <w:rPr>
          <w:rFonts w:ascii="Arial" w:hAnsi="Arial" w:cs="Arial"/>
          <w:sz w:val="20"/>
          <w:szCs w:val="20"/>
          <w:lang w:val="hu-HU"/>
        </w:rPr>
        <w:t xml:space="preserve">       2014-2020 közötti magyarországi Nemzeti Fejlesztési Tervidőszakban (mely a források felhasználását illetően 2022-ig tart) a tervezet hétéves EU támogatási forrásokon túlmenően 2022-ig mintegy 1372 milliárd forint </w:t>
      </w:r>
      <w:r w:rsidR="00132B9B" w:rsidRPr="003C153C">
        <w:rPr>
          <w:rFonts w:ascii="Arial" w:hAnsi="Arial" w:cs="Arial"/>
          <w:sz w:val="20"/>
          <w:szCs w:val="20"/>
          <w:lang w:val="hu-HU"/>
        </w:rPr>
        <w:t>közvetlen</w:t>
      </w:r>
      <w:r w:rsidRPr="003C153C">
        <w:rPr>
          <w:rFonts w:ascii="Arial" w:hAnsi="Arial" w:cs="Arial"/>
          <w:sz w:val="20"/>
          <w:szCs w:val="20"/>
          <w:lang w:val="hu-HU"/>
        </w:rPr>
        <w:t xml:space="preserve"> brüsszeli Európai Energia Hatékonysági Alap (EEEF) forrás </w:t>
      </w:r>
      <w:r w:rsidR="00132B9B" w:rsidRPr="003C153C">
        <w:rPr>
          <w:rFonts w:ascii="Arial" w:hAnsi="Arial" w:cs="Arial"/>
          <w:sz w:val="20"/>
          <w:szCs w:val="20"/>
          <w:lang w:val="hu-HU"/>
        </w:rPr>
        <w:t>felhasználás</w:t>
      </w:r>
      <w:r w:rsidRPr="003C153C">
        <w:rPr>
          <w:rFonts w:ascii="Arial" w:hAnsi="Arial" w:cs="Arial"/>
          <w:sz w:val="20"/>
          <w:szCs w:val="20"/>
          <w:lang w:val="hu-HU"/>
        </w:rPr>
        <w:t xml:space="preserve"> tervezhető a 2012/27/EU energiahatékonysági irányelv hazai valóban versenyképes és </w:t>
      </w:r>
      <w:r w:rsidRPr="003C153C">
        <w:rPr>
          <w:rFonts w:ascii="Arial" w:hAnsi="Arial" w:cs="Arial"/>
          <w:sz w:val="20"/>
          <w:szCs w:val="20"/>
          <w:lang w:val="hu-HU"/>
        </w:rPr>
        <w:lastRenderedPageBreak/>
        <w:t>EIB bankképes EU HORIZONT 2020 innovatív megyei zöldenergia közbeszerzési finanszírozásban</w:t>
      </w:r>
      <w:r w:rsidR="009E16FF">
        <w:rPr>
          <w:rFonts w:ascii="Arial" w:hAnsi="Arial" w:cs="Arial"/>
          <w:sz w:val="20"/>
          <w:szCs w:val="20"/>
          <w:lang w:val="hu-HU"/>
        </w:rPr>
        <w:t>.</w:t>
      </w:r>
    </w:p>
    <w:p w:rsidR="001F75E3" w:rsidRPr="003C153C" w:rsidRDefault="001F75E3" w:rsidP="00A55B8B">
      <w:pPr>
        <w:spacing w:line="480" w:lineRule="auto"/>
        <w:rPr>
          <w:rFonts w:ascii="Arial" w:hAnsi="Arial" w:cs="Arial"/>
          <w:sz w:val="20"/>
          <w:szCs w:val="20"/>
          <w:lang w:val="hu-HU"/>
        </w:rPr>
      </w:pPr>
      <w:r w:rsidRPr="003C153C">
        <w:rPr>
          <w:rFonts w:ascii="Arial" w:hAnsi="Arial" w:cs="Arial"/>
          <w:sz w:val="20"/>
          <w:szCs w:val="20"/>
          <w:lang w:val="hu-HU"/>
        </w:rPr>
        <w:t xml:space="preserve">      Az EIB bankképes és minimum 50 millió EUR (kb. 15 milliárd Ft feletti) megyei un. ELENA nagyprojektekkel számolva is több mint 100 db megyei 2012/27/EU energiahatékonysági irányelvű ELENA nagyprojekt </w:t>
      </w:r>
      <w:r w:rsidR="00132B9B" w:rsidRPr="003C153C">
        <w:rPr>
          <w:rFonts w:ascii="Arial" w:hAnsi="Arial" w:cs="Arial"/>
          <w:sz w:val="20"/>
          <w:szCs w:val="20"/>
          <w:lang w:val="hu-HU"/>
        </w:rPr>
        <w:t>finanszírozást</w:t>
      </w:r>
      <w:r w:rsidRPr="003C153C">
        <w:rPr>
          <w:rFonts w:ascii="Arial" w:hAnsi="Arial" w:cs="Arial"/>
          <w:sz w:val="20"/>
          <w:szCs w:val="20"/>
          <w:lang w:val="hu-HU"/>
        </w:rPr>
        <w:t xml:space="preserve"> kell</w:t>
      </w:r>
      <w:r w:rsidR="00975053">
        <w:rPr>
          <w:rFonts w:ascii="Arial" w:hAnsi="Arial" w:cs="Arial"/>
          <w:sz w:val="20"/>
          <w:szCs w:val="20"/>
          <w:lang w:val="hu-HU"/>
        </w:rPr>
        <w:t>ene</w:t>
      </w:r>
      <w:r w:rsidRPr="003C153C">
        <w:rPr>
          <w:rFonts w:ascii="Arial" w:hAnsi="Arial" w:cs="Arial"/>
          <w:sz w:val="20"/>
          <w:szCs w:val="20"/>
          <w:lang w:val="hu-HU"/>
        </w:rPr>
        <w:t xml:space="preserve"> decentralizáltan tervezni</w:t>
      </w:r>
      <w:r w:rsidR="00A55B8B">
        <w:rPr>
          <w:rFonts w:ascii="Arial" w:hAnsi="Arial" w:cs="Arial"/>
          <w:sz w:val="20"/>
          <w:szCs w:val="20"/>
          <w:lang w:val="hu-HU"/>
        </w:rPr>
        <w:t xml:space="preserve"> 1372 milliárd forintból</w:t>
      </w:r>
      <w:r w:rsidR="009E16FF">
        <w:rPr>
          <w:rFonts w:ascii="Arial" w:hAnsi="Arial" w:cs="Arial"/>
          <w:sz w:val="20"/>
          <w:szCs w:val="20"/>
          <w:lang w:val="hu-HU"/>
        </w:rPr>
        <w:t xml:space="preserve"> 2022</w:t>
      </w:r>
      <w:r w:rsidR="00975053">
        <w:rPr>
          <w:rFonts w:ascii="Arial" w:hAnsi="Arial" w:cs="Arial"/>
          <w:sz w:val="20"/>
          <w:szCs w:val="20"/>
          <w:lang w:val="hu-HU"/>
        </w:rPr>
        <w:t>-ig.</w:t>
      </w:r>
    </w:p>
    <w:p w:rsidR="001F75E3" w:rsidRPr="003C153C" w:rsidRDefault="001F75E3" w:rsidP="00A55B8B">
      <w:pPr>
        <w:spacing w:line="480" w:lineRule="auto"/>
        <w:rPr>
          <w:rFonts w:ascii="Arial" w:hAnsi="Arial" w:cs="Arial"/>
          <w:sz w:val="20"/>
          <w:szCs w:val="20"/>
          <w:lang w:val="hu-HU"/>
        </w:rPr>
      </w:pPr>
      <w:r w:rsidRPr="003C153C">
        <w:rPr>
          <w:rFonts w:ascii="Arial" w:hAnsi="Arial" w:cs="Arial"/>
          <w:sz w:val="20"/>
          <w:szCs w:val="20"/>
          <w:lang w:val="hu-HU"/>
        </w:rPr>
        <w:t xml:space="preserve">      Európai Unió HORIZONT 2020 brüsszeli pályázati társadalmi energiahatékonysági kihívás a 2012/27/EU energiahatékonysági irányelvnek megfelelően 2020-ig a hazai megyékben évente 1.5% lakossági áram kW.h energiacsökkentési projektek ESCO Beruházási Hitel érdemes innovatív energiahatékonysági finanszírozása</w:t>
      </w:r>
      <w:r w:rsidR="009E16FF">
        <w:rPr>
          <w:rFonts w:ascii="Arial" w:hAnsi="Arial" w:cs="Arial"/>
          <w:sz w:val="20"/>
          <w:szCs w:val="20"/>
          <w:lang w:val="hu-HU"/>
        </w:rPr>
        <w:t>, mely akár</w:t>
      </w:r>
      <w:r w:rsidRPr="003C153C">
        <w:rPr>
          <w:rFonts w:ascii="Arial" w:hAnsi="Arial" w:cs="Arial"/>
          <w:sz w:val="20"/>
          <w:szCs w:val="20"/>
          <w:lang w:val="hu-HU"/>
        </w:rPr>
        <w:t xml:space="preserve"> az elérhető l</w:t>
      </w:r>
      <w:r w:rsidR="009E16FF">
        <w:rPr>
          <w:rFonts w:ascii="Arial" w:hAnsi="Arial" w:cs="Arial"/>
          <w:sz w:val="20"/>
          <w:szCs w:val="20"/>
          <w:lang w:val="hu-HU"/>
        </w:rPr>
        <w:t>akossági napelemes áram energia</w:t>
      </w:r>
      <w:r w:rsidRPr="003C153C">
        <w:rPr>
          <w:rFonts w:ascii="Arial" w:hAnsi="Arial" w:cs="Arial"/>
          <w:sz w:val="20"/>
          <w:szCs w:val="20"/>
          <w:lang w:val="hu-HU"/>
        </w:rPr>
        <w:t xml:space="preserve">költség megtakarításból </w:t>
      </w:r>
      <w:r w:rsidR="009E16FF">
        <w:rPr>
          <w:rFonts w:ascii="Arial" w:hAnsi="Arial" w:cs="Arial"/>
          <w:sz w:val="20"/>
          <w:szCs w:val="20"/>
          <w:lang w:val="hu-HU"/>
        </w:rPr>
        <w:t>finanszírozható</w:t>
      </w:r>
      <w:r w:rsidRPr="003C153C">
        <w:rPr>
          <w:rFonts w:ascii="Arial" w:hAnsi="Arial" w:cs="Arial"/>
          <w:sz w:val="20"/>
          <w:szCs w:val="20"/>
          <w:lang w:val="hu-HU"/>
        </w:rPr>
        <w:t xml:space="preserve">. </w:t>
      </w:r>
    </w:p>
    <w:p w:rsidR="002E7A28" w:rsidRDefault="009E16FF" w:rsidP="00975053">
      <w:pPr>
        <w:spacing w:line="480" w:lineRule="auto"/>
        <w:rPr>
          <w:rFonts w:ascii="Arial" w:hAnsi="Arial" w:cs="Arial"/>
          <w:b/>
          <w:sz w:val="20"/>
          <w:szCs w:val="20"/>
          <w:lang w:val="hu-HU"/>
        </w:rPr>
      </w:pPr>
      <w:bookmarkStart w:id="15" w:name="_Toc384116199"/>
      <w:bookmarkStart w:id="16" w:name="_Toc384117846"/>
      <w:bookmarkStart w:id="17" w:name="_Toc384116200"/>
      <w:bookmarkStart w:id="18" w:name="_Toc384117847"/>
      <w:bookmarkStart w:id="19" w:name="_Toc384116201"/>
      <w:bookmarkStart w:id="20" w:name="_Toc384117848"/>
      <w:bookmarkStart w:id="21" w:name="_Toc384116202"/>
      <w:bookmarkStart w:id="22" w:name="_Toc384117849"/>
      <w:bookmarkStart w:id="23" w:name="_Toc384116203"/>
      <w:bookmarkStart w:id="24" w:name="_Toc384117850"/>
      <w:bookmarkStart w:id="25" w:name="_Toc384116204"/>
      <w:bookmarkStart w:id="26" w:name="_Toc384117851"/>
      <w:bookmarkStart w:id="27" w:name="_Toc320007101"/>
      <w:bookmarkStart w:id="28" w:name="_Toc388431385"/>
      <w:bookmarkEnd w:id="2"/>
      <w:bookmarkEnd w:id="15"/>
      <w:bookmarkEnd w:id="16"/>
      <w:bookmarkEnd w:id="17"/>
      <w:bookmarkEnd w:id="18"/>
      <w:bookmarkEnd w:id="19"/>
      <w:bookmarkEnd w:id="20"/>
      <w:bookmarkEnd w:id="21"/>
      <w:bookmarkEnd w:id="22"/>
      <w:bookmarkEnd w:id="23"/>
      <w:bookmarkEnd w:id="24"/>
      <w:bookmarkEnd w:id="25"/>
      <w:bookmarkEnd w:id="26"/>
      <w:bookmarkEnd w:id="27"/>
      <w:r>
        <w:rPr>
          <w:rFonts w:ascii="Arial" w:hAnsi="Arial" w:cs="Arial"/>
          <w:b/>
          <w:sz w:val="20"/>
          <w:szCs w:val="20"/>
          <w:lang w:val="hu-HU"/>
        </w:rPr>
        <w:t>A</w:t>
      </w:r>
      <w:r w:rsidR="00975053">
        <w:rPr>
          <w:rFonts w:ascii="Arial" w:hAnsi="Arial" w:cs="Arial"/>
          <w:b/>
          <w:sz w:val="20"/>
          <w:szCs w:val="20"/>
          <w:lang w:val="hu-HU"/>
        </w:rPr>
        <w:t>.</w:t>
      </w:r>
      <w:proofErr w:type="gramStart"/>
      <w:r w:rsidR="00975053">
        <w:rPr>
          <w:rFonts w:ascii="Arial" w:hAnsi="Arial" w:cs="Arial"/>
          <w:b/>
          <w:sz w:val="20"/>
          <w:szCs w:val="20"/>
          <w:lang w:val="hu-HU"/>
        </w:rPr>
        <w:t xml:space="preserve">/  </w:t>
      </w:r>
      <w:r w:rsidR="005912D0">
        <w:rPr>
          <w:rFonts w:ascii="Arial" w:hAnsi="Arial" w:cs="Arial"/>
          <w:b/>
          <w:sz w:val="20"/>
          <w:szCs w:val="20"/>
          <w:lang w:val="hu-HU"/>
        </w:rPr>
        <w:t>L</w:t>
      </w:r>
      <w:r w:rsidR="001F75E3" w:rsidRPr="003C153C">
        <w:rPr>
          <w:rFonts w:ascii="Arial" w:hAnsi="Arial" w:cs="Arial"/>
          <w:b/>
          <w:sz w:val="20"/>
          <w:szCs w:val="20"/>
          <w:lang w:val="hu-HU"/>
        </w:rPr>
        <w:t>akossági</w:t>
      </w:r>
      <w:proofErr w:type="gramEnd"/>
      <w:r w:rsidR="001F75E3" w:rsidRPr="003C153C">
        <w:rPr>
          <w:rFonts w:ascii="Arial" w:hAnsi="Arial" w:cs="Arial"/>
          <w:b/>
          <w:sz w:val="20"/>
          <w:szCs w:val="20"/>
          <w:lang w:val="hu-HU"/>
        </w:rPr>
        <w:t xml:space="preserve"> napelemes </w:t>
      </w:r>
      <w:r w:rsidR="00975053">
        <w:rPr>
          <w:rFonts w:ascii="Arial" w:hAnsi="Arial" w:cs="Arial"/>
          <w:b/>
          <w:sz w:val="20"/>
          <w:szCs w:val="20"/>
          <w:lang w:val="hu-HU"/>
        </w:rPr>
        <w:t xml:space="preserve">40 MW Virtuális Erőmű </w:t>
      </w:r>
      <w:r w:rsidR="001F75E3" w:rsidRPr="003C153C">
        <w:rPr>
          <w:rFonts w:ascii="Arial" w:hAnsi="Arial" w:cs="Arial"/>
          <w:b/>
          <w:sz w:val="20"/>
          <w:szCs w:val="20"/>
          <w:lang w:val="hu-HU"/>
        </w:rPr>
        <w:t>célok</w:t>
      </w:r>
      <w:bookmarkEnd w:id="3"/>
      <w:bookmarkEnd w:id="4"/>
      <w:bookmarkEnd w:id="28"/>
    </w:p>
    <w:p w:rsidR="009E16FF" w:rsidRDefault="00975053" w:rsidP="00975053">
      <w:pPr>
        <w:spacing w:line="480" w:lineRule="auto"/>
        <w:rPr>
          <w:rFonts w:ascii="Arial" w:hAnsi="Arial" w:cs="Arial"/>
          <w:sz w:val="20"/>
          <w:szCs w:val="20"/>
          <w:lang w:val="hu-HU"/>
        </w:rPr>
      </w:pPr>
      <w:r>
        <w:rPr>
          <w:rFonts w:ascii="Arial" w:hAnsi="Arial" w:cs="Arial"/>
          <w:sz w:val="20"/>
          <w:szCs w:val="20"/>
          <w:lang w:val="hu-HU"/>
        </w:rPr>
        <w:br/>
      </w:r>
      <w:r w:rsidR="001F75E3" w:rsidRPr="003C153C">
        <w:rPr>
          <w:rFonts w:ascii="Arial" w:hAnsi="Arial" w:cs="Arial"/>
          <w:sz w:val="20"/>
          <w:szCs w:val="20"/>
          <w:lang w:val="hu-HU"/>
        </w:rPr>
        <w:t xml:space="preserve">    Az 50 millió EUR (kb. 15 milliárd Ft</w:t>
      </w:r>
      <w:proofErr w:type="gramStart"/>
      <w:r w:rsidR="001F75E3" w:rsidRPr="003C153C">
        <w:rPr>
          <w:rFonts w:ascii="Arial" w:hAnsi="Arial" w:cs="Arial"/>
          <w:sz w:val="20"/>
          <w:szCs w:val="20"/>
          <w:lang w:val="hu-HU"/>
        </w:rPr>
        <w:t>)  keret</w:t>
      </w:r>
      <w:proofErr w:type="gramEnd"/>
      <w:r w:rsidR="00A55B8B">
        <w:rPr>
          <w:rFonts w:ascii="Arial" w:hAnsi="Arial" w:cs="Arial"/>
          <w:sz w:val="20"/>
          <w:szCs w:val="20"/>
          <w:lang w:val="hu-HU"/>
        </w:rPr>
        <w:t xml:space="preserve"> </w:t>
      </w:r>
      <w:r w:rsidR="001F75E3" w:rsidRPr="003C153C">
        <w:rPr>
          <w:rFonts w:ascii="Arial" w:hAnsi="Arial" w:cs="Arial"/>
          <w:sz w:val="20"/>
          <w:szCs w:val="20"/>
          <w:lang w:val="hu-HU"/>
        </w:rPr>
        <w:t xml:space="preserve">összegű 2014-2020 közötti </w:t>
      </w:r>
      <w:r w:rsidR="00A55B8B">
        <w:rPr>
          <w:rFonts w:ascii="Arial" w:hAnsi="Arial" w:cs="Arial"/>
          <w:sz w:val="20"/>
          <w:szCs w:val="20"/>
          <w:lang w:val="hu-HU"/>
        </w:rPr>
        <w:t xml:space="preserve"> megyei lakossági napelemes beruházások érjék el a 40 MW napelemes virtuális erőmű program kapacitást. </w:t>
      </w:r>
      <w:r w:rsidR="005912D0">
        <w:rPr>
          <w:rFonts w:ascii="Arial" w:hAnsi="Arial" w:cs="Arial"/>
          <w:sz w:val="20"/>
          <w:szCs w:val="20"/>
          <w:lang w:val="hu-HU"/>
        </w:rPr>
        <w:t>M</w:t>
      </w:r>
      <w:r w:rsidR="00A55B8B">
        <w:rPr>
          <w:rFonts w:ascii="Arial" w:hAnsi="Arial" w:cs="Arial"/>
          <w:sz w:val="20"/>
          <w:szCs w:val="20"/>
          <w:lang w:val="hu-HU"/>
        </w:rPr>
        <w:t>egyei programon belül a járási lakossági napelemes Virtuális Erőmű projektek kapacitása legalább</w:t>
      </w:r>
      <w:r>
        <w:rPr>
          <w:rFonts w:ascii="Arial" w:hAnsi="Arial" w:cs="Arial"/>
          <w:sz w:val="20"/>
          <w:szCs w:val="20"/>
          <w:lang w:val="hu-HU"/>
        </w:rPr>
        <w:t xml:space="preserve"> </w:t>
      </w:r>
      <w:r w:rsidR="00A55B8B">
        <w:rPr>
          <w:rFonts w:ascii="Arial" w:hAnsi="Arial" w:cs="Arial"/>
          <w:sz w:val="20"/>
          <w:szCs w:val="20"/>
          <w:lang w:val="hu-HU"/>
        </w:rPr>
        <w:t xml:space="preserve">4 MW legyen. </w:t>
      </w:r>
      <w:r>
        <w:rPr>
          <w:rFonts w:ascii="Arial" w:hAnsi="Arial" w:cs="Arial"/>
          <w:sz w:val="20"/>
          <w:szCs w:val="20"/>
          <w:lang w:val="hu-HU"/>
        </w:rPr>
        <w:t xml:space="preserve">Egy járási lakossági 4 MW napelem Virtuális Erőmű projekt maximum 50 kW napelem teljesítményű és bruttó 25 millió Ft alatti háztartási méretű napelemes szövetkezeti projektekből épüljön fel.   </w:t>
      </w:r>
    </w:p>
    <w:p w:rsidR="001F75E3" w:rsidRPr="003C153C" w:rsidRDefault="00975053" w:rsidP="00975053">
      <w:pPr>
        <w:spacing w:line="480" w:lineRule="auto"/>
        <w:rPr>
          <w:rFonts w:ascii="Arial" w:hAnsi="Arial" w:cs="Arial"/>
          <w:sz w:val="20"/>
          <w:szCs w:val="20"/>
          <w:lang w:val="hu-HU"/>
        </w:rPr>
      </w:pPr>
      <w:r>
        <w:rPr>
          <w:rFonts w:ascii="Arial" w:hAnsi="Arial" w:cs="Arial"/>
          <w:sz w:val="20"/>
          <w:szCs w:val="20"/>
          <w:lang w:val="hu-HU"/>
        </w:rPr>
        <w:t xml:space="preserve"> </w:t>
      </w:r>
      <w:r w:rsidR="00A55B8B">
        <w:rPr>
          <w:rFonts w:ascii="Arial" w:hAnsi="Arial" w:cs="Arial"/>
          <w:sz w:val="20"/>
          <w:szCs w:val="20"/>
          <w:lang w:val="hu-HU"/>
        </w:rPr>
        <w:t xml:space="preserve">  </w:t>
      </w:r>
    </w:p>
    <w:p w:rsidR="001F75E3" w:rsidRDefault="009E16FF" w:rsidP="00A55B8B">
      <w:pPr>
        <w:spacing w:line="480" w:lineRule="auto"/>
        <w:rPr>
          <w:rFonts w:ascii="Arial" w:hAnsi="Arial" w:cs="Arial"/>
          <w:b/>
          <w:sz w:val="20"/>
          <w:szCs w:val="20"/>
          <w:lang w:val="hu-HU"/>
        </w:rPr>
      </w:pPr>
      <w:bookmarkStart w:id="29" w:name="_Toc177893824"/>
      <w:bookmarkStart w:id="30" w:name="_Toc215021725"/>
      <w:bookmarkStart w:id="31" w:name="_Toc314669054"/>
      <w:bookmarkStart w:id="32" w:name="_Toc388431389"/>
      <w:bookmarkEnd w:id="5"/>
      <w:bookmarkEnd w:id="6"/>
      <w:r>
        <w:rPr>
          <w:rFonts w:ascii="Arial" w:hAnsi="Arial" w:cs="Arial"/>
          <w:b/>
          <w:sz w:val="20"/>
          <w:szCs w:val="20"/>
          <w:lang w:val="hu-HU"/>
        </w:rPr>
        <w:t>B</w:t>
      </w:r>
      <w:r w:rsidR="001F75E3" w:rsidRPr="003C153C">
        <w:rPr>
          <w:rFonts w:ascii="Arial" w:hAnsi="Arial" w:cs="Arial"/>
          <w:b/>
          <w:sz w:val="20"/>
          <w:szCs w:val="20"/>
          <w:lang w:val="hu-HU"/>
        </w:rPr>
        <w:t xml:space="preserve">./ </w:t>
      </w:r>
      <w:r w:rsidR="005912D0">
        <w:rPr>
          <w:rFonts w:ascii="Arial" w:hAnsi="Arial" w:cs="Arial"/>
          <w:b/>
          <w:sz w:val="20"/>
          <w:szCs w:val="20"/>
          <w:lang w:val="hu-HU"/>
        </w:rPr>
        <w:t xml:space="preserve">Lakossági napelemes </w:t>
      </w:r>
      <w:bookmarkEnd w:id="29"/>
      <w:bookmarkEnd w:id="30"/>
      <w:bookmarkEnd w:id="31"/>
      <w:bookmarkEnd w:id="32"/>
      <w:r w:rsidR="005912D0">
        <w:rPr>
          <w:rFonts w:ascii="Arial" w:hAnsi="Arial" w:cs="Arial"/>
          <w:b/>
          <w:sz w:val="20"/>
          <w:szCs w:val="20"/>
          <w:lang w:val="hu-HU"/>
        </w:rPr>
        <w:t xml:space="preserve">projektek állami támogatása </w:t>
      </w:r>
    </w:p>
    <w:p w:rsidR="002E7A28" w:rsidRPr="003C153C" w:rsidRDefault="002E7A28" w:rsidP="00A55B8B">
      <w:pPr>
        <w:spacing w:line="480" w:lineRule="auto"/>
        <w:rPr>
          <w:rFonts w:ascii="Arial" w:hAnsi="Arial" w:cs="Arial"/>
          <w:b/>
          <w:sz w:val="20"/>
          <w:szCs w:val="20"/>
          <w:lang w:val="hu-HU"/>
        </w:rPr>
      </w:pPr>
    </w:p>
    <w:p w:rsidR="001F75E3" w:rsidRPr="003C153C" w:rsidRDefault="001F75E3" w:rsidP="00A55B8B">
      <w:pPr>
        <w:spacing w:line="480" w:lineRule="auto"/>
        <w:rPr>
          <w:rFonts w:ascii="Arial" w:hAnsi="Arial" w:cs="Arial"/>
          <w:sz w:val="20"/>
          <w:szCs w:val="20"/>
          <w:lang w:val="hu-HU"/>
        </w:rPr>
      </w:pPr>
      <w:r w:rsidRPr="003C153C">
        <w:rPr>
          <w:rFonts w:ascii="Arial" w:hAnsi="Arial" w:cs="Arial"/>
          <w:sz w:val="20"/>
          <w:szCs w:val="20"/>
          <w:lang w:val="hu-HU"/>
        </w:rPr>
        <w:t xml:space="preserve">       Minden megyei járási lakossági napelemes Virtuális Erőmű ELENA kisprojekt 27 % napelemes </w:t>
      </w:r>
      <w:proofErr w:type="spellStart"/>
      <w:r w:rsidRPr="003C153C">
        <w:rPr>
          <w:rFonts w:ascii="Arial" w:hAnsi="Arial" w:cs="Arial"/>
          <w:sz w:val="20"/>
          <w:szCs w:val="20"/>
          <w:lang w:val="hu-HU"/>
        </w:rPr>
        <w:t>ÁFA-val</w:t>
      </w:r>
      <w:proofErr w:type="spellEnd"/>
      <w:r w:rsidRPr="003C153C">
        <w:rPr>
          <w:rFonts w:ascii="Arial" w:hAnsi="Arial" w:cs="Arial"/>
          <w:sz w:val="20"/>
          <w:szCs w:val="20"/>
          <w:lang w:val="hu-HU"/>
        </w:rPr>
        <w:t xml:space="preserve"> is hitelképes megtérülést </w:t>
      </w:r>
      <w:r w:rsidR="00132B9B" w:rsidRPr="003C153C">
        <w:rPr>
          <w:rFonts w:ascii="Arial" w:hAnsi="Arial" w:cs="Arial"/>
          <w:sz w:val="20"/>
          <w:szCs w:val="20"/>
          <w:lang w:val="hu-HU"/>
        </w:rPr>
        <w:t>eredményezzen</w:t>
      </w:r>
      <w:r w:rsidRPr="003C153C">
        <w:rPr>
          <w:rFonts w:ascii="Arial" w:hAnsi="Arial" w:cs="Arial"/>
          <w:sz w:val="20"/>
          <w:szCs w:val="20"/>
          <w:lang w:val="hu-HU"/>
        </w:rPr>
        <w:t xml:space="preserve"> az elérhető lakossági áram rezsi megtakarításból.</w:t>
      </w:r>
      <w:r w:rsidRPr="003C153C">
        <w:rPr>
          <w:rFonts w:ascii="Arial" w:hAnsi="Arial" w:cs="Arial"/>
          <w:sz w:val="20"/>
          <w:szCs w:val="20"/>
          <w:lang w:val="hu-HU"/>
        </w:rPr>
        <w:br/>
        <w:t>A magyar állami költségvetésből a 27% ÁFA járási projekt befizetés után a járási projekt nettó költség 20%-a visszaigényelhető</w:t>
      </w:r>
      <w:r w:rsidR="009E16FF">
        <w:rPr>
          <w:rFonts w:ascii="Arial" w:hAnsi="Arial" w:cs="Arial"/>
          <w:sz w:val="20"/>
          <w:szCs w:val="20"/>
          <w:lang w:val="hu-HU"/>
        </w:rPr>
        <w:t xml:space="preserve"> legyen</w:t>
      </w:r>
      <w:r w:rsidRPr="003C153C">
        <w:rPr>
          <w:rFonts w:ascii="Arial" w:hAnsi="Arial" w:cs="Arial"/>
          <w:sz w:val="20"/>
          <w:szCs w:val="20"/>
          <w:lang w:val="hu-HU"/>
        </w:rPr>
        <w:t xml:space="preserve"> magyar állami 2012/27/EU energiahatékonysági támogatásként.</w:t>
      </w:r>
    </w:p>
    <w:p w:rsidR="001F75E3" w:rsidRPr="003C153C" w:rsidRDefault="001F75E3" w:rsidP="00A55B8B">
      <w:pPr>
        <w:spacing w:line="480" w:lineRule="auto"/>
        <w:rPr>
          <w:rFonts w:ascii="Arial" w:hAnsi="Arial" w:cs="Arial"/>
          <w:sz w:val="20"/>
          <w:szCs w:val="20"/>
          <w:lang w:val="hu-HU"/>
        </w:rPr>
      </w:pPr>
    </w:p>
    <w:p w:rsidR="002E7A28" w:rsidRPr="003C153C" w:rsidRDefault="009E16FF" w:rsidP="00A55B8B">
      <w:pPr>
        <w:spacing w:line="480" w:lineRule="auto"/>
        <w:rPr>
          <w:rFonts w:ascii="Arial" w:hAnsi="Arial" w:cs="Arial"/>
          <w:sz w:val="20"/>
          <w:szCs w:val="20"/>
          <w:lang w:val="hu-HU"/>
        </w:rPr>
      </w:pPr>
      <w:bookmarkStart w:id="33" w:name="_Toc173125381"/>
      <w:bookmarkStart w:id="34" w:name="_Toc388431391"/>
      <w:r>
        <w:rPr>
          <w:rFonts w:ascii="Arial" w:hAnsi="Arial" w:cs="Arial"/>
          <w:b/>
          <w:sz w:val="20"/>
          <w:szCs w:val="20"/>
          <w:lang w:val="hu-HU"/>
        </w:rPr>
        <w:t>C</w:t>
      </w:r>
      <w:r w:rsidR="001F75E3" w:rsidRPr="003C153C">
        <w:rPr>
          <w:rFonts w:ascii="Arial" w:hAnsi="Arial" w:cs="Arial"/>
          <w:b/>
          <w:sz w:val="20"/>
          <w:szCs w:val="20"/>
          <w:lang w:val="hu-HU"/>
        </w:rPr>
        <w:t>.</w:t>
      </w:r>
      <w:proofErr w:type="gramStart"/>
      <w:r>
        <w:rPr>
          <w:rFonts w:ascii="Arial" w:hAnsi="Arial" w:cs="Arial"/>
          <w:b/>
          <w:sz w:val="20"/>
          <w:szCs w:val="20"/>
          <w:lang w:val="hu-HU"/>
        </w:rPr>
        <w:t>/</w:t>
      </w:r>
      <w:r w:rsidR="001F75E3" w:rsidRPr="003C153C">
        <w:rPr>
          <w:rFonts w:ascii="Arial" w:hAnsi="Arial" w:cs="Arial"/>
          <w:b/>
          <w:sz w:val="20"/>
          <w:szCs w:val="20"/>
          <w:lang w:val="hu-HU"/>
        </w:rPr>
        <w:t xml:space="preserve">  Lakossági</w:t>
      </w:r>
      <w:proofErr w:type="gramEnd"/>
      <w:r w:rsidR="001F75E3" w:rsidRPr="003C153C">
        <w:rPr>
          <w:rFonts w:ascii="Arial" w:hAnsi="Arial" w:cs="Arial"/>
          <w:b/>
          <w:sz w:val="20"/>
          <w:szCs w:val="20"/>
          <w:lang w:val="hu-HU"/>
        </w:rPr>
        <w:t xml:space="preserve"> napelem pályázók köre</w:t>
      </w:r>
      <w:bookmarkStart w:id="35" w:name="_Toc314669057"/>
      <w:bookmarkStart w:id="36" w:name="_Toc388431392"/>
      <w:bookmarkEnd w:id="33"/>
      <w:bookmarkEnd w:id="34"/>
    </w:p>
    <w:bookmarkEnd w:id="7"/>
    <w:bookmarkEnd w:id="8"/>
    <w:bookmarkEnd w:id="9"/>
    <w:bookmarkEnd w:id="35"/>
    <w:bookmarkEnd w:id="36"/>
    <w:p w:rsidR="001F75E3" w:rsidRPr="003C153C" w:rsidRDefault="001F75E3" w:rsidP="00A55B8B">
      <w:pPr>
        <w:spacing w:line="480" w:lineRule="auto"/>
        <w:rPr>
          <w:rFonts w:ascii="Arial" w:hAnsi="Arial" w:cs="Arial"/>
          <w:sz w:val="20"/>
          <w:szCs w:val="20"/>
          <w:lang w:val="hu-HU"/>
        </w:rPr>
      </w:pPr>
      <w:r w:rsidRPr="003C153C">
        <w:rPr>
          <w:rFonts w:ascii="Arial" w:hAnsi="Arial" w:cs="Arial"/>
          <w:sz w:val="20"/>
          <w:szCs w:val="20"/>
          <w:lang w:val="hu-HU"/>
        </w:rPr>
        <w:t xml:space="preserve">    A 2012/27/EU </w:t>
      </w:r>
      <w:r w:rsidR="00132B9B" w:rsidRPr="003C153C">
        <w:rPr>
          <w:rFonts w:ascii="Arial" w:hAnsi="Arial" w:cs="Arial"/>
          <w:sz w:val="20"/>
          <w:szCs w:val="20"/>
          <w:lang w:val="hu-HU"/>
        </w:rPr>
        <w:t>energiahatékonysági</w:t>
      </w:r>
      <w:r w:rsidRPr="003C153C">
        <w:rPr>
          <w:rFonts w:ascii="Arial" w:hAnsi="Arial" w:cs="Arial"/>
          <w:sz w:val="20"/>
          <w:szCs w:val="20"/>
          <w:lang w:val="hu-HU"/>
        </w:rPr>
        <w:t xml:space="preserve"> irányelvű és 2020-ig mintegy 2700 MW lakossági virtuális erőmű pályázaton magánszemélyek néhány kW napelemre </w:t>
      </w:r>
      <w:r w:rsidR="00132B9B" w:rsidRPr="003C153C">
        <w:rPr>
          <w:rFonts w:ascii="Arial" w:hAnsi="Arial" w:cs="Arial"/>
          <w:sz w:val="20"/>
          <w:szCs w:val="20"/>
          <w:lang w:val="hu-HU"/>
        </w:rPr>
        <w:t>nem</w:t>
      </w:r>
      <w:r w:rsidRPr="003C153C">
        <w:rPr>
          <w:rFonts w:ascii="Arial" w:hAnsi="Arial" w:cs="Arial"/>
          <w:sz w:val="20"/>
          <w:szCs w:val="20"/>
          <w:lang w:val="hu-HU"/>
        </w:rPr>
        <w:t xml:space="preserve"> pályázhatnak. Járási szinten a legkisebb ELENA napelemes Virtuális Erőmű kapacitás minimum 4 MW lehet. Erre a célra a járási magánszemélyek néhány kW-os napelem igényeiket összesítve </w:t>
      </w:r>
      <w:r w:rsidR="009E16FF">
        <w:rPr>
          <w:rFonts w:ascii="Arial" w:hAnsi="Arial" w:cs="Arial"/>
          <w:sz w:val="20"/>
          <w:szCs w:val="20"/>
          <w:lang w:val="hu-HU"/>
        </w:rPr>
        <w:t>hozzanak létre</w:t>
      </w:r>
      <w:r w:rsidRPr="003C153C">
        <w:rPr>
          <w:rFonts w:ascii="Arial" w:hAnsi="Arial" w:cs="Arial"/>
          <w:sz w:val="20"/>
          <w:szCs w:val="20"/>
          <w:lang w:val="hu-HU"/>
        </w:rPr>
        <w:t xml:space="preserve"> minimum 4 MW </w:t>
      </w:r>
      <w:r w:rsidRPr="003C153C">
        <w:rPr>
          <w:rFonts w:ascii="Arial" w:hAnsi="Arial" w:cs="Arial"/>
          <w:sz w:val="20"/>
          <w:szCs w:val="20"/>
          <w:lang w:val="hu-HU"/>
        </w:rPr>
        <w:lastRenderedPageBreak/>
        <w:t>zöldenergia termelő és fogyasztási járási szövetkezete</w:t>
      </w:r>
      <w:r w:rsidR="009E16FF">
        <w:rPr>
          <w:rFonts w:ascii="Arial" w:hAnsi="Arial" w:cs="Arial"/>
          <w:sz w:val="20"/>
          <w:szCs w:val="20"/>
          <w:lang w:val="hu-HU"/>
        </w:rPr>
        <w:t>ke</w:t>
      </w:r>
      <w:r w:rsidRPr="003C153C">
        <w:rPr>
          <w:rFonts w:ascii="Arial" w:hAnsi="Arial" w:cs="Arial"/>
          <w:sz w:val="20"/>
          <w:szCs w:val="20"/>
          <w:lang w:val="hu-HU"/>
        </w:rPr>
        <w:t>t.</w:t>
      </w:r>
      <w:bookmarkStart w:id="37" w:name="_Toc152127852"/>
      <w:bookmarkStart w:id="38" w:name="_Toc169410391"/>
      <w:bookmarkStart w:id="39" w:name="_Toc173125388"/>
      <w:bookmarkStart w:id="40" w:name="_Toc152127853"/>
      <w:bookmarkStart w:id="41" w:name="_Toc169410392"/>
      <w:bookmarkStart w:id="42" w:name="_Toc173125389"/>
      <w:bookmarkStart w:id="43" w:name="_Toc173125390"/>
      <w:bookmarkStart w:id="44" w:name="_Toc169410396"/>
      <w:bookmarkStart w:id="45" w:name="_Toc173125392"/>
      <w:bookmarkStart w:id="46" w:name="_Toc152127855"/>
      <w:bookmarkStart w:id="47" w:name="_Toc169410395"/>
      <w:bookmarkStart w:id="48" w:name="_Toc173125391"/>
      <w:bookmarkStart w:id="49" w:name="_Toc152127857"/>
      <w:bookmarkStart w:id="50" w:name="_Toc169410397"/>
      <w:bookmarkStart w:id="51" w:name="_Toc173125393"/>
      <w:bookmarkStart w:id="52" w:name="_Toc152127858"/>
      <w:bookmarkStart w:id="53" w:name="_Toc169410398"/>
      <w:bookmarkStart w:id="54" w:name="_Toc173125394"/>
      <w:bookmarkStart w:id="55" w:name="_Toc152127859"/>
      <w:bookmarkStart w:id="56" w:name="_Toc169410399"/>
      <w:bookmarkStart w:id="57" w:name="_Toc173125395"/>
      <w:bookmarkEnd w:id="10"/>
      <w:bookmarkEnd w:id="11"/>
      <w:bookmarkEnd w:id="12"/>
      <w:bookmarkEnd w:id="13"/>
      <w:bookmarkEnd w:id="14"/>
    </w:p>
    <w:p w:rsidR="001F75E3" w:rsidRPr="003C153C" w:rsidRDefault="001F75E3" w:rsidP="00A55B8B">
      <w:pPr>
        <w:spacing w:line="480" w:lineRule="auto"/>
        <w:rPr>
          <w:rFonts w:ascii="Arial" w:hAnsi="Arial" w:cs="Arial"/>
          <w:b/>
          <w:sz w:val="20"/>
          <w:szCs w:val="20"/>
          <w:lang w:val="hu-HU"/>
        </w:rPr>
      </w:pPr>
      <w:r w:rsidRPr="003C153C">
        <w:rPr>
          <w:rFonts w:ascii="Arial" w:hAnsi="Arial" w:cs="Arial"/>
          <w:b/>
          <w:sz w:val="20"/>
          <w:szCs w:val="20"/>
          <w:lang w:val="hu-HU"/>
        </w:rPr>
        <w:t xml:space="preserve"> </w:t>
      </w:r>
    </w:p>
    <w:p w:rsidR="002E7A28" w:rsidRDefault="009E16FF" w:rsidP="00A55B8B">
      <w:pPr>
        <w:spacing w:line="480" w:lineRule="auto"/>
        <w:rPr>
          <w:rFonts w:ascii="Arial" w:hAnsi="Arial" w:cs="Arial"/>
          <w:b/>
          <w:sz w:val="20"/>
          <w:szCs w:val="20"/>
          <w:lang w:val="hu-HU"/>
        </w:rPr>
      </w:pPr>
      <w:r>
        <w:rPr>
          <w:rFonts w:ascii="Arial" w:hAnsi="Arial" w:cs="Arial"/>
          <w:b/>
          <w:sz w:val="20"/>
          <w:szCs w:val="20"/>
          <w:lang w:val="hu-HU"/>
        </w:rPr>
        <w:t>D</w:t>
      </w:r>
      <w:r w:rsidR="001F75E3" w:rsidRPr="003C153C">
        <w:rPr>
          <w:rFonts w:ascii="Arial" w:hAnsi="Arial" w:cs="Arial"/>
          <w:b/>
          <w:sz w:val="20"/>
          <w:szCs w:val="20"/>
          <w:lang w:val="hu-HU"/>
        </w:rPr>
        <w:t>.</w:t>
      </w:r>
      <w:proofErr w:type="gramStart"/>
      <w:r w:rsidR="001F75E3" w:rsidRPr="003C153C">
        <w:rPr>
          <w:rFonts w:ascii="Arial" w:hAnsi="Arial" w:cs="Arial"/>
          <w:b/>
          <w:sz w:val="20"/>
          <w:szCs w:val="20"/>
          <w:lang w:val="hu-HU"/>
        </w:rPr>
        <w:t xml:space="preserve">/  </w:t>
      </w:r>
      <w:bookmarkStart w:id="58" w:name="_Toc388431399"/>
      <w:bookmarkEnd w:id="37"/>
      <w:bookmarkEnd w:id="38"/>
      <w:bookmarkEnd w:id="39"/>
      <w:r w:rsidR="005912D0">
        <w:rPr>
          <w:rFonts w:ascii="Arial" w:hAnsi="Arial" w:cs="Arial"/>
          <w:b/>
          <w:sz w:val="20"/>
          <w:szCs w:val="20"/>
          <w:lang w:val="hu-HU"/>
        </w:rPr>
        <w:t>Lakossági</w:t>
      </w:r>
      <w:proofErr w:type="gramEnd"/>
      <w:r w:rsidR="005912D0">
        <w:rPr>
          <w:rFonts w:ascii="Arial" w:hAnsi="Arial" w:cs="Arial"/>
          <w:b/>
          <w:sz w:val="20"/>
          <w:szCs w:val="20"/>
          <w:lang w:val="hu-HU"/>
        </w:rPr>
        <w:t xml:space="preserve"> n</w:t>
      </w:r>
      <w:r w:rsidR="001F75E3" w:rsidRPr="003C153C">
        <w:rPr>
          <w:rFonts w:ascii="Arial" w:hAnsi="Arial" w:cs="Arial"/>
          <w:b/>
          <w:sz w:val="20"/>
          <w:szCs w:val="20"/>
          <w:lang w:val="hu-HU"/>
        </w:rPr>
        <w:t xml:space="preserve">apelemes </w:t>
      </w:r>
      <w:r w:rsidR="005912D0">
        <w:rPr>
          <w:rFonts w:ascii="Arial" w:hAnsi="Arial" w:cs="Arial"/>
          <w:b/>
          <w:sz w:val="20"/>
          <w:szCs w:val="20"/>
          <w:lang w:val="hu-HU"/>
        </w:rPr>
        <w:t>4 MW projekt előkészítés</w:t>
      </w:r>
      <w:r w:rsidR="001F75E3" w:rsidRPr="003C153C">
        <w:rPr>
          <w:rFonts w:ascii="Arial" w:hAnsi="Arial" w:cs="Arial"/>
          <w:b/>
          <w:sz w:val="20"/>
          <w:szCs w:val="20"/>
          <w:lang w:val="hu-HU"/>
        </w:rPr>
        <w:t xml:space="preserve"> tartalma</w:t>
      </w:r>
      <w:bookmarkEnd w:id="40"/>
      <w:bookmarkEnd w:id="41"/>
      <w:bookmarkEnd w:id="42"/>
      <w:bookmarkEnd w:id="58"/>
    </w:p>
    <w:p w:rsidR="001F75E3" w:rsidRPr="003C153C" w:rsidRDefault="005912D0" w:rsidP="00A55B8B">
      <w:pPr>
        <w:spacing w:line="480" w:lineRule="auto"/>
        <w:rPr>
          <w:rFonts w:ascii="Arial" w:hAnsi="Arial" w:cs="Arial"/>
          <w:sz w:val="20"/>
          <w:szCs w:val="20"/>
          <w:lang w:val="hu-HU"/>
        </w:rPr>
      </w:pPr>
      <w:r>
        <w:rPr>
          <w:rFonts w:ascii="Arial" w:hAnsi="Arial" w:cs="Arial"/>
          <w:sz w:val="20"/>
          <w:szCs w:val="20"/>
          <w:lang w:val="hu-HU"/>
        </w:rPr>
        <w:br/>
        <w:t xml:space="preserve">       Minden 4 MW lakossági napelemes Virtuális Erőmű projekt 50 kW alatti h</w:t>
      </w:r>
      <w:r w:rsidR="001F75E3" w:rsidRPr="003C153C">
        <w:rPr>
          <w:rFonts w:ascii="Arial" w:hAnsi="Arial" w:cs="Arial"/>
          <w:sz w:val="20"/>
          <w:szCs w:val="20"/>
          <w:lang w:val="hu-HU"/>
        </w:rPr>
        <w:t>áztartási méretű</w:t>
      </w:r>
      <w:r w:rsidR="009E16FF">
        <w:rPr>
          <w:rFonts w:ascii="Arial" w:hAnsi="Arial" w:cs="Arial"/>
          <w:sz w:val="20"/>
          <w:szCs w:val="20"/>
          <w:lang w:val="hu-HU"/>
        </w:rPr>
        <w:t xml:space="preserve"> kiserőművekből épüljön fel,</w:t>
      </w:r>
      <w:r w:rsidR="001F75E3" w:rsidRPr="003C153C">
        <w:rPr>
          <w:rFonts w:ascii="Arial" w:hAnsi="Arial" w:cs="Arial"/>
          <w:sz w:val="20"/>
          <w:szCs w:val="20"/>
          <w:lang w:val="hu-HU"/>
        </w:rPr>
        <w:t xml:space="preserve"> </w:t>
      </w:r>
      <w:r w:rsidR="009E16FF">
        <w:rPr>
          <w:rFonts w:ascii="Arial" w:hAnsi="Arial" w:cs="Arial"/>
          <w:sz w:val="20"/>
          <w:szCs w:val="20"/>
          <w:lang w:val="hu-HU"/>
        </w:rPr>
        <w:t>m</w:t>
      </w:r>
      <w:r>
        <w:rPr>
          <w:rFonts w:ascii="Arial" w:hAnsi="Arial" w:cs="Arial"/>
          <w:sz w:val="20"/>
          <w:szCs w:val="20"/>
          <w:lang w:val="hu-HU"/>
        </w:rPr>
        <w:t xml:space="preserve">elyek </w:t>
      </w:r>
      <w:r w:rsidR="001F75E3" w:rsidRPr="003C153C">
        <w:rPr>
          <w:rFonts w:ascii="Arial" w:hAnsi="Arial" w:cs="Arial"/>
          <w:sz w:val="20"/>
          <w:szCs w:val="20"/>
          <w:lang w:val="hu-HU"/>
        </w:rPr>
        <w:t>400/230V 50 Hz települési hálózatra csatlakoz</w:t>
      </w:r>
      <w:bookmarkEnd w:id="43"/>
      <w:r>
        <w:rPr>
          <w:rFonts w:ascii="Arial" w:hAnsi="Arial" w:cs="Arial"/>
          <w:sz w:val="20"/>
          <w:szCs w:val="20"/>
          <w:lang w:val="hu-HU"/>
        </w:rPr>
        <w:t xml:space="preserve">nak. Egy 4 MW napelemes Virtuális Erőmű projekt előkészítése max. 2 millió EUR kb. 600 millió Ft lehet. </w:t>
      </w:r>
      <w:r w:rsidR="001F75E3" w:rsidRPr="003C153C">
        <w:rPr>
          <w:rFonts w:ascii="Arial" w:hAnsi="Arial" w:cs="Arial"/>
          <w:sz w:val="20"/>
          <w:szCs w:val="20"/>
          <w:lang w:val="hu-HU"/>
        </w:rPr>
        <w:t>Ilyenek például műszaki, megvalósíthatósági szakértő díja, általános előkészítő projekt menedzsment feladatok ellátása, e-tendering innovatív zöld közbeszerzési díja, 50 kW alatti hálózat csatlakozási engedélye</w:t>
      </w:r>
      <w:r>
        <w:rPr>
          <w:rFonts w:ascii="Arial" w:hAnsi="Arial" w:cs="Arial"/>
          <w:sz w:val="20"/>
          <w:szCs w:val="20"/>
          <w:lang w:val="hu-HU"/>
        </w:rPr>
        <w:t>s</w:t>
      </w:r>
      <w:r w:rsidR="001F75E3" w:rsidRPr="003C153C">
        <w:rPr>
          <w:rFonts w:ascii="Arial" w:hAnsi="Arial" w:cs="Arial"/>
          <w:sz w:val="20"/>
          <w:szCs w:val="20"/>
          <w:lang w:val="hu-HU"/>
        </w:rPr>
        <w:t xml:space="preserve"> tervek díja</w:t>
      </w:r>
      <w:r>
        <w:rPr>
          <w:rFonts w:ascii="Arial" w:hAnsi="Arial" w:cs="Arial"/>
          <w:sz w:val="20"/>
          <w:szCs w:val="20"/>
          <w:lang w:val="hu-HU"/>
        </w:rPr>
        <w:t>, stb.</w:t>
      </w:r>
      <w:bookmarkStart w:id="59" w:name="_Toc152127861"/>
      <w:bookmarkStart w:id="60" w:name="_Toc169410401"/>
      <w:bookmarkStart w:id="61" w:name="_Toc173125397"/>
      <w:bookmarkStart w:id="62" w:name="_Toc152127862"/>
      <w:bookmarkStart w:id="63" w:name="_Toc169410404"/>
      <w:bookmarkStart w:id="64" w:name="_Toc173125398"/>
      <w:bookmarkStart w:id="65" w:name="_Toc152127863"/>
      <w:bookmarkStart w:id="66" w:name="_Toc169410405"/>
      <w:bookmarkStart w:id="67" w:name="_Toc173125399"/>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F75E3" w:rsidRPr="003C153C" w:rsidRDefault="005912D0" w:rsidP="00A55B8B">
      <w:pPr>
        <w:spacing w:line="480" w:lineRule="auto"/>
        <w:rPr>
          <w:rFonts w:ascii="Arial" w:hAnsi="Arial" w:cs="Arial"/>
          <w:sz w:val="20"/>
          <w:szCs w:val="20"/>
          <w:lang w:val="hu-HU"/>
        </w:rPr>
      </w:pPr>
      <w:bookmarkStart w:id="68" w:name="_Toc388431408"/>
      <w:bookmarkEnd w:id="59"/>
      <w:bookmarkEnd w:id="60"/>
      <w:bookmarkEnd w:id="61"/>
      <w:bookmarkEnd w:id="62"/>
      <w:bookmarkEnd w:id="63"/>
      <w:bookmarkEnd w:id="64"/>
      <w:r>
        <w:rPr>
          <w:rFonts w:ascii="Arial" w:hAnsi="Arial" w:cs="Arial"/>
          <w:sz w:val="20"/>
          <w:szCs w:val="20"/>
          <w:lang w:val="hu-HU"/>
        </w:rPr>
        <w:t xml:space="preserve">     </w:t>
      </w:r>
      <w:bookmarkEnd w:id="65"/>
      <w:bookmarkEnd w:id="66"/>
      <w:bookmarkEnd w:id="67"/>
      <w:bookmarkEnd w:id="68"/>
    </w:p>
    <w:p w:rsidR="001F75E3" w:rsidRPr="003C153C" w:rsidRDefault="009E16FF" w:rsidP="00A55B8B">
      <w:pPr>
        <w:spacing w:line="480" w:lineRule="auto"/>
        <w:rPr>
          <w:rFonts w:ascii="Arial" w:hAnsi="Arial" w:cs="Arial"/>
          <w:b/>
          <w:sz w:val="20"/>
          <w:szCs w:val="20"/>
          <w:lang w:val="hu-HU"/>
        </w:rPr>
      </w:pPr>
      <w:r>
        <w:rPr>
          <w:rFonts w:ascii="Arial" w:hAnsi="Arial" w:cs="Arial"/>
          <w:b/>
          <w:sz w:val="20"/>
          <w:szCs w:val="20"/>
          <w:lang w:val="hu-HU"/>
        </w:rPr>
        <w:t>E</w:t>
      </w:r>
      <w:r w:rsidR="001F75E3" w:rsidRPr="003C153C">
        <w:rPr>
          <w:rFonts w:ascii="Arial" w:hAnsi="Arial" w:cs="Arial"/>
          <w:b/>
          <w:sz w:val="20"/>
          <w:szCs w:val="20"/>
          <w:lang w:val="hu-HU"/>
        </w:rPr>
        <w:t>.</w:t>
      </w:r>
      <w:proofErr w:type="gramStart"/>
      <w:r w:rsidR="001F75E3" w:rsidRPr="003C153C">
        <w:rPr>
          <w:rFonts w:ascii="Arial" w:hAnsi="Arial" w:cs="Arial"/>
          <w:b/>
          <w:sz w:val="20"/>
          <w:szCs w:val="20"/>
          <w:lang w:val="hu-HU"/>
        </w:rPr>
        <w:t>/  Napelemes</w:t>
      </w:r>
      <w:proofErr w:type="gramEnd"/>
      <w:r w:rsidR="001F75E3" w:rsidRPr="003C153C">
        <w:rPr>
          <w:rFonts w:ascii="Arial" w:hAnsi="Arial" w:cs="Arial"/>
          <w:b/>
          <w:sz w:val="20"/>
          <w:szCs w:val="20"/>
          <w:lang w:val="hu-HU"/>
        </w:rPr>
        <w:t xml:space="preserve"> ESCO pályázati kizáró okok</w:t>
      </w:r>
    </w:p>
    <w:p w:rsidR="001F75E3" w:rsidRPr="003C153C" w:rsidRDefault="001F75E3" w:rsidP="00A55B8B">
      <w:pPr>
        <w:spacing w:line="480" w:lineRule="auto"/>
        <w:rPr>
          <w:rFonts w:ascii="Arial" w:hAnsi="Arial" w:cs="Arial"/>
          <w:sz w:val="20"/>
          <w:szCs w:val="20"/>
          <w:lang w:val="hu-HU"/>
        </w:rPr>
      </w:pPr>
    </w:p>
    <w:p w:rsidR="001F75E3" w:rsidRPr="003C153C" w:rsidRDefault="001F75E3" w:rsidP="00A55B8B">
      <w:pPr>
        <w:pStyle w:val="Listaszerbekezds"/>
        <w:numPr>
          <w:ilvl w:val="0"/>
          <w:numId w:val="11"/>
        </w:numPr>
        <w:spacing w:line="480" w:lineRule="auto"/>
        <w:rPr>
          <w:rFonts w:ascii="Arial" w:hAnsi="Arial" w:cs="Arial"/>
          <w:sz w:val="20"/>
          <w:szCs w:val="20"/>
          <w:lang w:val="hu-HU"/>
        </w:rPr>
      </w:pPr>
      <w:r w:rsidRPr="003C153C">
        <w:rPr>
          <w:rFonts w:ascii="Arial" w:hAnsi="Arial" w:cs="Arial"/>
          <w:sz w:val="20"/>
          <w:szCs w:val="20"/>
          <w:lang w:val="hu-HU"/>
        </w:rPr>
        <w:t>Csak olyan épülethez kapcsolódó beruházása támogatható, melyet a pályázat benyújtásának évében, és az azt megelőző 3 évből legalább 1 teljes évben rendeltetésszerűen használtak és ezt az áramszolgáltató számlá</w:t>
      </w:r>
      <w:r w:rsidR="009E16FF">
        <w:rPr>
          <w:rFonts w:ascii="Arial" w:hAnsi="Arial" w:cs="Arial"/>
          <w:sz w:val="20"/>
          <w:szCs w:val="20"/>
          <w:lang w:val="hu-HU"/>
        </w:rPr>
        <w:t>jával</w:t>
      </w:r>
      <w:r w:rsidRPr="003C153C">
        <w:rPr>
          <w:rFonts w:ascii="Arial" w:hAnsi="Arial" w:cs="Arial"/>
          <w:sz w:val="20"/>
          <w:szCs w:val="20"/>
          <w:lang w:val="hu-HU"/>
        </w:rPr>
        <w:t xml:space="preserve"> igazolták a járási</w:t>
      </w:r>
      <w:r w:rsidR="009E16FF">
        <w:rPr>
          <w:rFonts w:ascii="Arial" w:hAnsi="Arial" w:cs="Arial"/>
          <w:sz w:val="20"/>
          <w:szCs w:val="20"/>
          <w:lang w:val="hu-HU"/>
        </w:rPr>
        <w:t xml:space="preserve"> projekt</w:t>
      </w:r>
      <w:r w:rsidRPr="003C153C">
        <w:rPr>
          <w:rFonts w:ascii="Arial" w:hAnsi="Arial" w:cs="Arial"/>
          <w:sz w:val="20"/>
          <w:szCs w:val="20"/>
          <w:lang w:val="hu-HU"/>
        </w:rPr>
        <w:t xml:space="preserve"> rendszerben.</w:t>
      </w:r>
    </w:p>
    <w:p w:rsidR="001F75E3" w:rsidRPr="003C153C" w:rsidRDefault="001F75E3" w:rsidP="00A55B8B">
      <w:pPr>
        <w:pStyle w:val="Listaszerbekezds"/>
        <w:numPr>
          <w:ilvl w:val="0"/>
          <w:numId w:val="11"/>
        </w:numPr>
        <w:spacing w:line="480" w:lineRule="auto"/>
        <w:rPr>
          <w:rFonts w:ascii="Arial" w:hAnsi="Arial" w:cs="Arial"/>
          <w:sz w:val="20"/>
          <w:szCs w:val="20"/>
          <w:lang w:val="hu-HU"/>
        </w:rPr>
      </w:pPr>
      <w:r w:rsidRPr="003C153C">
        <w:rPr>
          <w:rFonts w:ascii="Arial" w:hAnsi="Arial" w:cs="Arial"/>
          <w:sz w:val="20"/>
          <w:szCs w:val="20"/>
          <w:lang w:val="hu-HU"/>
        </w:rPr>
        <w:t>A járási minimum 4 MW napelemes virtuális erőmű rendszer és</w:t>
      </w:r>
      <w:r w:rsidR="009E16FF">
        <w:rPr>
          <w:rFonts w:ascii="Arial" w:hAnsi="Arial" w:cs="Arial"/>
          <w:sz w:val="20"/>
          <w:szCs w:val="20"/>
          <w:lang w:val="hu-HU"/>
        </w:rPr>
        <w:t xml:space="preserve"> elemeit alkotó</w:t>
      </w:r>
      <w:r w:rsidRPr="003C153C">
        <w:rPr>
          <w:rFonts w:ascii="Arial" w:hAnsi="Arial" w:cs="Arial"/>
          <w:sz w:val="20"/>
          <w:szCs w:val="20"/>
          <w:lang w:val="hu-HU"/>
        </w:rPr>
        <w:t xml:space="preserve"> háztartási néhány kW napelemes berendezés </w:t>
      </w:r>
      <w:r w:rsidR="009E16FF">
        <w:rPr>
          <w:rFonts w:ascii="Arial" w:hAnsi="Arial" w:cs="Arial"/>
          <w:sz w:val="20"/>
          <w:szCs w:val="20"/>
          <w:lang w:val="hu-HU"/>
        </w:rPr>
        <w:t xml:space="preserve">fajlagos </w:t>
      </w:r>
      <w:r w:rsidR="00132B9B" w:rsidRPr="003C153C">
        <w:rPr>
          <w:rFonts w:ascii="Arial" w:hAnsi="Arial" w:cs="Arial"/>
          <w:sz w:val="20"/>
          <w:szCs w:val="20"/>
          <w:lang w:val="hu-HU"/>
        </w:rPr>
        <w:t>bruttó</w:t>
      </w:r>
      <w:r w:rsidRPr="003C153C">
        <w:rPr>
          <w:rFonts w:ascii="Arial" w:hAnsi="Arial" w:cs="Arial"/>
          <w:sz w:val="20"/>
          <w:szCs w:val="20"/>
          <w:lang w:val="hu-HU"/>
        </w:rPr>
        <w:t xml:space="preserve"> </w:t>
      </w:r>
      <w:r w:rsidR="009E16FF">
        <w:rPr>
          <w:rFonts w:ascii="Arial" w:hAnsi="Arial" w:cs="Arial"/>
          <w:sz w:val="20"/>
          <w:szCs w:val="20"/>
          <w:lang w:val="hu-HU"/>
        </w:rPr>
        <w:t xml:space="preserve">megvalósítási </w:t>
      </w:r>
      <w:r w:rsidRPr="003C153C">
        <w:rPr>
          <w:rFonts w:ascii="Arial" w:hAnsi="Arial" w:cs="Arial"/>
          <w:sz w:val="20"/>
          <w:szCs w:val="20"/>
          <w:lang w:val="hu-HU"/>
        </w:rPr>
        <w:t>költsége</w:t>
      </w:r>
      <w:r w:rsidR="009E16FF">
        <w:rPr>
          <w:rFonts w:ascii="Arial" w:hAnsi="Arial" w:cs="Arial"/>
          <w:sz w:val="20"/>
          <w:szCs w:val="20"/>
          <w:lang w:val="hu-HU"/>
        </w:rPr>
        <w:t xml:space="preserve"> nem haladhatja meg az</w:t>
      </w:r>
      <w:r w:rsidRPr="003C153C">
        <w:rPr>
          <w:rFonts w:ascii="Arial" w:hAnsi="Arial" w:cs="Arial"/>
          <w:sz w:val="20"/>
          <w:szCs w:val="20"/>
          <w:lang w:val="hu-HU"/>
        </w:rPr>
        <w:t xml:space="preserve"> 500 ezer Ft/kW  innovatív zöld közbeszerzési ESCO </w:t>
      </w:r>
      <w:r w:rsidR="00132B9B" w:rsidRPr="003C153C">
        <w:rPr>
          <w:rFonts w:ascii="Arial" w:hAnsi="Arial" w:cs="Arial"/>
          <w:sz w:val="20"/>
          <w:szCs w:val="20"/>
          <w:lang w:val="hu-HU"/>
        </w:rPr>
        <w:t>kivitelezési</w:t>
      </w:r>
      <w:r w:rsidRPr="003C153C">
        <w:rPr>
          <w:rFonts w:ascii="Arial" w:hAnsi="Arial" w:cs="Arial"/>
          <w:sz w:val="20"/>
          <w:szCs w:val="20"/>
          <w:lang w:val="hu-HU"/>
        </w:rPr>
        <w:t xml:space="preserve"> normát. </w:t>
      </w:r>
      <w:bookmarkStart w:id="69" w:name="_Toc173125411"/>
      <w:bookmarkStart w:id="70" w:name="_Toc152127875"/>
      <w:bookmarkStart w:id="71" w:name="_Toc169548721"/>
      <w:bookmarkStart w:id="72" w:name="_Toc173125412"/>
      <w:bookmarkStart w:id="73" w:name="_Toc152127876"/>
      <w:bookmarkStart w:id="74" w:name="_Toc169548722"/>
      <w:bookmarkStart w:id="75" w:name="_Toc173125413"/>
      <w:bookmarkStart w:id="76" w:name="_Toc152127877"/>
      <w:bookmarkStart w:id="77" w:name="_Toc169548723"/>
      <w:bookmarkStart w:id="78" w:name="_Toc173125414"/>
      <w:bookmarkStart w:id="79" w:name="_Toc152127880"/>
      <w:bookmarkStart w:id="80" w:name="_Toc169548724"/>
      <w:bookmarkStart w:id="81" w:name="_Toc173125415"/>
      <w:bookmarkStart w:id="82" w:name="_Toc152127881"/>
      <w:bookmarkStart w:id="83" w:name="_Toc169548725"/>
      <w:bookmarkStart w:id="84" w:name="_Toc173125416"/>
      <w:bookmarkStart w:id="85" w:name="_Toc152127901"/>
      <w:bookmarkStart w:id="86" w:name="_Toc169410609"/>
      <w:bookmarkStart w:id="87" w:name="_Toc173125420"/>
      <w:bookmarkStart w:id="88" w:name="_Toc149036234"/>
      <w:bookmarkStart w:id="89" w:name="_Toc152127897"/>
      <w:bookmarkStart w:id="90" w:name="_Toc169410608"/>
      <w:bookmarkStart w:id="91" w:name="_Toc173125419"/>
      <w:bookmarkStart w:id="92" w:name="_Toc152127884"/>
      <w:bookmarkStart w:id="93" w:name="_Toc169548726"/>
      <w:bookmarkStart w:id="94" w:name="_Toc173125418"/>
      <w:bookmarkStart w:id="95" w:name="_Toc154241418"/>
      <w:bookmarkStart w:id="96" w:name="_Toc154242812"/>
      <w:bookmarkStart w:id="97" w:name="_Toc154244742"/>
      <w:bookmarkStart w:id="98" w:name="_Toc169410611"/>
      <w:bookmarkStart w:id="99" w:name="_Toc173125422"/>
      <w:bookmarkStart w:id="100" w:name="_Toc154241417"/>
      <w:bookmarkStart w:id="101" w:name="_Toc154242811"/>
      <w:bookmarkStart w:id="102" w:name="_Toc154244741"/>
      <w:bookmarkStart w:id="103" w:name="_Toc169410610"/>
      <w:bookmarkStart w:id="104" w:name="_Toc173125421"/>
      <w:r w:rsidRPr="003C153C">
        <w:rPr>
          <w:rFonts w:ascii="Arial" w:hAnsi="Arial" w:cs="Arial"/>
          <w:sz w:val="20"/>
          <w:szCs w:val="20"/>
          <w:lang w:val="hu-HU"/>
        </w:rPr>
        <w:br/>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1F75E3" w:rsidRPr="003C153C" w:rsidRDefault="001F75E3">
      <w:pPr>
        <w:widowControl/>
        <w:suppressAutoHyphens w:val="0"/>
        <w:rPr>
          <w:lang w:val="hu-HU"/>
        </w:rPr>
      </w:pPr>
    </w:p>
    <w:p w:rsidR="002E7A28" w:rsidRDefault="002E7A28">
      <w:pPr>
        <w:widowControl/>
        <w:suppressAutoHyphens w:val="0"/>
        <w:rPr>
          <w:rFonts w:ascii="Arial" w:hAnsi="Arial" w:cs="Arial"/>
          <w:b/>
          <w:sz w:val="28"/>
          <w:szCs w:val="28"/>
          <w:lang w:val="hu-HU" w:eastAsia="hu-HU"/>
        </w:rPr>
      </w:pPr>
      <w:r>
        <w:rPr>
          <w:rFonts w:ascii="Arial" w:hAnsi="Arial" w:cs="Arial"/>
          <w:b/>
          <w:sz w:val="28"/>
          <w:szCs w:val="28"/>
          <w:lang w:val="hu-HU" w:eastAsia="hu-HU"/>
        </w:rPr>
        <w:br w:type="page"/>
      </w:r>
    </w:p>
    <w:p w:rsidR="001F75E3" w:rsidRPr="003C153C" w:rsidRDefault="001F75E3" w:rsidP="001F75E3">
      <w:pPr>
        <w:widowControl/>
        <w:suppressAutoHyphens w:val="0"/>
        <w:spacing w:line="360" w:lineRule="auto"/>
        <w:rPr>
          <w:rFonts w:ascii="Arial" w:hAnsi="Arial" w:cs="Arial"/>
          <w:b/>
          <w:sz w:val="28"/>
          <w:szCs w:val="28"/>
          <w:lang w:val="hu-HU" w:eastAsia="hu-HU"/>
        </w:rPr>
      </w:pPr>
      <w:r w:rsidRPr="003C153C">
        <w:rPr>
          <w:rFonts w:ascii="Arial" w:hAnsi="Arial" w:cs="Arial"/>
          <w:b/>
          <w:sz w:val="28"/>
          <w:szCs w:val="28"/>
          <w:lang w:val="hu-HU" w:eastAsia="hu-HU"/>
        </w:rPr>
        <w:lastRenderedPageBreak/>
        <w:t>6.</w:t>
      </w:r>
      <w:r w:rsidR="002B7A57" w:rsidRPr="003C153C">
        <w:rPr>
          <w:rFonts w:ascii="Arial" w:hAnsi="Arial" w:cs="Arial"/>
          <w:b/>
          <w:sz w:val="28"/>
          <w:szCs w:val="28"/>
          <w:lang w:val="hu-HU" w:eastAsia="hu-HU"/>
        </w:rPr>
        <w:t>/</w:t>
      </w:r>
      <w:r w:rsidRPr="003C153C">
        <w:rPr>
          <w:rFonts w:ascii="Arial" w:hAnsi="Arial" w:cs="Arial"/>
          <w:b/>
          <w:sz w:val="28"/>
          <w:szCs w:val="28"/>
          <w:lang w:val="hu-HU" w:eastAsia="hu-HU"/>
        </w:rPr>
        <w:t xml:space="preserve"> Táblázatjegyzék</w:t>
      </w:r>
    </w:p>
    <w:p w:rsidR="001F75E3" w:rsidRPr="003C153C" w:rsidRDefault="001F75E3" w:rsidP="001F75E3">
      <w:pPr>
        <w:widowControl/>
        <w:suppressAutoHyphens w:val="0"/>
        <w:spacing w:line="360" w:lineRule="auto"/>
        <w:rPr>
          <w:rFonts w:ascii="Arial" w:hAnsi="Arial" w:cs="Arial"/>
          <w:sz w:val="20"/>
          <w:szCs w:val="20"/>
          <w:lang w:val="hu-HU" w:eastAsia="hu-HU"/>
        </w:rPr>
      </w:pPr>
    </w:p>
    <w:tbl>
      <w:tblPr>
        <w:tblW w:w="9322" w:type="dxa"/>
        <w:tblLook w:val="04A0"/>
      </w:tblPr>
      <w:tblGrid>
        <w:gridCol w:w="534"/>
        <w:gridCol w:w="7938"/>
        <w:gridCol w:w="850"/>
      </w:tblGrid>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p>
        </w:tc>
        <w:tc>
          <w:tcPr>
            <w:tcW w:w="7938" w:type="dxa"/>
          </w:tcPr>
          <w:p w:rsidR="001F75E3" w:rsidRPr="003C153C" w:rsidRDefault="001F75E3" w:rsidP="00A51366">
            <w:pPr>
              <w:widowControl/>
              <w:suppressAutoHyphens w:val="0"/>
              <w:spacing w:line="600" w:lineRule="auto"/>
              <w:jc w:val="center"/>
              <w:rPr>
                <w:rFonts w:ascii="Arial" w:hAnsi="Arial" w:cs="Arial"/>
                <w:b/>
                <w:sz w:val="20"/>
                <w:szCs w:val="20"/>
                <w:lang w:val="hu-HU"/>
              </w:rPr>
            </w:pPr>
            <w:r w:rsidRPr="003C153C">
              <w:rPr>
                <w:rFonts w:ascii="Arial" w:hAnsi="Arial" w:cs="Arial"/>
                <w:b/>
                <w:sz w:val="20"/>
                <w:szCs w:val="20"/>
                <w:lang w:val="hu-HU"/>
              </w:rPr>
              <w:t>Táblázat megnevezése</w:t>
            </w:r>
          </w:p>
        </w:tc>
        <w:tc>
          <w:tcPr>
            <w:tcW w:w="850" w:type="dxa"/>
          </w:tcPr>
          <w:p w:rsidR="001F75E3" w:rsidRPr="003C153C" w:rsidRDefault="001F75E3" w:rsidP="00A51366">
            <w:pPr>
              <w:widowControl/>
              <w:suppressAutoHyphens w:val="0"/>
              <w:spacing w:line="600" w:lineRule="auto"/>
              <w:jc w:val="center"/>
              <w:rPr>
                <w:rFonts w:ascii="Arial" w:hAnsi="Arial" w:cs="Arial"/>
                <w:b/>
                <w:sz w:val="20"/>
                <w:szCs w:val="20"/>
                <w:lang w:val="hu-HU"/>
              </w:rPr>
            </w:pPr>
            <w:r w:rsidRPr="003C153C">
              <w:rPr>
                <w:rFonts w:ascii="Arial" w:hAnsi="Arial" w:cs="Arial"/>
                <w:b/>
                <w:sz w:val="20"/>
                <w:szCs w:val="20"/>
                <w:lang w:val="hu-HU"/>
              </w:rPr>
              <w:t>oldal</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1</w:t>
            </w:r>
          </w:p>
        </w:tc>
        <w:tc>
          <w:tcPr>
            <w:tcW w:w="7938" w:type="dxa"/>
          </w:tcPr>
          <w:p w:rsidR="001F75E3" w:rsidRPr="003C153C" w:rsidRDefault="001F75E3" w:rsidP="00A51366">
            <w:pPr>
              <w:widowControl/>
              <w:suppressAutoHyphens w:val="0"/>
              <w:spacing w:line="600" w:lineRule="auto"/>
              <w:rPr>
                <w:rFonts w:ascii="Arial" w:hAnsi="Arial" w:cs="Arial"/>
                <w:sz w:val="20"/>
                <w:szCs w:val="20"/>
                <w:lang w:val="hu-HU"/>
              </w:rPr>
            </w:pPr>
            <w:r w:rsidRPr="003C153C">
              <w:rPr>
                <w:rFonts w:ascii="Arial" w:hAnsi="Arial" w:cs="Arial"/>
                <w:noProof/>
                <w:sz w:val="20"/>
                <w:szCs w:val="20"/>
                <w:lang w:val="hu-HU"/>
              </w:rPr>
              <w:t>ESCO energetikai beruházási módszertani rövidítések</w:t>
            </w:r>
          </w:p>
        </w:tc>
        <w:tc>
          <w:tcPr>
            <w:tcW w:w="850" w:type="dxa"/>
          </w:tcPr>
          <w:p w:rsidR="001F75E3" w:rsidRPr="003C153C" w:rsidRDefault="00D452B6" w:rsidP="00A51366">
            <w:pPr>
              <w:widowControl/>
              <w:suppressAutoHyphens w:val="0"/>
              <w:spacing w:line="600" w:lineRule="auto"/>
              <w:jc w:val="center"/>
              <w:rPr>
                <w:rFonts w:ascii="Arial" w:hAnsi="Arial" w:cs="Arial"/>
                <w:sz w:val="20"/>
                <w:szCs w:val="20"/>
                <w:lang w:val="hu-HU"/>
              </w:rPr>
            </w:pPr>
            <w:r w:rsidRPr="003C153C">
              <w:rPr>
                <w:rFonts w:ascii="Arial" w:hAnsi="Arial" w:cs="Arial"/>
                <w:sz w:val="20"/>
                <w:szCs w:val="20"/>
                <w:lang w:val="hu-HU"/>
              </w:rPr>
              <w:t>5</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2</w:t>
            </w:r>
          </w:p>
        </w:tc>
        <w:tc>
          <w:tcPr>
            <w:tcW w:w="7938" w:type="dxa"/>
          </w:tcPr>
          <w:p w:rsidR="001F75E3" w:rsidRPr="003C153C" w:rsidRDefault="001F75E3" w:rsidP="00D452B6">
            <w:pPr>
              <w:widowControl/>
              <w:suppressAutoHyphens w:val="0"/>
              <w:spacing w:line="600" w:lineRule="auto"/>
              <w:rPr>
                <w:rFonts w:ascii="Arial" w:hAnsi="Arial" w:cs="Arial"/>
                <w:noProof/>
                <w:sz w:val="20"/>
                <w:szCs w:val="20"/>
                <w:lang w:val="hu-HU"/>
              </w:rPr>
            </w:pPr>
            <w:r w:rsidRPr="003C153C">
              <w:rPr>
                <w:rFonts w:ascii="Arial" w:hAnsi="Arial" w:cs="Arial"/>
                <w:color w:val="000000"/>
                <w:sz w:val="20"/>
                <w:szCs w:val="20"/>
                <w:lang w:val="hu-HU" w:eastAsia="hu-HU"/>
              </w:rPr>
              <w:t>2020-ig 1372 milliárd Ft lakossági energiahatékonysági forrás</w:t>
            </w:r>
            <w:r w:rsidR="00D452B6" w:rsidRPr="003C153C">
              <w:rPr>
                <w:rFonts w:ascii="Arial" w:hAnsi="Arial" w:cs="Arial"/>
                <w:color w:val="000000"/>
                <w:sz w:val="20"/>
                <w:szCs w:val="20"/>
                <w:lang w:val="hu-HU" w:eastAsia="hu-HU"/>
              </w:rPr>
              <w:t>terv</w:t>
            </w:r>
          </w:p>
        </w:tc>
        <w:tc>
          <w:tcPr>
            <w:tcW w:w="850" w:type="dxa"/>
          </w:tcPr>
          <w:p w:rsidR="001F75E3" w:rsidRPr="003C153C" w:rsidRDefault="00D452B6" w:rsidP="00A51366">
            <w:pPr>
              <w:widowControl/>
              <w:suppressAutoHyphens w:val="0"/>
              <w:spacing w:line="600" w:lineRule="auto"/>
              <w:jc w:val="center"/>
              <w:rPr>
                <w:rFonts w:ascii="Arial" w:hAnsi="Arial" w:cs="Arial"/>
                <w:noProof/>
                <w:sz w:val="20"/>
                <w:szCs w:val="20"/>
                <w:lang w:val="hu-HU"/>
              </w:rPr>
            </w:pPr>
            <w:r w:rsidRPr="003C153C">
              <w:rPr>
                <w:rFonts w:ascii="Arial" w:hAnsi="Arial" w:cs="Arial"/>
                <w:noProof/>
                <w:sz w:val="20"/>
                <w:szCs w:val="20"/>
                <w:lang w:val="hu-HU"/>
              </w:rPr>
              <w:t>6</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3</w:t>
            </w:r>
          </w:p>
        </w:tc>
        <w:tc>
          <w:tcPr>
            <w:tcW w:w="7938" w:type="dxa"/>
          </w:tcPr>
          <w:p w:rsidR="001F75E3" w:rsidRPr="003C153C" w:rsidRDefault="001F75E3" w:rsidP="00A51366">
            <w:pPr>
              <w:widowControl/>
              <w:suppressAutoHyphens w:val="0"/>
              <w:spacing w:line="600" w:lineRule="auto"/>
              <w:rPr>
                <w:rFonts w:ascii="Arial" w:hAnsi="Arial" w:cs="Arial"/>
                <w:noProof/>
                <w:sz w:val="20"/>
                <w:szCs w:val="20"/>
                <w:lang w:val="hu-HU"/>
              </w:rPr>
            </w:pPr>
            <w:r w:rsidRPr="003C153C">
              <w:rPr>
                <w:rFonts w:ascii="Arial" w:hAnsi="Arial" w:cs="Arial"/>
                <w:sz w:val="20"/>
                <w:szCs w:val="20"/>
                <w:lang w:val="hu-HU"/>
              </w:rPr>
              <w:t>2015.jan.1-től lakosság áramdíj és összetevői 2012-höz viszonyítva</w:t>
            </w:r>
          </w:p>
        </w:tc>
        <w:tc>
          <w:tcPr>
            <w:tcW w:w="850" w:type="dxa"/>
          </w:tcPr>
          <w:p w:rsidR="001F75E3" w:rsidRPr="003C153C" w:rsidRDefault="00D452B6" w:rsidP="00A51366">
            <w:pPr>
              <w:widowControl/>
              <w:suppressAutoHyphens w:val="0"/>
              <w:spacing w:line="600" w:lineRule="auto"/>
              <w:jc w:val="center"/>
              <w:rPr>
                <w:rFonts w:ascii="Arial" w:hAnsi="Arial" w:cs="Arial"/>
                <w:bCs/>
                <w:sz w:val="20"/>
                <w:szCs w:val="20"/>
                <w:lang w:val="hu-HU"/>
              </w:rPr>
            </w:pPr>
            <w:r w:rsidRPr="003C153C">
              <w:rPr>
                <w:rFonts w:ascii="Arial" w:hAnsi="Arial" w:cs="Arial"/>
                <w:bCs/>
                <w:sz w:val="20"/>
                <w:szCs w:val="20"/>
                <w:lang w:val="hu-HU"/>
              </w:rPr>
              <w:t>8</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4</w:t>
            </w:r>
          </w:p>
        </w:tc>
        <w:tc>
          <w:tcPr>
            <w:tcW w:w="7938" w:type="dxa"/>
          </w:tcPr>
          <w:p w:rsidR="001F75E3" w:rsidRPr="003C153C" w:rsidRDefault="00D452B6" w:rsidP="002E7A4B">
            <w:pPr>
              <w:widowControl/>
              <w:suppressAutoHyphens w:val="0"/>
              <w:spacing w:line="360" w:lineRule="auto"/>
              <w:rPr>
                <w:rFonts w:ascii="Arial" w:hAnsi="Arial" w:cs="Arial"/>
                <w:noProof/>
                <w:sz w:val="20"/>
                <w:szCs w:val="20"/>
                <w:lang w:val="hu-HU"/>
              </w:rPr>
            </w:pPr>
            <w:r w:rsidRPr="003C153C">
              <w:rPr>
                <w:rFonts w:ascii="Arial" w:hAnsi="Arial" w:cs="Arial"/>
                <w:color w:val="000000"/>
                <w:sz w:val="20"/>
                <w:szCs w:val="20"/>
                <w:lang w:val="hu-HU" w:eastAsia="hu-HU"/>
              </w:rPr>
              <w:t>2700 MW</w:t>
            </w:r>
            <w:r w:rsidR="001F75E3" w:rsidRPr="003C153C">
              <w:rPr>
                <w:rFonts w:ascii="Arial" w:hAnsi="Arial" w:cs="Arial"/>
                <w:color w:val="000000"/>
                <w:sz w:val="20"/>
                <w:szCs w:val="20"/>
                <w:lang w:val="hu-HU" w:eastAsia="hu-HU"/>
              </w:rPr>
              <w:t xml:space="preserve"> lakossági napelem ESCO </w:t>
            </w:r>
            <w:r w:rsidR="002E7A4B">
              <w:rPr>
                <w:rFonts w:ascii="Arial" w:hAnsi="Arial" w:cs="Arial"/>
                <w:color w:val="000000"/>
                <w:sz w:val="20"/>
                <w:szCs w:val="20"/>
                <w:lang w:val="hu-HU" w:eastAsia="hu-HU"/>
              </w:rPr>
              <w:t xml:space="preserve">beruházás </w:t>
            </w:r>
            <w:r w:rsidR="001F75E3" w:rsidRPr="003C153C">
              <w:rPr>
                <w:rFonts w:ascii="Arial" w:hAnsi="Arial" w:cs="Arial"/>
                <w:color w:val="000000"/>
                <w:sz w:val="20"/>
                <w:szCs w:val="20"/>
                <w:lang w:val="hu-HU" w:eastAsia="hu-HU"/>
              </w:rPr>
              <w:t>forrás</w:t>
            </w:r>
            <w:r w:rsidRPr="003C153C">
              <w:rPr>
                <w:rFonts w:ascii="Arial" w:hAnsi="Arial" w:cs="Arial"/>
                <w:color w:val="000000"/>
                <w:sz w:val="20"/>
                <w:szCs w:val="20"/>
                <w:lang w:val="hu-HU" w:eastAsia="hu-HU"/>
              </w:rPr>
              <w:t>terv</w:t>
            </w:r>
          </w:p>
        </w:tc>
        <w:tc>
          <w:tcPr>
            <w:tcW w:w="850" w:type="dxa"/>
          </w:tcPr>
          <w:p w:rsidR="001F75E3" w:rsidRPr="003C153C" w:rsidRDefault="00D452B6" w:rsidP="00A51366">
            <w:pPr>
              <w:widowControl/>
              <w:suppressAutoHyphens w:val="0"/>
              <w:spacing w:line="600" w:lineRule="auto"/>
              <w:jc w:val="center"/>
              <w:rPr>
                <w:rFonts w:ascii="Arial" w:hAnsi="Arial" w:cs="Arial"/>
                <w:sz w:val="20"/>
                <w:szCs w:val="20"/>
                <w:lang w:val="hu-HU"/>
              </w:rPr>
            </w:pPr>
            <w:r w:rsidRPr="003C153C">
              <w:rPr>
                <w:rFonts w:ascii="Arial" w:hAnsi="Arial" w:cs="Arial"/>
                <w:sz w:val="20"/>
                <w:szCs w:val="20"/>
                <w:lang w:val="hu-HU"/>
              </w:rPr>
              <w:t>12</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5</w:t>
            </w:r>
          </w:p>
        </w:tc>
        <w:tc>
          <w:tcPr>
            <w:tcW w:w="7938" w:type="dxa"/>
          </w:tcPr>
          <w:p w:rsidR="001F75E3" w:rsidRPr="003C153C" w:rsidRDefault="00D452B6" w:rsidP="00A51366">
            <w:pPr>
              <w:widowControl/>
              <w:suppressAutoHyphens w:val="0"/>
              <w:spacing w:line="600" w:lineRule="auto"/>
              <w:rPr>
                <w:rFonts w:ascii="Arial" w:hAnsi="Arial" w:cs="Arial"/>
                <w:noProof/>
                <w:sz w:val="20"/>
                <w:szCs w:val="20"/>
                <w:lang w:val="hu-HU"/>
              </w:rPr>
            </w:pPr>
            <w:r w:rsidRPr="003C153C">
              <w:rPr>
                <w:rFonts w:ascii="Arial" w:hAnsi="Arial" w:cs="Arial"/>
                <w:sz w:val="20"/>
                <w:szCs w:val="20"/>
                <w:lang w:val="hu-HU" w:eastAsia="hu-HU"/>
              </w:rPr>
              <w:t>2700 MW</w:t>
            </w:r>
            <w:r w:rsidR="002E7A4B">
              <w:rPr>
                <w:rFonts w:ascii="Arial" w:hAnsi="Arial" w:cs="Arial"/>
                <w:sz w:val="20"/>
                <w:szCs w:val="20"/>
                <w:lang w:val="hu-HU" w:eastAsia="hu-HU"/>
              </w:rPr>
              <w:t xml:space="preserve"> lakossági n</w:t>
            </w:r>
            <w:r w:rsidR="001F75E3" w:rsidRPr="003C153C">
              <w:rPr>
                <w:rFonts w:ascii="Arial" w:hAnsi="Arial" w:cs="Arial"/>
                <w:sz w:val="20"/>
                <w:szCs w:val="20"/>
                <w:lang w:val="hu-HU" w:eastAsia="hu-HU"/>
              </w:rPr>
              <w:t>apelem SEAP 2020 ESCO beruházás forrásterv</w:t>
            </w:r>
          </w:p>
        </w:tc>
        <w:tc>
          <w:tcPr>
            <w:tcW w:w="850" w:type="dxa"/>
          </w:tcPr>
          <w:p w:rsidR="001F75E3" w:rsidRPr="003C153C" w:rsidRDefault="00D452B6" w:rsidP="00A51366">
            <w:pPr>
              <w:widowControl/>
              <w:suppressAutoHyphens w:val="0"/>
              <w:spacing w:line="60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24</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6</w:t>
            </w:r>
          </w:p>
        </w:tc>
        <w:tc>
          <w:tcPr>
            <w:tcW w:w="7938" w:type="dxa"/>
          </w:tcPr>
          <w:p w:rsidR="001F75E3" w:rsidRPr="003C153C" w:rsidRDefault="00D452B6" w:rsidP="00A51366">
            <w:pPr>
              <w:widowControl/>
              <w:suppressAutoHyphens w:val="0"/>
              <w:spacing w:line="600" w:lineRule="auto"/>
              <w:rPr>
                <w:rFonts w:ascii="Arial" w:hAnsi="Arial" w:cs="Arial"/>
                <w:noProof/>
                <w:sz w:val="20"/>
                <w:szCs w:val="20"/>
                <w:lang w:val="hu-HU"/>
              </w:rPr>
            </w:pPr>
            <w:r w:rsidRPr="003C153C">
              <w:rPr>
                <w:rFonts w:ascii="Arial" w:hAnsi="Arial" w:cs="Arial"/>
                <w:sz w:val="20"/>
                <w:szCs w:val="20"/>
                <w:lang w:val="hu-HU" w:eastAsia="hu-HU"/>
              </w:rPr>
              <w:t>2700 MW</w:t>
            </w:r>
            <w:r w:rsidR="001F75E3" w:rsidRPr="003C153C">
              <w:rPr>
                <w:rFonts w:ascii="Arial" w:hAnsi="Arial" w:cs="Arial"/>
                <w:sz w:val="20"/>
                <w:szCs w:val="20"/>
                <w:lang w:val="hu-HU" w:eastAsia="hu-HU"/>
              </w:rPr>
              <w:t xml:space="preserve"> lakossági napelem SEAP 2020 ESCO beruházás tervcélok</w:t>
            </w:r>
          </w:p>
        </w:tc>
        <w:tc>
          <w:tcPr>
            <w:tcW w:w="850" w:type="dxa"/>
          </w:tcPr>
          <w:p w:rsidR="001F75E3" w:rsidRPr="003C153C" w:rsidRDefault="00D452B6" w:rsidP="00A51366">
            <w:pPr>
              <w:widowControl/>
              <w:suppressAutoHyphens w:val="0"/>
              <w:spacing w:line="600" w:lineRule="auto"/>
              <w:jc w:val="center"/>
              <w:rPr>
                <w:rFonts w:ascii="Arial" w:hAnsi="Arial" w:cs="Arial"/>
                <w:sz w:val="20"/>
                <w:szCs w:val="20"/>
                <w:lang w:val="hu-HU"/>
              </w:rPr>
            </w:pPr>
            <w:r w:rsidRPr="003C153C">
              <w:rPr>
                <w:rFonts w:ascii="Arial" w:hAnsi="Arial" w:cs="Arial"/>
                <w:sz w:val="20"/>
                <w:szCs w:val="20"/>
                <w:lang w:val="hu-HU"/>
              </w:rPr>
              <w:t>25</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7</w:t>
            </w:r>
          </w:p>
        </w:tc>
        <w:tc>
          <w:tcPr>
            <w:tcW w:w="7938" w:type="dxa"/>
          </w:tcPr>
          <w:p w:rsidR="001F75E3" w:rsidRPr="003C153C" w:rsidRDefault="001F75E3" w:rsidP="00A51366">
            <w:pPr>
              <w:widowControl/>
              <w:suppressAutoHyphens w:val="0"/>
              <w:spacing w:line="600" w:lineRule="auto"/>
              <w:rPr>
                <w:rFonts w:ascii="Arial" w:hAnsi="Arial" w:cs="Arial"/>
                <w:sz w:val="20"/>
                <w:szCs w:val="20"/>
                <w:lang w:val="hu-HU" w:eastAsia="hu-HU"/>
              </w:rPr>
            </w:pPr>
            <w:r w:rsidRPr="003C153C">
              <w:rPr>
                <w:rFonts w:ascii="Arial" w:hAnsi="Arial" w:cs="Arial"/>
                <w:sz w:val="20"/>
                <w:szCs w:val="20"/>
                <w:lang w:val="hu-HU"/>
              </w:rPr>
              <w:t xml:space="preserve">Lakossági villamosenergia </w:t>
            </w:r>
            <w:proofErr w:type="gramStart"/>
            <w:r w:rsidRPr="003C153C">
              <w:rPr>
                <w:rFonts w:ascii="Arial" w:hAnsi="Arial" w:cs="Arial"/>
                <w:sz w:val="20"/>
                <w:szCs w:val="20"/>
                <w:lang w:val="hu-HU"/>
              </w:rPr>
              <w:t>ellátás  és</w:t>
            </w:r>
            <w:proofErr w:type="gramEnd"/>
            <w:r w:rsidRPr="003C153C">
              <w:rPr>
                <w:rFonts w:ascii="Arial" w:hAnsi="Arial" w:cs="Arial"/>
                <w:sz w:val="20"/>
                <w:szCs w:val="20"/>
                <w:lang w:val="hu-HU"/>
              </w:rPr>
              <w:t xml:space="preserve"> társadalmi analógia tények</w:t>
            </w:r>
          </w:p>
        </w:tc>
        <w:tc>
          <w:tcPr>
            <w:tcW w:w="850" w:type="dxa"/>
          </w:tcPr>
          <w:p w:rsidR="001F75E3" w:rsidRPr="003C153C" w:rsidRDefault="00D452B6" w:rsidP="002E7A4B">
            <w:pPr>
              <w:widowControl/>
              <w:suppressAutoHyphens w:val="0"/>
              <w:spacing w:line="60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w:t>
            </w:r>
            <w:r w:rsidR="002E7A4B">
              <w:rPr>
                <w:rFonts w:ascii="Arial" w:hAnsi="Arial" w:cs="Arial"/>
                <w:color w:val="000000"/>
                <w:sz w:val="20"/>
                <w:szCs w:val="20"/>
                <w:lang w:val="hu-HU" w:eastAsia="hu-HU"/>
              </w:rPr>
              <w:t>1</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8</w:t>
            </w:r>
          </w:p>
        </w:tc>
        <w:tc>
          <w:tcPr>
            <w:tcW w:w="7938" w:type="dxa"/>
          </w:tcPr>
          <w:p w:rsidR="001F75E3" w:rsidRPr="003C153C" w:rsidRDefault="00D452B6" w:rsidP="00D452B6">
            <w:pPr>
              <w:widowControl/>
              <w:suppressAutoHyphens w:val="0"/>
              <w:spacing w:line="600" w:lineRule="auto"/>
              <w:rPr>
                <w:rFonts w:ascii="Arial" w:hAnsi="Arial" w:cs="Arial"/>
                <w:noProof/>
                <w:sz w:val="20"/>
                <w:szCs w:val="20"/>
                <w:lang w:val="hu-HU"/>
              </w:rPr>
            </w:pPr>
            <w:r w:rsidRPr="003C153C">
              <w:rPr>
                <w:rFonts w:ascii="Arial" w:hAnsi="Arial" w:cs="Arial"/>
                <w:sz w:val="20"/>
                <w:szCs w:val="20"/>
                <w:lang w:val="hu-HU" w:eastAsia="hu-HU"/>
              </w:rPr>
              <w:t xml:space="preserve">Mezőkövesd járás 12 MW </w:t>
            </w:r>
            <w:r w:rsidR="001F75E3" w:rsidRPr="003C153C">
              <w:rPr>
                <w:rFonts w:ascii="Arial" w:hAnsi="Arial" w:cs="Arial"/>
                <w:sz w:val="20"/>
                <w:szCs w:val="20"/>
                <w:lang w:val="hu-HU" w:eastAsia="hu-HU"/>
              </w:rPr>
              <w:t xml:space="preserve">napelem </w:t>
            </w:r>
            <w:r w:rsidRPr="003C153C">
              <w:rPr>
                <w:rFonts w:ascii="Arial" w:hAnsi="Arial" w:cs="Arial"/>
                <w:sz w:val="20"/>
                <w:szCs w:val="20"/>
                <w:lang w:val="hu-HU" w:eastAsia="hu-HU"/>
              </w:rPr>
              <w:t xml:space="preserve">ESCO </w:t>
            </w:r>
            <w:r w:rsidR="001F75E3" w:rsidRPr="003C153C">
              <w:rPr>
                <w:rFonts w:ascii="Arial" w:hAnsi="Arial" w:cs="Arial"/>
                <w:sz w:val="20"/>
                <w:szCs w:val="20"/>
                <w:lang w:val="hu-HU" w:eastAsia="hu-HU"/>
              </w:rPr>
              <w:t>beruházás forrásterv</w:t>
            </w:r>
          </w:p>
        </w:tc>
        <w:tc>
          <w:tcPr>
            <w:tcW w:w="850" w:type="dxa"/>
          </w:tcPr>
          <w:p w:rsidR="001F75E3" w:rsidRPr="003C153C" w:rsidRDefault="00D452B6" w:rsidP="002E7A4B">
            <w:pPr>
              <w:widowControl/>
              <w:suppressAutoHyphens w:val="0"/>
              <w:spacing w:line="60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w:t>
            </w:r>
            <w:r w:rsidR="002E7A4B">
              <w:rPr>
                <w:rFonts w:ascii="Arial" w:hAnsi="Arial" w:cs="Arial"/>
                <w:color w:val="000000"/>
                <w:sz w:val="20"/>
                <w:szCs w:val="20"/>
                <w:lang w:val="hu-HU" w:eastAsia="hu-HU"/>
              </w:rPr>
              <w:t>4</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9</w:t>
            </w:r>
          </w:p>
        </w:tc>
        <w:tc>
          <w:tcPr>
            <w:tcW w:w="7938" w:type="dxa"/>
          </w:tcPr>
          <w:p w:rsidR="001F75E3" w:rsidRPr="003C153C" w:rsidRDefault="001F75E3" w:rsidP="002E7A4B">
            <w:pPr>
              <w:widowControl/>
              <w:suppressAutoHyphens w:val="0"/>
              <w:spacing w:line="600" w:lineRule="auto"/>
              <w:rPr>
                <w:rFonts w:ascii="Arial" w:hAnsi="Arial" w:cs="Arial"/>
                <w:noProof/>
                <w:sz w:val="20"/>
                <w:szCs w:val="20"/>
                <w:lang w:val="hu-HU"/>
              </w:rPr>
            </w:pPr>
            <w:r w:rsidRPr="003C153C">
              <w:rPr>
                <w:rFonts w:ascii="Arial" w:hAnsi="Arial" w:cs="Arial"/>
                <w:sz w:val="20"/>
                <w:szCs w:val="20"/>
                <w:lang w:val="hu-HU" w:eastAsia="hu-HU"/>
              </w:rPr>
              <w:t xml:space="preserve">Mezőkövesd járás </w:t>
            </w:r>
            <w:r w:rsidR="00D452B6" w:rsidRPr="003C153C">
              <w:rPr>
                <w:rFonts w:ascii="Arial" w:hAnsi="Arial" w:cs="Arial"/>
                <w:sz w:val="20"/>
                <w:szCs w:val="20"/>
                <w:lang w:val="hu-HU" w:eastAsia="hu-HU"/>
              </w:rPr>
              <w:t xml:space="preserve">12 MW </w:t>
            </w:r>
            <w:r w:rsidRPr="003C153C">
              <w:rPr>
                <w:rFonts w:ascii="Arial" w:hAnsi="Arial" w:cs="Arial"/>
                <w:sz w:val="20"/>
                <w:szCs w:val="20"/>
                <w:lang w:val="hu-HU" w:eastAsia="hu-HU"/>
              </w:rPr>
              <w:t xml:space="preserve">napelem </w:t>
            </w:r>
            <w:r w:rsidR="00D452B6" w:rsidRPr="003C153C">
              <w:rPr>
                <w:rFonts w:ascii="Arial" w:hAnsi="Arial" w:cs="Arial"/>
                <w:sz w:val="20"/>
                <w:szCs w:val="20"/>
                <w:lang w:val="hu-HU" w:eastAsia="hu-HU"/>
              </w:rPr>
              <w:t xml:space="preserve">ESCO </w:t>
            </w:r>
            <w:r w:rsidRPr="003C153C">
              <w:rPr>
                <w:rFonts w:ascii="Arial" w:hAnsi="Arial" w:cs="Arial"/>
                <w:sz w:val="20"/>
                <w:szCs w:val="20"/>
                <w:lang w:val="hu-HU" w:eastAsia="hu-HU"/>
              </w:rPr>
              <w:t>beruházás tervcélok</w:t>
            </w:r>
          </w:p>
        </w:tc>
        <w:tc>
          <w:tcPr>
            <w:tcW w:w="850" w:type="dxa"/>
          </w:tcPr>
          <w:p w:rsidR="001F75E3" w:rsidRPr="003C153C" w:rsidRDefault="00D452B6" w:rsidP="002E7A4B">
            <w:pPr>
              <w:widowControl/>
              <w:suppressAutoHyphens w:val="0"/>
              <w:spacing w:line="60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w:t>
            </w:r>
            <w:r w:rsidR="002E7A4B">
              <w:rPr>
                <w:rFonts w:ascii="Arial" w:hAnsi="Arial" w:cs="Arial"/>
                <w:color w:val="000000"/>
                <w:sz w:val="20"/>
                <w:szCs w:val="20"/>
                <w:lang w:val="hu-HU" w:eastAsia="hu-HU"/>
              </w:rPr>
              <w:t>5</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10</w:t>
            </w:r>
          </w:p>
        </w:tc>
        <w:tc>
          <w:tcPr>
            <w:tcW w:w="7938" w:type="dxa"/>
          </w:tcPr>
          <w:p w:rsidR="001F75E3" w:rsidRPr="003C153C" w:rsidRDefault="001F75E3" w:rsidP="00D452B6">
            <w:pPr>
              <w:widowControl/>
              <w:suppressAutoHyphens w:val="0"/>
              <w:rPr>
                <w:rFonts w:ascii="Arial" w:hAnsi="Arial" w:cs="Arial"/>
                <w:noProof/>
                <w:sz w:val="20"/>
                <w:szCs w:val="20"/>
                <w:lang w:val="hu-HU"/>
              </w:rPr>
            </w:pPr>
            <w:r w:rsidRPr="003C153C">
              <w:rPr>
                <w:rFonts w:ascii="Arial" w:hAnsi="Arial" w:cs="Arial"/>
                <w:sz w:val="20"/>
                <w:szCs w:val="20"/>
                <w:lang w:val="hu-HU" w:eastAsia="hu-HU"/>
              </w:rPr>
              <w:t xml:space="preserve">Mezőkövesd járás </w:t>
            </w:r>
            <w:r w:rsidR="00D452B6" w:rsidRPr="003C153C">
              <w:rPr>
                <w:rFonts w:ascii="Arial" w:hAnsi="Arial" w:cs="Arial"/>
                <w:sz w:val="20"/>
                <w:szCs w:val="20"/>
                <w:lang w:val="hu-HU" w:eastAsia="hu-HU"/>
              </w:rPr>
              <w:t>4 MW</w:t>
            </w:r>
            <w:r w:rsidRPr="003C153C">
              <w:rPr>
                <w:rFonts w:ascii="Arial" w:hAnsi="Arial" w:cs="Arial"/>
                <w:sz w:val="20"/>
                <w:szCs w:val="20"/>
                <w:lang w:val="hu-HU" w:eastAsia="hu-HU"/>
              </w:rPr>
              <w:t xml:space="preserve"> napelem </w:t>
            </w:r>
            <w:r w:rsidR="00D452B6" w:rsidRPr="003C153C">
              <w:rPr>
                <w:rFonts w:ascii="Arial" w:hAnsi="Arial" w:cs="Arial"/>
                <w:sz w:val="20"/>
                <w:szCs w:val="20"/>
                <w:lang w:val="hu-HU" w:eastAsia="hu-HU"/>
              </w:rPr>
              <w:t xml:space="preserve">ESCO </w:t>
            </w:r>
            <w:r w:rsidRPr="003C153C">
              <w:rPr>
                <w:rFonts w:ascii="Arial" w:hAnsi="Arial" w:cs="Arial"/>
                <w:sz w:val="20"/>
                <w:szCs w:val="20"/>
                <w:lang w:val="hu-HU" w:eastAsia="hu-HU"/>
              </w:rPr>
              <w:t>beruházás 2018 tervcélok</w:t>
            </w:r>
          </w:p>
        </w:tc>
        <w:tc>
          <w:tcPr>
            <w:tcW w:w="850" w:type="dxa"/>
          </w:tcPr>
          <w:p w:rsidR="001F75E3" w:rsidRPr="003C153C" w:rsidRDefault="00D452B6" w:rsidP="002E7A4B">
            <w:pPr>
              <w:widowControl/>
              <w:suppressAutoHyphens w:val="0"/>
              <w:spacing w:line="600" w:lineRule="auto"/>
              <w:jc w:val="center"/>
              <w:rPr>
                <w:rFonts w:ascii="Arial" w:hAnsi="Arial" w:cs="Arial"/>
                <w:color w:val="000000"/>
                <w:sz w:val="20"/>
                <w:szCs w:val="20"/>
                <w:lang w:val="hu-HU" w:eastAsia="hu-HU"/>
              </w:rPr>
            </w:pPr>
            <w:r w:rsidRPr="003C153C">
              <w:rPr>
                <w:rFonts w:ascii="Arial" w:hAnsi="Arial" w:cs="Arial"/>
                <w:color w:val="000000"/>
                <w:sz w:val="20"/>
                <w:szCs w:val="20"/>
                <w:lang w:val="hu-HU" w:eastAsia="hu-HU"/>
              </w:rPr>
              <w:t>3</w:t>
            </w:r>
            <w:r w:rsidR="002E7A4B">
              <w:rPr>
                <w:rFonts w:ascii="Arial" w:hAnsi="Arial" w:cs="Arial"/>
                <w:color w:val="000000"/>
                <w:sz w:val="20"/>
                <w:szCs w:val="20"/>
                <w:lang w:val="hu-HU" w:eastAsia="hu-HU"/>
              </w:rPr>
              <w:t>6</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11</w:t>
            </w:r>
          </w:p>
        </w:tc>
        <w:tc>
          <w:tcPr>
            <w:tcW w:w="7938" w:type="dxa"/>
          </w:tcPr>
          <w:p w:rsidR="001F75E3" w:rsidRPr="003C153C" w:rsidRDefault="00D452B6" w:rsidP="00D452B6">
            <w:pPr>
              <w:widowControl/>
              <w:suppressAutoHyphens w:val="0"/>
              <w:spacing w:line="600" w:lineRule="auto"/>
              <w:rPr>
                <w:rFonts w:ascii="Arial" w:hAnsi="Arial" w:cs="Arial"/>
                <w:noProof/>
                <w:sz w:val="20"/>
                <w:szCs w:val="20"/>
                <w:lang w:val="hu-HU"/>
              </w:rPr>
            </w:pPr>
            <w:r w:rsidRPr="003C153C">
              <w:rPr>
                <w:rFonts w:ascii="Arial" w:hAnsi="Arial" w:cs="Arial"/>
                <w:sz w:val="20"/>
                <w:szCs w:val="20"/>
                <w:lang w:val="hu-HU" w:eastAsia="hu-HU"/>
              </w:rPr>
              <w:t>Mezőkövesd járás 4 MW napelem ESCO beruházás 2020 tervcélok</w:t>
            </w:r>
          </w:p>
        </w:tc>
        <w:tc>
          <w:tcPr>
            <w:tcW w:w="850" w:type="dxa"/>
          </w:tcPr>
          <w:p w:rsidR="001F75E3" w:rsidRPr="003C153C" w:rsidRDefault="00D452B6" w:rsidP="002E7A4B">
            <w:pPr>
              <w:widowControl/>
              <w:suppressAutoHyphens w:val="0"/>
              <w:spacing w:line="600" w:lineRule="auto"/>
              <w:jc w:val="center"/>
              <w:rPr>
                <w:rFonts w:ascii="Arial" w:hAnsi="Arial" w:cs="Arial"/>
                <w:noProof/>
                <w:sz w:val="20"/>
                <w:szCs w:val="20"/>
                <w:lang w:val="hu-HU"/>
              </w:rPr>
            </w:pPr>
            <w:r w:rsidRPr="003C153C">
              <w:rPr>
                <w:rFonts w:ascii="Arial" w:hAnsi="Arial" w:cs="Arial"/>
                <w:noProof/>
                <w:sz w:val="20"/>
                <w:szCs w:val="20"/>
                <w:lang w:val="hu-HU"/>
              </w:rPr>
              <w:t>3</w:t>
            </w:r>
            <w:r w:rsidR="002E7A4B">
              <w:rPr>
                <w:rFonts w:ascii="Arial" w:hAnsi="Arial" w:cs="Arial"/>
                <w:noProof/>
                <w:sz w:val="20"/>
                <w:szCs w:val="20"/>
                <w:lang w:val="hu-HU"/>
              </w:rPr>
              <w:t>7</w:t>
            </w:r>
          </w:p>
        </w:tc>
      </w:tr>
      <w:tr w:rsidR="001F75E3" w:rsidRPr="003C153C" w:rsidTr="00A51366">
        <w:tc>
          <w:tcPr>
            <w:tcW w:w="534" w:type="dxa"/>
          </w:tcPr>
          <w:p w:rsidR="001F75E3" w:rsidRPr="003C153C" w:rsidRDefault="001F75E3" w:rsidP="00A51366">
            <w:pPr>
              <w:widowControl/>
              <w:suppressAutoHyphens w:val="0"/>
              <w:spacing w:line="600" w:lineRule="auto"/>
              <w:jc w:val="center"/>
              <w:rPr>
                <w:rFonts w:ascii="Arial" w:hAnsi="Arial" w:cs="Arial"/>
                <w:b/>
                <w:noProof/>
                <w:sz w:val="20"/>
                <w:szCs w:val="20"/>
                <w:lang w:val="hu-HU"/>
              </w:rPr>
            </w:pPr>
            <w:r w:rsidRPr="003C153C">
              <w:rPr>
                <w:rFonts w:ascii="Arial" w:hAnsi="Arial" w:cs="Arial"/>
                <w:b/>
                <w:noProof/>
                <w:sz w:val="20"/>
                <w:szCs w:val="20"/>
                <w:lang w:val="hu-HU"/>
              </w:rPr>
              <w:t>12</w:t>
            </w:r>
          </w:p>
        </w:tc>
        <w:tc>
          <w:tcPr>
            <w:tcW w:w="7938" w:type="dxa"/>
          </w:tcPr>
          <w:p w:rsidR="001F75E3" w:rsidRPr="003C153C" w:rsidRDefault="00D452B6" w:rsidP="00D452B6">
            <w:pPr>
              <w:widowControl/>
              <w:suppressAutoHyphens w:val="0"/>
              <w:spacing w:line="600" w:lineRule="auto"/>
              <w:rPr>
                <w:rFonts w:ascii="Arial" w:hAnsi="Arial" w:cs="Arial"/>
                <w:bCs/>
                <w:color w:val="000000"/>
                <w:sz w:val="20"/>
                <w:szCs w:val="20"/>
                <w:lang w:val="hu-HU" w:eastAsia="hu-HU"/>
              </w:rPr>
            </w:pPr>
            <w:r w:rsidRPr="003C153C">
              <w:rPr>
                <w:rFonts w:ascii="Arial" w:hAnsi="Arial" w:cs="Arial"/>
                <w:sz w:val="20"/>
                <w:szCs w:val="20"/>
                <w:lang w:val="hu-HU" w:eastAsia="hu-HU"/>
              </w:rPr>
              <w:t>Mezőkövesd járás 4 MW napelem ESCO beruházás 2022 tervcélok</w:t>
            </w:r>
          </w:p>
        </w:tc>
        <w:tc>
          <w:tcPr>
            <w:tcW w:w="850" w:type="dxa"/>
          </w:tcPr>
          <w:p w:rsidR="001F75E3" w:rsidRPr="003C153C" w:rsidRDefault="00D452B6" w:rsidP="002E7A4B">
            <w:pPr>
              <w:widowControl/>
              <w:suppressAutoHyphens w:val="0"/>
              <w:spacing w:line="600" w:lineRule="auto"/>
              <w:jc w:val="center"/>
              <w:rPr>
                <w:rFonts w:ascii="Arial" w:hAnsi="Arial" w:cs="Arial"/>
                <w:noProof/>
                <w:sz w:val="20"/>
                <w:szCs w:val="20"/>
                <w:lang w:val="hu-HU"/>
              </w:rPr>
            </w:pPr>
            <w:r w:rsidRPr="003C153C">
              <w:rPr>
                <w:rFonts w:ascii="Arial" w:hAnsi="Arial" w:cs="Arial"/>
                <w:noProof/>
                <w:sz w:val="20"/>
                <w:szCs w:val="20"/>
                <w:lang w:val="hu-HU"/>
              </w:rPr>
              <w:t>3</w:t>
            </w:r>
            <w:r w:rsidR="002E7A4B">
              <w:rPr>
                <w:rFonts w:ascii="Arial" w:hAnsi="Arial" w:cs="Arial"/>
                <w:noProof/>
                <w:sz w:val="20"/>
                <w:szCs w:val="20"/>
                <w:lang w:val="hu-HU"/>
              </w:rPr>
              <w:t>8</w:t>
            </w:r>
          </w:p>
        </w:tc>
      </w:tr>
    </w:tbl>
    <w:p w:rsidR="002E7A28" w:rsidRDefault="002E7A28">
      <w:pPr>
        <w:widowControl/>
        <w:suppressAutoHyphens w:val="0"/>
        <w:rPr>
          <w:rFonts w:ascii="Arial" w:hAnsi="Arial" w:cs="Arial"/>
          <w:b/>
          <w:noProof/>
          <w:sz w:val="28"/>
          <w:szCs w:val="28"/>
          <w:lang w:val="hu-HU"/>
        </w:rPr>
      </w:pPr>
      <w:r>
        <w:rPr>
          <w:rFonts w:ascii="Arial" w:hAnsi="Arial" w:cs="Arial"/>
          <w:b/>
          <w:noProof/>
          <w:sz w:val="28"/>
          <w:szCs w:val="28"/>
          <w:lang w:val="hu-HU"/>
        </w:rPr>
        <w:br w:type="page"/>
      </w:r>
    </w:p>
    <w:p w:rsidR="001F75E3" w:rsidRPr="003C153C" w:rsidRDefault="001F75E3" w:rsidP="001F75E3">
      <w:pPr>
        <w:widowControl/>
        <w:suppressAutoHyphens w:val="0"/>
        <w:spacing w:line="360" w:lineRule="auto"/>
        <w:rPr>
          <w:rFonts w:ascii="Arial" w:hAnsi="Arial" w:cs="Arial"/>
          <w:b/>
          <w:noProof/>
          <w:sz w:val="20"/>
          <w:szCs w:val="20"/>
          <w:lang w:val="hu-HU"/>
        </w:rPr>
      </w:pPr>
      <w:r w:rsidRPr="003C153C">
        <w:rPr>
          <w:rFonts w:ascii="Arial" w:hAnsi="Arial" w:cs="Arial"/>
          <w:b/>
          <w:noProof/>
          <w:sz w:val="28"/>
          <w:szCs w:val="28"/>
          <w:lang w:val="hu-HU"/>
        </w:rPr>
        <w:lastRenderedPageBreak/>
        <w:t>7.</w:t>
      </w:r>
      <w:r w:rsidR="002B7A57" w:rsidRPr="003C153C">
        <w:rPr>
          <w:rFonts w:ascii="Arial" w:hAnsi="Arial" w:cs="Arial"/>
          <w:b/>
          <w:noProof/>
          <w:sz w:val="28"/>
          <w:szCs w:val="28"/>
          <w:lang w:val="hu-HU"/>
        </w:rPr>
        <w:t>/</w:t>
      </w:r>
      <w:r w:rsidRPr="003C153C">
        <w:rPr>
          <w:rFonts w:ascii="Arial" w:hAnsi="Arial" w:cs="Arial"/>
          <w:b/>
          <w:noProof/>
          <w:sz w:val="28"/>
          <w:szCs w:val="28"/>
          <w:lang w:val="hu-HU"/>
        </w:rPr>
        <w:t xml:space="preserve"> Irodalomjegyzék</w:t>
      </w:r>
      <w:r w:rsidRPr="003C153C">
        <w:rPr>
          <w:rFonts w:ascii="Arial" w:hAnsi="Arial" w:cs="Arial"/>
          <w:b/>
          <w:noProof/>
          <w:sz w:val="28"/>
          <w:szCs w:val="28"/>
          <w:lang w:val="hu-HU"/>
        </w:rPr>
        <w:br/>
      </w:r>
    </w:p>
    <w:tbl>
      <w:tblPr>
        <w:tblW w:w="0" w:type="auto"/>
        <w:tblLayout w:type="fixed"/>
        <w:tblLook w:val="04A0"/>
      </w:tblPr>
      <w:tblGrid>
        <w:gridCol w:w="534"/>
        <w:gridCol w:w="8646"/>
      </w:tblGrid>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2012/27/EU energiahatékonysági irányelv</w:t>
            </w:r>
            <w:r w:rsidRPr="003C153C">
              <w:rPr>
                <w:rFonts w:ascii="Arial" w:hAnsi="Arial" w:cs="Arial"/>
                <w:sz w:val="20"/>
                <w:szCs w:val="20"/>
                <w:lang w:val="hu-HU"/>
              </w:rPr>
              <w:t xml:space="preserve"> Európai Unió Hivatalos Lapja 2012.11.14. HU</w:t>
            </w:r>
          </w:p>
          <w:p w:rsidR="001F75E3" w:rsidRPr="003C153C" w:rsidRDefault="001C66F2" w:rsidP="00A51366">
            <w:pPr>
              <w:widowControl/>
              <w:suppressAutoHyphens w:val="0"/>
              <w:rPr>
                <w:rFonts w:ascii="Arial" w:hAnsi="Arial" w:cs="Arial"/>
                <w:sz w:val="20"/>
                <w:szCs w:val="20"/>
                <w:lang w:val="hu-HU"/>
              </w:rPr>
            </w:pPr>
            <w:hyperlink r:id="rId25" w:history="1">
              <w:r w:rsidR="001F75E3" w:rsidRPr="003C153C">
                <w:rPr>
                  <w:rStyle w:val="Hiperhivatkozs"/>
                  <w:rFonts w:ascii="Arial" w:hAnsi="Arial" w:cs="Arial"/>
                  <w:sz w:val="20"/>
                  <w:szCs w:val="20"/>
                  <w:lang w:val="hu-HU"/>
                </w:rPr>
                <w:t>http://eur-lex.europa.eu/LexUriServ/LexUriServ.do?uri=OJ:L:2012:315:0001:0056:HU:PDF</w:t>
              </w:r>
            </w:hyperlink>
            <w:r w:rsidR="001F75E3" w:rsidRPr="003C153C">
              <w:rPr>
                <w:rFonts w:ascii="Arial" w:hAnsi="Arial" w:cs="Arial"/>
                <w:sz w:val="20"/>
                <w:szCs w:val="20"/>
                <w:lang w:val="hu-HU"/>
              </w:rPr>
              <w:br/>
            </w: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2</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COM (2010) 2020</w:t>
            </w:r>
            <w:r w:rsidRPr="003C153C">
              <w:rPr>
                <w:rFonts w:ascii="Arial" w:hAnsi="Arial" w:cs="Arial"/>
                <w:sz w:val="20"/>
                <w:szCs w:val="20"/>
                <w:lang w:val="hu-HU"/>
              </w:rPr>
              <w:t xml:space="preserve"> végleges: A Bizottság közleménye EURÓPA 2020. Az intelligens, fenntartható és inkluzív növekedés stratégiája</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3</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MSZ EN ISO 50001:2012</w:t>
            </w:r>
            <w:r w:rsidRPr="003C153C">
              <w:rPr>
                <w:rFonts w:ascii="Arial" w:hAnsi="Arial" w:cs="Arial"/>
                <w:sz w:val="20"/>
                <w:szCs w:val="20"/>
                <w:lang w:val="hu-HU"/>
              </w:rPr>
              <w:t xml:space="preserve"> Energia menedzsment európai (EN) szabvány magyar nyelven</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4</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 xml:space="preserve">A 2012/27/EU új energiahatékonysági irányelv átültetésére vonatkozó </w:t>
            </w:r>
            <w:proofErr w:type="gramStart"/>
            <w:r w:rsidRPr="003C153C">
              <w:rPr>
                <w:rFonts w:ascii="Arial" w:hAnsi="Arial" w:cs="Arial"/>
                <w:b/>
                <w:sz w:val="20"/>
                <w:szCs w:val="20"/>
                <w:lang w:val="hu-HU"/>
              </w:rPr>
              <w:t>javaslatok</w:t>
            </w:r>
            <w:r w:rsidRPr="003C153C">
              <w:rPr>
                <w:rFonts w:ascii="Arial" w:hAnsi="Arial" w:cs="Arial"/>
                <w:sz w:val="20"/>
                <w:szCs w:val="20"/>
                <w:lang w:val="hu-HU"/>
              </w:rPr>
              <w:t xml:space="preserve">  </w:t>
            </w:r>
            <w:r w:rsidRPr="003C153C">
              <w:rPr>
                <w:rFonts w:ascii="Arial" w:hAnsi="Arial" w:cs="Arial"/>
                <w:sz w:val="20"/>
                <w:szCs w:val="20"/>
                <w:lang w:val="hu-HU"/>
              </w:rPr>
              <w:br/>
            </w:r>
            <w:r w:rsidRPr="003C153C">
              <w:rPr>
                <w:rFonts w:ascii="Arial" w:hAnsi="Arial" w:cs="Arial"/>
                <w:b/>
                <w:sz w:val="20"/>
                <w:szCs w:val="20"/>
                <w:lang w:val="hu-HU"/>
              </w:rPr>
              <w:t>Századvég</w:t>
            </w:r>
            <w:proofErr w:type="gramEnd"/>
            <w:r w:rsidRPr="003C153C">
              <w:rPr>
                <w:rFonts w:ascii="Arial" w:hAnsi="Arial" w:cs="Arial"/>
                <w:b/>
                <w:sz w:val="20"/>
                <w:szCs w:val="20"/>
                <w:lang w:val="hu-HU"/>
              </w:rPr>
              <w:t xml:space="preserve"> Gazdaságkutató Zrt</w:t>
            </w:r>
            <w:r w:rsidRPr="003C153C">
              <w:rPr>
                <w:rFonts w:ascii="Arial" w:hAnsi="Arial" w:cs="Arial"/>
                <w:sz w:val="20"/>
                <w:szCs w:val="20"/>
                <w:lang w:val="hu-HU"/>
              </w:rPr>
              <w:t>. (118 oldal) kormányzati tanulmány 2013.aug.30</w:t>
            </w:r>
            <w:r w:rsidRPr="003C153C">
              <w:rPr>
                <w:rFonts w:ascii="Arial" w:hAnsi="Arial" w:cs="Arial"/>
                <w:sz w:val="20"/>
                <w:szCs w:val="20"/>
                <w:lang w:val="hu-HU"/>
              </w:rPr>
              <w:br/>
            </w: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5</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Alföldy-Boruss Márk és Kapros Zoltán</w:t>
            </w:r>
            <w:r w:rsidRPr="003C153C">
              <w:rPr>
                <w:rFonts w:ascii="Arial" w:hAnsi="Arial" w:cs="Arial"/>
                <w:sz w:val="20"/>
                <w:szCs w:val="20"/>
                <w:lang w:val="hu-HU"/>
              </w:rPr>
              <w:t>: Az energiahatékonyság és a kötelezési rendszer. Magyar Energetika 2014/1 szám 31-37 old.</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6</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BME kutatóegyetem</w:t>
            </w:r>
            <w:r w:rsidRPr="003C153C">
              <w:rPr>
                <w:rFonts w:ascii="Arial" w:hAnsi="Arial" w:cs="Arial"/>
                <w:sz w:val="20"/>
                <w:szCs w:val="20"/>
                <w:lang w:val="hu-HU"/>
              </w:rPr>
              <w:t xml:space="preserve"> – fenntartható energetika. Energetikai beruházás értékelési módszertan </w:t>
            </w:r>
          </w:p>
          <w:p w:rsidR="001F75E3" w:rsidRPr="003C153C" w:rsidRDefault="001C66F2" w:rsidP="00A51366">
            <w:pPr>
              <w:widowControl/>
              <w:suppressAutoHyphens w:val="0"/>
              <w:rPr>
                <w:rFonts w:ascii="Arial" w:hAnsi="Arial" w:cs="Arial"/>
                <w:sz w:val="20"/>
                <w:szCs w:val="20"/>
                <w:lang w:val="hu-HU"/>
              </w:rPr>
            </w:pPr>
            <w:hyperlink r:id="rId26" w:history="1">
              <w:r w:rsidR="001F75E3" w:rsidRPr="003C153C">
                <w:rPr>
                  <w:rStyle w:val="Hiperhivatkozs"/>
                  <w:rFonts w:ascii="Arial" w:hAnsi="Arial" w:cs="Arial"/>
                  <w:sz w:val="20"/>
                  <w:szCs w:val="20"/>
                  <w:lang w:val="hu-HU"/>
                </w:rPr>
                <w:t>https://kutatas.bme.hu/portal/research_university/struct2/FE/FE-P8/FE-P8-T1</w:t>
              </w:r>
            </w:hyperlink>
          </w:p>
          <w:p w:rsidR="001F75E3" w:rsidRPr="003C153C" w:rsidRDefault="001F75E3" w:rsidP="00A51366">
            <w:pPr>
              <w:widowControl/>
              <w:suppressAutoHyphens w:val="0"/>
              <w:rPr>
                <w:rFonts w:ascii="Arial" w:hAnsi="Arial" w:cs="Arial"/>
                <w:b/>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7</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Dán András:</w:t>
            </w:r>
            <w:r w:rsidRPr="003C153C">
              <w:rPr>
                <w:rFonts w:ascii="Arial" w:hAnsi="Arial" w:cs="Arial"/>
                <w:sz w:val="20"/>
                <w:szCs w:val="20"/>
                <w:lang w:val="hu-HU"/>
              </w:rPr>
              <w:t xml:space="preserve"> Műegyetem – kutatóegyetem – fenntartható energetika. </w:t>
            </w:r>
            <w:r w:rsidRPr="003C153C">
              <w:rPr>
                <w:rFonts w:ascii="Arial" w:hAnsi="Arial" w:cs="Arial"/>
                <w:sz w:val="20"/>
                <w:szCs w:val="20"/>
                <w:lang w:val="hu-HU"/>
              </w:rPr>
              <w:br/>
              <w:t xml:space="preserve">Elektrotechnika 2012/5 </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8</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Dr. Stróbl Alajos</w:t>
            </w:r>
            <w:r w:rsidRPr="003C153C">
              <w:rPr>
                <w:rFonts w:ascii="Arial" w:hAnsi="Arial" w:cs="Arial"/>
                <w:sz w:val="20"/>
                <w:szCs w:val="20"/>
                <w:lang w:val="hu-HU"/>
              </w:rPr>
              <w:t>: Villamosenergia - ellátásunk forrásoldalának várható alakulásáról</w:t>
            </w:r>
          </w:p>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sz w:val="20"/>
                <w:szCs w:val="20"/>
                <w:lang w:val="hu-HU"/>
              </w:rPr>
              <w:t>Elektrotechnika 2014/5 5-9 oldal</w:t>
            </w:r>
          </w:p>
          <w:p w:rsidR="001F75E3" w:rsidRPr="003C153C" w:rsidRDefault="001F75E3" w:rsidP="00A51366">
            <w:pPr>
              <w:widowControl/>
              <w:suppressAutoHyphens w:val="0"/>
              <w:rPr>
                <w:rFonts w:ascii="Arial" w:hAnsi="Arial" w:cs="Arial"/>
                <w:b/>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9</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Dr. Kádár Péter:</w:t>
            </w:r>
            <w:r w:rsidRPr="003C153C">
              <w:rPr>
                <w:rFonts w:ascii="Arial" w:hAnsi="Arial" w:cs="Arial"/>
                <w:sz w:val="20"/>
                <w:szCs w:val="20"/>
                <w:lang w:val="hu-HU"/>
              </w:rPr>
              <w:t xml:space="preserve"> A smart jelenség</w:t>
            </w:r>
            <w:r w:rsidRPr="003C153C">
              <w:rPr>
                <w:rFonts w:ascii="Arial" w:hAnsi="Arial" w:cs="Arial"/>
                <w:sz w:val="20"/>
                <w:szCs w:val="20"/>
                <w:lang w:val="hu-HU"/>
              </w:rPr>
              <w:br/>
              <w:t>Elektrotechnika 2014/6 10-14 oldal</w:t>
            </w:r>
            <w:r w:rsidRPr="003C153C">
              <w:rPr>
                <w:rFonts w:ascii="Arial" w:hAnsi="Arial" w:cs="Arial"/>
                <w:sz w:val="20"/>
                <w:szCs w:val="20"/>
                <w:lang w:val="hu-HU"/>
              </w:rPr>
              <w:br/>
            </w: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10</w:t>
            </w:r>
          </w:p>
        </w:tc>
        <w:tc>
          <w:tcPr>
            <w:tcW w:w="8646" w:type="dxa"/>
          </w:tcPr>
          <w:p w:rsidR="001F75E3" w:rsidRPr="003C153C" w:rsidRDefault="001F75E3" w:rsidP="00A51366">
            <w:pPr>
              <w:widowControl/>
              <w:suppressAutoHyphens w:val="0"/>
              <w:rPr>
                <w:rFonts w:ascii="Arial" w:hAnsi="Arial" w:cs="Arial"/>
                <w:b/>
                <w:sz w:val="20"/>
                <w:szCs w:val="20"/>
                <w:lang w:val="hu-HU"/>
              </w:rPr>
            </w:pPr>
            <w:r w:rsidRPr="003C153C">
              <w:rPr>
                <w:rFonts w:ascii="Arial" w:hAnsi="Arial" w:cs="Arial"/>
                <w:b/>
                <w:sz w:val="20"/>
                <w:szCs w:val="20"/>
                <w:lang w:val="hu-HU"/>
              </w:rPr>
              <w:t>Horváth Dániel:</w:t>
            </w:r>
            <w:r w:rsidRPr="003C153C">
              <w:rPr>
                <w:rFonts w:ascii="Arial" w:hAnsi="Arial" w:cs="Arial"/>
                <w:sz w:val="20"/>
                <w:szCs w:val="20"/>
                <w:lang w:val="hu-HU"/>
              </w:rPr>
              <w:t xml:space="preserve"> Decentralizált villamosenergia termelés az elosztó hálózat szemszögéből</w:t>
            </w:r>
            <w:r w:rsidRPr="003C153C">
              <w:rPr>
                <w:rFonts w:ascii="Arial" w:hAnsi="Arial" w:cs="Arial"/>
                <w:sz w:val="20"/>
                <w:szCs w:val="20"/>
                <w:lang w:val="hu-HU"/>
              </w:rPr>
              <w:br/>
              <w:t>Elektrotechnika 2013/12 16-18 oldal</w:t>
            </w:r>
            <w:r w:rsidRPr="003C153C">
              <w:rPr>
                <w:rFonts w:ascii="Arial" w:hAnsi="Arial" w:cs="Arial"/>
                <w:sz w:val="20"/>
                <w:szCs w:val="20"/>
                <w:lang w:val="hu-HU"/>
              </w:rPr>
              <w:br/>
            </w: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11</w:t>
            </w:r>
          </w:p>
        </w:tc>
        <w:tc>
          <w:tcPr>
            <w:tcW w:w="8646" w:type="dxa"/>
          </w:tcPr>
          <w:p w:rsidR="001F75E3" w:rsidRPr="003C153C" w:rsidRDefault="00B51A06" w:rsidP="00A51366">
            <w:pPr>
              <w:widowControl/>
              <w:suppressAutoHyphens w:val="0"/>
              <w:rPr>
                <w:rFonts w:ascii="Arial" w:hAnsi="Arial" w:cs="Arial"/>
                <w:sz w:val="20"/>
                <w:szCs w:val="20"/>
                <w:lang w:val="hu-HU"/>
              </w:rPr>
            </w:pPr>
            <w:r>
              <w:rPr>
                <w:rFonts w:ascii="Arial" w:hAnsi="Arial" w:cs="Arial"/>
                <w:b/>
                <w:sz w:val="20"/>
                <w:szCs w:val="20"/>
                <w:lang w:val="hu-HU"/>
              </w:rPr>
              <w:t>Dr. Stróbl Alajos</w:t>
            </w:r>
            <w:r w:rsidR="001F75E3" w:rsidRPr="003C153C">
              <w:rPr>
                <w:rFonts w:ascii="Arial" w:hAnsi="Arial" w:cs="Arial"/>
                <w:sz w:val="20"/>
                <w:szCs w:val="20"/>
                <w:lang w:val="hu-HU"/>
              </w:rPr>
              <w:t xml:space="preserve">: </w:t>
            </w:r>
            <w:r>
              <w:rPr>
                <w:rFonts w:ascii="Arial" w:hAnsi="Arial" w:cs="Arial"/>
                <w:sz w:val="20"/>
                <w:szCs w:val="20"/>
                <w:lang w:val="hu-HU"/>
              </w:rPr>
              <w:t xml:space="preserve">A hazai villamosenergia ellátás forrásoldala az európai fejlődés tükrében </w:t>
            </w:r>
            <w:r>
              <w:rPr>
                <w:rFonts w:ascii="Arial" w:hAnsi="Arial" w:cs="Arial"/>
                <w:sz w:val="20"/>
                <w:szCs w:val="20"/>
                <w:lang w:val="hu-HU"/>
              </w:rPr>
              <w:br/>
            </w:r>
            <w:r w:rsidR="001F75E3" w:rsidRPr="003C153C">
              <w:rPr>
                <w:rFonts w:ascii="Arial" w:hAnsi="Arial" w:cs="Arial"/>
                <w:sz w:val="20"/>
                <w:szCs w:val="20"/>
                <w:lang w:val="hu-HU"/>
              </w:rPr>
              <w:t>Elektrotechnika 201</w:t>
            </w:r>
            <w:r>
              <w:rPr>
                <w:rFonts w:ascii="Arial" w:hAnsi="Arial" w:cs="Arial"/>
                <w:sz w:val="20"/>
                <w:szCs w:val="20"/>
                <w:lang w:val="hu-HU"/>
              </w:rPr>
              <w:t xml:space="preserve">4/07-08 szám 5-10 </w:t>
            </w:r>
            <w:r w:rsidR="001F75E3" w:rsidRPr="003C153C">
              <w:rPr>
                <w:rFonts w:ascii="Arial" w:hAnsi="Arial" w:cs="Arial"/>
                <w:sz w:val="20"/>
                <w:szCs w:val="20"/>
                <w:lang w:val="hu-HU"/>
              </w:rPr>
              <w:t>old.</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12</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Varjú György</w:t>
            </w:r>
            <w:r w:rsidRPr="003C153C">
              <w:rPr>
                <w:rFonts w:ascii="Arial" w:hAnsi="Arial" w:cs="Arial"/>
                <w:sz w:val="20"/>
                <w:szCs w:val="20"/>
                <w:lang w:val="hu-HU"/>
              </w:rPr>
              <w:t>: Az okoshálózati technológia jelenlegi helyzete és jövőbeli irányai. Elektrotechnika 2013/2 szám 5-7 old.</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13</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 xml:space="preserve">Farkas István: </w:t>
            </w:r>
            <w:r w:rsidRPr="003C153C">
              <w:rPr>
                <w:rFonts w:ascii="Arial" w:hAnsi="Arial" w:cs="Arial"/>
                <w:sz w:val="20"/>
                <w:szCs w:val="20"/>
                <w:lang w:val="hu-HU"/>
              </w:rPr>
              <w:t>A napenergia hasznosításának hazai lehetőségei.</w:t>
            </w:r>
            <w:r w:rsidRPr="003C153C">
              <w:rPr>
                <w:rFonts w:ascii="Arial" w:hAnsi="Arial" w:cs="Arial"/>
                <w:sz w:val="20"/>
                <w:szCs w:val="20"/>
                <w:lang w:val="hu-HU"/>
              </w:rPr>
              <w:br/>
              <w:t xml:space="preserve">Magyar Tudomány 2010.08.05 </w:t>
            </w:r>
            <w:hyperlink r:id="rId27" w:history="1">
              <w:r w:rsidRPr="003C153C">
                <w:rPr>
                  <w:rStyle w:val="Hiperhivatkozs"/>
                  <w:rFonts w:ascii="Arial" w:hAnsi="Arial" w:cs="Arial"/>
                  <w:sz w:val="20"/>
                  <w:szCs w:val="20"/>
                  <w:lang w:val="hu-HU"/>
                </w:rPr>
                <w:t>http://www.matud.iif.hu/2010/08/05.htm</w:t>
              </w:r>
            </w:hyperlink>
          </w:p>
          <w:p w:rsidR="001F75E3" w:rsidRPr="003C153C" w:rsidRDefault="001F75E3" w:rsidP="00A51366">
            <w:pPr>
              <w:widowControl/>
              <w:suppressAutoHyphens w:val="0"/>
              <w:rPr>
                <w:rFonts w:ascii="Arial" w:hAnsi="Arial" w:cs="Arial"/>
                <w:b/>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14</w:t>
            </w:r>
          </w:p>
        </w:tc>
        <w:tc>
          <w:tcPr>
            <w:tcW w:w="8646" w:type="dxa"/>
          </w:tcPr>
          <w:p w:rsidR="001F75E3" w:rsidRPr="003C153C" w:rsidRDefault="001F75E3" w:rsidP="00A51366">
            <w:pPr>
              <w:widowControl/>
              <w:suppressAutoHyphens w:val="0"/>
              <w:rPr>
                <w:rFonts w:ascii="Arial" w:hAnsi="Arial" w:cs="Arial"/>
                <w:b/>
                <w:sz w:val="20"/>
                <w:szCs w:val="20"/>
                <w:lang w:val="hu-HU"/>
              </w:rPr>
            </w:pPr>
            <w:r w:rsidRPr="003C153C">
              <w:rPr>
                <w:rFonts w:ascii="Arial" w:hAnsi="Arial" w:cs="Arial"/>
                <w:b/>
                <w:sz w:val="20"/>
                <w:szCs w:val="20"/>
                <w:lang w:val="hu-HU"/>
              </w:rPr>
              <w:t xml:space="preserve">Dr. Gróf Gyula </w:t>
            </w:r>
            <w:proofErr w:type="spellStart"/>
            <w:r w:rsidRPr="003C153C">
              <w:rPr>
                <w:rFonts w:ascii="Arial" w:hAnsi="Arial" w:cs="Arial"/>
                <w:b/>
                <w:sz w:val="20"/>
                <w:szCs w:val="20"/>
                <w:lang w:val="hu-HU"/>
              </w:rPr>
              <w:t>Buzea</w:t>
            </w:r>
            <w:proofErr w:type="spellEnd"/>
            <w:r w:rsidRPr="003C153C">
              <w:rPr>
                <w:rFonts w:ascii="Arial" w:hAnsi="Arial" w:cs="Arial"/>
                <w:b/>
                <w:sz w:val="20"/>
                <w:szCs w:val="20"/>
                <w:lang w:val="hu-HU"/>
              </w:rPr>
              <w:t xml:space="preserve"> Klaudia</w:t>
            </w:r>
            <w:r w:rsidRPr="003C153C">
              <w:rPr>
                <w:rFonts w:ascii="Arial" w:hAnsi="Arial" w:cs="Arial"/>
                <w:sz w:val="20"/>
                <w:szCs w:val="20"/>
                <w:lang w:val="hu-HU"/>
              </w:rPr>
              <w:t>: Áttekintés Magyarország megújuló energiaforrásairól</w:t>
            </w:r>
            <w:r w:rsidRPr="003C153C">
              <w:rPr>
                <w:rFonts w:ascii="Arial" w:hAnsi="Arial" w:cs="Arial"/>
                <w:sz w:val="20"/>
                <w:szCs w:val="20"/>
                <w:lang w:val="hu-HU"/>
              </w:rPr>
              <w:br/>
              <w:t>Energiagazdálkodás 2014/2 10-15 oldal</w:t>
            </w:r>
          </w:p>
          <w:p w:rsidR="001F75E3" w:rsidRPr="003C153C" w:rsidRDefault="001F75E3" w:rsidP="00A51366">
            <w:pPr>
              <w:widowControl/>
              <w:suppressAutoHyphens w:val="0"/>
              <w:rPr>
                <w:rFonts w:ascii="Arial" w:hAnsi="Arial" w:cs="Arial"/>
                <w:b/>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15</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 xml:space="preserve">Lipcsei Gábor Dr. Bihari Péter: </w:t>
            </w:r>
            <w:r w:rsidRPr="003C153C">
              <w:rPr>
                <w:rFonts w:ascii="Arial" w:hAnsi="Arial" w:cs="Arial"/>
                <w:sz w:val="20"/>
                <w:szCs w:val="20"/>
                <w:lang w:val="hu-HU"/>
              </w:rPr>
              <w:t>Komplex energetikai rendszermodellezés</w:t>
            </w:r>
            <w:r w:rsidRPr="003C153C">
              <w:rPr>
                <w:rFonts w:ascii="Arial" w:hAnsi="Arial" w:cs="Arial"/>
                <w:sz w:val="20"/>
                <w:szCs w:val="20"/>
                <w:lang w:val="hu-HU"/>
              </w:rPr>
              <w:br/>
              <w:t>Energiagazdálkodás 214/2 szám 52-5 oldal</w:t>
            </w:r>
          </w:p>
          <w:p w:rsidR="001F75E3" w:rsidRPr="003C153C" w:rsidRDefault="001F75E3" w:rsidP="00A51366">
            <w:pPr>
              <w:widowControl/>
              <w:suppressAutoHyphens w:val="0"/>
              <w:rPr>
                <w:rFonts w:ascii="Arial" w:hAnsi="Arial" w:cs="Arial"/>
                <w:b/>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16</w:t>
            </w:r>
          </w:p>
        </w:tc>
        <w:tc>
          <w:tcPr>
            <w:tcW w:w="8646" w:type="dxa"/>
          </w:tcPr>
          <w:p w:rsidR="001F75E3" w:rsidRPr="003C153C" w:rsidRDefault="001F75E3" w:rsidP="00A51366">
            <w:pPr>
              <w:widowControl/>
              <w:suppressAutoHyphens w:val="0"/>
              <w:rPr>
                <w:rFonts w:ascii="Arial" w:hAnsi="Arial" w:cs="Arial"/>
                <w:sz w:val="20"/>
                <w:szCs w:val="20"/>
                <w:lang w:val="hu-HU"/>
              </w:rPr>
            </w:pPr>
            <w:proofErr w:type="spellStart"/>
            <w:r w:rsidRPr="003C153C">
              <w:rPr>
                <w:rFonts w:ascii="Arial" w:hAnsi="Arial" w:cs="Arial"/>
                <w:b/>
                <w:sz w:val="20"/>
                <w:szCs w:val="20"/>
                <w:lang w:val="hu-HU"/>
              </w:rPr>
              <w:t>Wiegand</w:t>
            </w:r>
            <w:proofErr w:type="spellEnd"/>
            <w:r w:rsidRPr="003C153C">
              <w:rPr>
                <w:rFonts w:ascii="Arial" w:hAnsi="Arial" w:cs="Arial"/>
                <w:b/>
                <w:sz w:val="20"/>
                <w:szCs w:val="20"/>
                <w:lang w:val="hu-HU"/>
              </w:rPr>
              <w:t xml:space="preserve"> Győző</w:t>
            </w:r>
            <w:r w:rsidRPr="003C153C">
              <w:rPr>
                <w:rFonts w:ascii="Arial" w:hAnsi="Arial" w:cs="Arial"/>
                <w:sz w:val="20"/>
                <w:szCs w:val="20"/>
                <w:lang w:val="hu-HU"/>
              </w:rPr>
              <w:t xml:space="preserve">. Paradox összefüggések és dilemmák az energetikában. Energiagazdálkodás 2008/4 szám. 3-7 oldal </w:t>
            </w:r>
          </w:p>
          <w:p w:rsidR="001F75E3" w:rsidRPr="003C153C" w:rsidRDefault="001F75E3" w:rsidP="00A51366">
            <w:pPr>
              <w:widowControl/>
              <w:suppressAutoHyphens w:val="0"/>
              <w:rPr>
                <w:rFonts w:ascii="Arial" w:hAnsi="Arial" w:cs="Arial"/>
                <w:sz w:val="20"/>
                <w:szCs w:val="20"/>
                <w:lang w:val="hu-HU"/>
              </w:rPr>
            </w:pPr>
          </w:p>
        </w:tc>
      </w:tr>
      <w:tr w:rsidR="001F75E3" w:rsidRPr="003C153C" w:rsidTr="00A51366">
        <w:tc>
          <w:tcPr>
            <w:tcW w:w="534" w:type="dxa"/>
          </w:tcPr>
          <w:p w:rsidR="001F75E3" w:rsidRPr="003C153C" w:rsidRDefault="001F75E3" w:rsidP="00A51366">
            <w:pPr>
              <w:widowControl/>
              <w:suppressAutoHyphens w:val="0"/>
              <w:jc w:val="center"/>
              <w:rPr>
                <w:rFonts w:ascii="Arial" w:hAnsi="Arial" w:cs="Arial"/>
                <w:b/>
                <w:sz w:val="20"/>
                <w:szCs w:val="20"/>
                <w:lang w:val="hu-HU"/>
              </w:rPr>
            </w:pPr>
            <w:r w:rsidRPr="003C153C">
              <w:rPr>
                <w:rFonts w:ascii="Arial" w:hAnsi="Arial" w:cs="Arial"/>
                <w:b/>
                <w:sz w:val="20"/>
                <w:szCs w:val="20"/>
                <w:lang w:val="hu-HU"/>
              </w:rPr>
              <w:t>17</w:t>
            </w:r>
          </w:p>
        </w:tc>
        <w:tc>
          <w:tcPr>
            <w:tcW w:w="8646" w:type="dxa"/>
          </w:tcPr>
          <w:p w:rsidR="001F75E3" w:rsidRPr="003C153C" w:rsidRDefault="001F75E3" w:rsidP="00A51366">
            <w:pPr>
              <w:widowControl/>
              <w:suppressAutoHyphens w:val="0"/>
              <w:rPr>
                <w:rFonts w:ascii="Arial" w:hAnsi="Arial" w:cs="Arial"/>
                <w:sz w:val="20"/>
                <w:szCs w:val="20"/>
                <w:lang w:val="hu-HU"/>
              </w:rPr>
            </w:pPr>
            <w:r w:rsidRPr="003C153C">
              <w:rPr>
                <w:rFonts w:ascii="Arial" w:hAnsi="Arial" w:cs="Arial"/>
                <w:b/>
                <w:sz w:val="20"/>
                <w:szCs w:val="20"/>
                <w:lang w:val="hu-HU"/>
              </w:rPr>
              <w:t>Magyarországi Zöld Kereszt</w:t>
            </w:r>
            <w:r w:rsidRPr="003C153C">
              <w:rPr>
                <w:rFonts w:ascii="Arial" w:hAnsi="Arial" w:cs="Arial"/>
                <w:sz w:val="20"/>
                <w:szCs w:val="20"/>
                <w:lang w:val="hu-HU"/>
              </w:rPr>
              <w:t xml:space="preserve"> Önkormányzati környezetvédelmi </w:t>
            </w:r>
            <w:proofErr w:type="gramStart"/>
            <w:r w:rsidRPr="003C153C">
              <w:rPr>
                <w:rFonts w:ascii="Arial" w:hAnsi="Arial" w:cs="Arial"/>
                <w:sz w:val="20"/>
                <w:szCs w:val="20"/>
                <w:lang w:val="hu-HU"/>
              </w:rPr>
              <w:t>kézikönyv  2</w:t>
            </w:r>
            <w:proofErr w:type="gramEnd"/>
            <w:r w:rsidRPr="003C153C">
              <w:rPr>
                <w:rFonts w:ascii="Arial" w:hAnsi="Arial" w:cs="Arial"/>
                <w:sz w:val="20"/>
                <w:szCs w:val="20"/>
                <w:lang w:val="hu-HU"/>
              </w:rPr>
              <w:t xml:space="preserve">. </w:t>
            </w:r>
            <w:r w:rsidRPr="003C153C">
              <w:rPr>
                <w:rFonts w:ascii="Arial" w:hAnsi="Arial" w:cs="Arial"/>
                <w:sz w:val="20"/>
                <w:szCs w:val="20"/>
                <w:lang w:val="hu-HU"/>
              </w:rPr>
              <w:br/>
              <w:t>Budapest 2003</w:t>
            </w:r>
          </w:p>
          <w:p w:rsidR="001F75E3" w:rsidRPr="003C153C" w:rsidRDefault="001F75E3" w:rsidP="00A51366">
            <w:pPr>
              <w:widowControl/>
              <w:suppressAutoHyphens w:val="0"/>
              <w:rPr>
                <w:rFonts w:ascii="Arial" w:hAnsi="Arial" w:cs="Arial"/>
                <w:sz w:val="20"/>
                <w:szCs w:val="20"/>
                <w:lang w:val="hu-HU"/>
              </w:rPr>
            </w:pPr>
          </w:p>
        </w:tc>
      </w:tr>
    </w:tbl>
    <w:p w:rsidR="001F75E3" w:rsidRPr="003C153C" w:rsidRDefault="001F75E3" w:rsidP="001F75E3">
      <w:pPr>
        <w:widowControl/>
        <w:suppressAutoHyphens w:val="0"/>
        <w:spacing w:line="360" w:lineRule="auto"/>
        <w:rPr>
          <w:rFonts w:ascii="Arial" w:hAnsi="Arial" w:cs="Arial"/>
          <w:b/>
          <w:sz w:val="20"/>
          <w:szCs w:val="20"/>
          <w:lang w:val="hu-HU" w:eastAsia="hu-HU"/>
        </w:rPr>
      </w:pPr>
    </w:p>
    <w:p w:rsidR="00697B1C" w:rsidRPr="003C153C" w:rsidRDefault="00697B1C">
      <w:pPr>
        <w:widowControl/>
        <w:suppressAutoHyphens w:val="0"/>
        <w:rPr>
          <w:lang w:val="hu-HU"/>
        </w:rPr>
      </w:pPr>
    </w:p>
    <w:sectPr w:rsidR="00697B1C" w:rsidRPr="003C153C" w:rsidSect="003143DF">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33" w:rsidRDefault="007B5C33" w:rsidP="0010458A">
      <w:r>
        <w:separator/>
      </w:r>
    </w:p>
  </w:endnote>
  <w:endnote w:type="continuationSeparator" w:id="0">
    <w:p w:rsidR="007B5C33" w:rsidRDefault="007B5C33" w:rsidP="001045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3110"/>
      <w:docPartObj>
        <w:docPartGallery w:val="Page Numbers (Bottom of Page)"/>
        <w:docPartUnique/>
      </w:docPartObj>
    </w:sdtPr>
    <w:sdtContent>
      <w:p w:rsidR="00DF7793" w:rsidRDefault="001C66F2">
        <w:pPr>
          <w:pStyle w:val="llb"/>
        </w:pPr>
        <w:r w:rsidRPr="001C66F2">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DF7793" w:rsidRDefault="001C66F2">
                    <w:pPr>
                      <w:jc w:val="center"/>
                      <w:rPr>
                        <w:lang w:val="hu-HU"/>
                      </w:rPr>
                    </w:pPr>
                    <w:r>
                      <w:rPr>
                        <w:lang w:val="hu-HU"/>
                      </w:rPr>
                      <w:fldChar w:fldCharType="begin"/>
                    </w:r>
                    <w:r w:rsidR="00DF7793">
                      <w:rPr>
                        <w:lang w:val="hu-HU"/>
                      </w:rPr>
                      <w:instrText xml:space="preserve"> PAGE    \* MERGEFORMAT </w:instrText>
                    </w:r>
                    <w:r>
                      <w:rPr>
                        <w:lang w:val="hu-HU"/>
                      </w:rPr>
                      <w:fldChar w:fldCharType="separate"/>
                    </w:r>
                    <w:r w:rsidR="00A43C3D" w:rsidRPr="00A43C3D">
                      <w:rPr>
                        <w:noProof/>
                        <w:color w:val="7F7F7F" w:themeColor="background1" w:themeShade="7F"/>
                      </w:rPr>
                      <w:t>4</w:t>
                    </w:r>
                    <w:r>
                      <w:rPr>
                        <w:lang w:val="hu-HU"/>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33" w:rsidRDefault="007B5C33" w:rsidP="0010458A">
      <w:r>
        <w:separator/>
      </w:r>
    </w:p>
  </w:footnote>
  <w:footnote w:type="continuationSeparator" w:id="0">
    <w:p w:rsidR="007B5C33" w:rsidRDefault="007B5C33" w:rsidP="00104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709"/>
      <w:gridCol w:w="4820"/>
    </w:tblGrid>
    <w:tr w:rsidR="00DF7793" w:rsidRPr="00EB152D" w:rsidTr="000C2336">
      <w:trPr>
        <w:trHeight w:val="936"/>
      </w:trPr>
      <w:tc>
        <w:tcPr>
          <w:tcW w:w="709" w:type="dxa"/>
          <w:shd w:val="clear" w:color="auto" w:fill="FF0000"/>
        </w:tcPr>
        <w:p w:rsidR="00DF7793" w:rsidRPr="00EB152D" w:rsidRDefault="00DF7793" w:rsidP="000C2336">
          <w:pPr>
            <w:rPr>
              <w:rFonts w:ascii="Arial" w:hAnsi="Arial" w:cs="Arial"/>
            </w:rPr>
          </w:pPr>
          <w:r>
            <w:tab/>
          </w:r>
        </w:p>
        <w:p w:rsidR="00DF7793" w:rsidRPr="00EB152D" w:rsidRDefault="00DF7793" w:rsidP="000C2336">
          <w:pPr>
            <w:rPr>
              <w:rFonts w:ascii="Arial" w:hAnsi="Arial" w:cs="Arial"/>
            </w:rPr>
          </w:pPr>
        </w:p>
        <w:p w:rsidR="00DF7793" w:rsidRPr="00EB152D" w:rsidRDefault="00DF7793" w:rsidP="000C2336">
          <w:pPr>
            <w:rPr>
              <w:rFonts w:ascii="Arial" w:hAnsi="Arial" w:cs="Arial"/>
            </w:rPr>
          </w:pPr>
        </w:p>
      </w:tc>
      <w:tc>
        <w:tcPr>
          <w:tcW w:w="2693" w:type="dxa"/>
        </w:tcPr>
        <w:p w:rsidR="00DF7793" w:rsidRPr="00881AB2" w:rsidRDefault="00DF7793" w:rsidP="000C2336">
          <w:pPr>
            <w:jc w:val="center"/>
            <w:rPr>
              <w:rFonts w:ascii="Arial" w:hAnsi="Arial" w:cs="Arial"/>
              <w:b/>
              <w:color w:val="00B050"/>
              <w:sz w:val="22"/>
              <w:szCs w:val="22"/>
            </w:rPr>
          </w:pPr>
        </w:p>
        <w:p w:rsidR="00DF7793" w:rsidRPr="0056269F" w:rsidRDefault="000E7CB5" w:rsidP="000C2336">
          <w:pPr>
            <w:jc w:val="center"/>
            <w:rPr>
              <w:rFonts w:ascii="Arial" w:hAnsi="Arial" w:cs="Arial"/>
              <w:b/>
              <w:color w:val="0070C0"/>
              <w:sz w:val="22"/>
              <w:szCs w:val="22"/>
            </w:rPr>
          </w:pPr>
          <w:r>
            <w:rPr>
              <w:rFonts w:ascii="Arial" w:hAnsi="Arial" w:cs="Arial"/>
              <w:b/>
              <w:color w:val="0070C0"/>
              <w:sz w:val="22"/>
              <w:szCs w:val="22"/>
            </w:rPr>
            <w:t>JEDI polgárok</w:t>
          </w:r>
          <w:r w:rsidR="00DF7793" w:rsidRPr="0056269F">
            <w:rPr>
              <w:rFonts w:ascii="Arial" w:hAnsi="Arial" w:cs="Arial"/>
              <w:b/>
              <w:color w:val="0070C0"/>
              <w:sz w:val="22"/>
              <w:szCs w:val="22"/>
            </w:rPr>
            <w:t xml:space="preserve"> a</w:t>
          </w:r>
        </w:p>
        <w:p w:rsidR="00DF7793" w:rsidRPr="00881AB2" w:rsidRDefault="00DF7793" w:rsidP="000C2336">
          <w:pPr>
            <w:jc w:val="center"/>
            <w:rPr>
              <w:rFonts w:ascii="Arial" w:hAnsi="Arial" w:cs="Arial"/>
              <w:b/>
              <w:color w:val="00B050"/>
              <w:sz w:val="22"/>
              <w:szCs w:val="22"/>
            </w:rPr>
          </w:pPr>
          <w:r w:rsidRPr="00881AB2">
            <w:rPr>
              <w:rFonts w:ascii="Arial" w:hAnsi="Arial" w:cs="Arial"/>
              <w:b/>
              <w:color w:val="00B050"/>
              <w:sz w:val="22"/>
              <w:szCs w:val="22"/>
            </w:rPr>
            <w:t>Zöld Magyarországért®</w:t>
          </w:r>
        </w:p>
      </w:tc>
      <w:tc>
        <w:tcPr>
          <w:tcW w:w="709" w:type="dxa"/>
          <w:shd w:val="clear" w:color="auto" w:fill="00B050"/>
        </w:tcPr>
        <w:p w:rsidR="00DF7793" w:rsidRPr="00881AB2" w:rsidRDefault="00DF7793" w:rsidP="000C2336">
          <w:pPr>
            <w:rPr>
              <w:rFonts w:ascii="Arial" w:hAnsi="Arial" w:cs="Arial"/>
              <w:b/>
              <w:sz w:val="22"/>
              <w:szCs w:val="22"/>
            </w:rPr>
          </w:pPr>
        </w:p>
      </w:tc>
      <w:tc>
        <w:tcPr>
          <w:tcW w:w="4820" w:type="dxa"/>
          <w:shd w:val="clear" w:color="auto" w:fill="FFFFFF"/>
          <w:vAlign w:val="center"/>
        </w:tcPr>
        <w:p w:rsidR="00DF7793" w:rsidRDefault="00DF7793" w:rsidP="000C2336">
          <w:pPr>
            <w:spacing w:line="360" w:lineRule="auto"/>
            <w:jc w:val="center"/>
            <w:rPr>
              <w:rFonts w:ascii="Arial" w:hAnsi="Arial" w:cs="Arial"/>
              <w:b/>
              <w:sz w:val="22"/>
              <w:szCs w:val="22"/>
            </w:rPr>
          </w:pPr>
          <w:r w:rsidRPr="00881AB2">
            <w:rPr>
              <w:rFonts w:ascii="Arial" w:hAnsi="Arial" w:cs="Arial"/>
              <w:b/>
              <w:sz w:val="22"/>
              <w:szCs w:val="22"/>
            </w:rPr>
            <w:t>JEDI MANNAENERGY Civil Társaság</w:t>
          </w:r>
        </w:p>
        <w:p w:rsidR="00DF7793" w:rsidRPr="00881AB2" w:rsidRDefault="001C66F2" w:rsidP="000C2336">
          <w:pPr>
            <w:spacing w:line="360" w:lineRule="auto"/>
            <w:jc w:val="center"/>
            <w:rPr>
              <w:rFonts w:ascii="Arial" w:hAnsi="Arial" w:cs="Arial"/>
              <w:b/>
              <w:sz w:val="22"/>
              <w:szCs w:val="22"/>
            </w:rPr>
          </w:pPr>
          <w:hyperlink r:id="rId1" w:history="1">
            <w:r w:rsidR="00DF7793" w:rsidRPr="00234567">
              <w:rPr>
                <w:rStyle w:val="Hiperhivatkozs"/>
                <w:rFonts w:ascii="Arial" w:hAnsi="Arial" w:cs="Arial"/>
                <w:b/>
                <w:sz w:val="22"/>
                <w:szCs w:val="22"/>
              </w:rPr>
              <w:t>www.jedi.mannaenergy.eu</w:t>
            </w:r>
          </w:hyperlink>
          <w:r w:rsidR="00DF7793" w:rsidRPr="00881AB2">
            <w:rPr>
              <w:rFonts w:ascii="Arial" w:hAnsi="Arial" w:cs="Arial"/>
              <w:b/>
              <w:sz w:val="22"/>
              <w:szCs w:val="22"/>
            </w:rPr>
            <w:t xml:space="preserve">   </w:t>
          </w:r>
        </w:p>
      </w:tc>
    </w:tr>
  </w:tbl>
  <w:p w:rsidR="00DF7793" w:rsidRDefault="00DF779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singleLevel"/>
    <w:tmpl w:val="040E0001"/>
    <w:lvl w:ilvl="0">
      <w:start w:val="1"/>
      <w:numFmt w:val="bullet"/>
      <w:lvlText w:val=""/>
      <w:lvlJc w:val="left"/>
      <w:pPr>
        <w:ind w:left="720" w:hanging="360"/>
      </w:pPr>
      <w:rPr>
        <w:rFonts w:ascii="Symbol" w:hAnsi="Symbol" w:hint="default"/>
        <w:sz w:val="16"/>
        <w:szCs w:val="16"/>
      </w:rPr>
    </w:lvl>
  </w:abstractNum>
  <w:abstractNum w:abstractNumId="1">
    <w:nsid w:val="08B40045"/>
    <w:multiLevelType w:val="hybridMultilevel"/>
    <w:tmpl w:val="15BC186A"/>
    <w:lvl w:ilvl="0" w:tplc="08E20D5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66676"/>
    <w:multiLevelType w:val="hybridMultilevel"/>
    <w:tmpl w:val="273A5D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C61256"/>
    <w:multiLevelType w:val="multilevel"/>
    <w:tmpl w:val="F272B616"/>
    <w:lvl w:ilvl="0">
      <w:start w:val="1"/>
      <w:numFmt w:val="upperLetter"/>
      <w:suff w:val="nothing"/>
      <w:lvlText w:val="%1."/>
      <w:lvlJc w:val="left"/>
      <w:pPr>
        <w:ind w:left="567" w:hanging="567"/>
      </w:pPr>
      <w:rPr>
        <w:rFonts w:ascii="Verdana" w:hAnsi="Verdana" w:hint="default"/>
        <w:b/>
        <w:i w:val="0"/>
        <w:shadow/>
        <w:emboss w:val="0"/>
        <w:imprint w:val="0"/>
        <w:color w:val="auto"/>
        <w:sz w:val="24"/>
        <w:szCs w:val="24"/>
      </w:rPr>
    </w:lvl>
    <w:lvl w:ilvl="1">
      <w:start w:val="1"/>
      <w:numFmt w:val="decimal"/>
      <w:suff w:val="space"/>
      <w:lvlText w:val="%1%2."/>
      <w:lvlJc w:val="left"/>
      <w:pPr>
        <w:ind w:left="709" w:hanging="567"/>
      </w:pPr>
      <w:rPr>
        <w:rFonts w:ascii="Verdana" w:hAnsi="Verdana" w:hint="default"/>
        <w:b/>
        <w:i w:val="0"/>
        <w:shadow/>
        <w:emboss w:val="0"/>
        <w:imprint w:val="0"/>
        <w:color w:val="auto"/>
        <w:sz w:val="24"/>
        <w:szCs w:val="24"/>
      </w:rPr>
    </w:lvl>
    <w:lvl w:ilvl="2">
      <w:start w:val="1"/>
      <w:numFmt w:val="decimal"/>
      <w:suff w:val="space"/>
      <w:lvlText w:val="%1%2.%3."/>
      <w:lvlJc w:val="left"/>
      <w:pPr>
        <w:ind w:left="567" w:hanging="567"/>
      </w:pPr>
      <w:rPr>
        <w:rFonts w:ascii="Verdana" w:hAnsi="Verdana" w:hint="default"/>
        <w:b/>
        <w:i w:val="0"/>
        <w:color w:val="auto"/>
        <w:sz w:val="24"/>
        <w:szCs w:val="24"/>
      </w:rPr>
    </w:lvl>
    <w:lvl w:ilvl="3">
      <w:start w:val="1"/>
      <w:numFmt w:val="decimal"/>
      <w:lvlRestart w:val="0"/>
      <w:suff w:val="space"/>
      <w:lvlText w:val="F%2.%3.%4."/>
      <w:lvlJc w:val="left"/>
      <w:pPr>
        <w:ind w:left="851" w:hanging="851"/>
      </w:pPr>
      <w:rPr>
        <w:rFonts w:ascii="Verdana" w:hAnsi="Verdana" w:hint="default"/>
        <w:b/>
        <w:i/>
        <w:shadow/>
        <w:emboss w:val="0"/>
        <w:imprint w:val="0"/>
        <w:color w:val="000080"/>
        <w:sz w:val="22"/>
        <w:szCs w:val="22"/>
      </w:rPr>
    </w:lvl>
    <w:lvl w:ilvl="4">
      <w:start w:val="1"/>
      <w:numFmt w:val="decimal"/>
      <w:suff w:val="space"/>
      <w:lvlText w:val="%1%2.%3.%4.%5."/>
      <w:lvlJc w:val="left"/>
      <w:pPr>
        <w:ind w:left="992" w:hanging="992"/>
      </w:pPr>
      <w:rPr>
        <w:rFonts w:ascii="Verdana" w:hAnsi="Verdana" w:hint="default"/>
        <w:b/>
        <w:i w:val="0"/>
        <w:color w:val="000080"/>
        <w:sz w:val="20"/>
        <w:szCs w:val="20"/>
      </w:rPr>
    </w:lvl>
    <w:lvl w:ilvl="5">
      <w:start w:val="1"/>
      <w:numFmt w:val="none"/>
      <w:lvlText w:val=""/>
      <w:lvlJc w:val="left"/>
      <w:pPr>
        <w:tabs>
          <w:tab w:val="num" w:pos="0"/>
        </w:tabs>
        <w:ind w:left="0" w:firstLine="0"/>
      </w:pPr>
      <w:rPr>
        <w:rFonts w:ascii="Verdana" w:hAnsi="Verdana" w:hint="default"/>
        <w:b w:val="0"/>
        <w:i w:val="0"/>
        <w:sz w:val="20"/>
        <w:szCs w:val="20"/>
      </w:rPr>
    </w:lvl>
    <w:lvl w:ilvl="6">
      <w:start w:val="1"/>
      <w:numFmt w:val="none"/>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4">
    <w:nsid w:val="114D6871"/>
    <w:multiLevelType w:val="multilevel"/>
    <w:tmpl w:val="FDD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55C9B"/>
    <w:multiLevelType w:val="hybridMultilevel"/>
    <w:tmpl w:val="C5E688B2"/>
    <w:lvl w:ilvl="0" w:tplc="969AF9D8">
      <w:start w:val="1"/>
      <w:numFmt w:val="decimal"/>
      <w:lvlText w:val="%1."/>
      <w:lvlJc w:val="left"/>
      <w:pPr>
        <w:tabs>
          <w:tab w:val="num" w:pos="720"/>
        </w:tabs>
        <w:ind w:left="720" w:hanging="360"/>
      </w:pPr>
    </w:lvl>
    <w:lvl w:ilvl="1" w:tplc="99E08C3A" w:tentative="1">
      <w:start w:val="1"/>
      <w:numFmt w:val="decimal"/>
      <w:lvlText w:val="%2."/>
      <w:lvlJc w:val="left"/>
      <w:pPr>
        <w:tabs>
          <w:tab w:val="num" w:pos="1440"/>
        </w:tabs>
        <w:ind w:left="1440" w:hanging="360"/>
      </w:pPr>
    </w:lvl>
    <w:lvl w:ilvl="2" w:tplc="140A473C" w:tentative="1">
      <w:start w:val="1"/>
      <w:numFmt w:val="decimal"/>
      <w:lvlText w:val="%3."/>
      <w:lvlJc w:val="left"/>
      <w:pPr>
        <w:tabs>
          <w:tab w:val="num" w:pos="2160"/>
        </w:tabs>
        <w:ind w:left="2160" w:hanging="360"/>
      </w:pPr>
    </w:lvl>
    <w:lvl w:ilvl="3" w:tplc="5C407D92" w:tentative="1">
      <w:start w:val="1"/>
      <w:numFmt w:val="decimal"/>
      <w:lvlText w:val="%4."/>
      <w:lvlJc w:val="left"/>
      <w:pPr>
        <w:tabs>
          <w:tab w:val="num" w:pos="2880"/>
        </w:tabs>
        <w:ind w:left="2880" w:hanging="360"/>
      </w:pPr>
    </w:lvl>
    <w:lvl w:ilvl="4" w:tplc="CF8CD212" w:tentative="1">
      <w:start w:val="1"/>
      <w:numFmt w:val="decimal"/>
      <w:lvlText w:val="%5."/>
      <w:lvlJc w:val="left"/>
      <w:pPr>
        <w:tabs>
          <w:tab w:val="num" w:pos="3600"/>
        </w:tabs>
        <w:ind w:left="3600" w:hanging="360"/>
      </w:pPr>
    </w:lvl>
    <w:lvl w:ilvl="5" w:tplc="B8761712" w:tentative="1">
      <w:start w:val="1"/>
      <w:numFmt w:val="decimal"/>
      <w:lvlText w:val="%6."/>
      <w:lvlJc w:val="left"/>
      <w:pPr>
        <w:tabs>
          <w:tab w:val="num" w:pos="4320"/>
        </w:tabs>
        <w:ind w:left="4320" w:hanging="360"/>
      </w:pPr>
    </w:lvl>
    <w:lvl w:ilvl="6" w:tplc="6158CC8A" w:tentative="1">
      <w:start w:val="1"/>
      <w:numFmt w:val="decimal"/>
      <w:lvlText w:val="%7."/>
      <w:lvlJc w:val="left"/>
      <w:pPr>
        <w:tabs>
          <w:tab w:val="num" w:pos="5040"/>
        </w:tabs>
        <w:ind w:left="5040" w:hanging="360"/>
      </w:pPr>
    </w:lvl>
    <w:lvl w:ilvl="7" w:tplc="78BC260C" w:tentative="1">
      <w:start w:val="1"/>
      <w:numFmt w:val="decimal"/>
      <w:lvlText w:val="%8."/>
      <w:lvlJc w:val="left"/>
      <w:pPr>
        <w:tabs>
          <w:tab w:val="num" w:pos="5760"/>
        </w:tabs>
        <w:ind w:left="5760" w:hanging="360"/>
      </w:pPr>
    </w:lvl>
    <w:lvl w:ilvl="8" w:tplc="0A522F5A" w:tentative="1">
      <w:start w:val="1"/>
      <w:numFmt w:val="decimal"/>
      <w:lvlText w:val="%9."/>
      <w:lvlJc w:val="left"/>
      <w:pPr>
        <w:tabs>
          <w:tab w:val="num" w:pos="6480"/>
        </w:tabs>
        <w:ind w:left="6480" w:hanging="360"/>
      </w:pPr>
    </w:lvl>
  </w:abstractNum>
  <w:abstractNum w:abstractNumId="6">
    <w:nsid w:val="1AC24989"/>
    <w:multiLevelType w:val="multilevel"/>
    <w:tmpl w:val="2C74AB36"/>
    <w:lvl w:ilvl="0">
      <w:start w:val="1"/>
      <w:numFmt w:val="upperLetter"/>
      <w:pStyle w:val="Cmsor1"/>
      <w:suff w:val="nothing"/>
      <w:lvlText w:val="%1."/>
      <w:lvlJc w:val="left"/>
      <w:pPr>
        <w:ind w:left="567" w:hanging="567"/>
      </w:pPr>
      <w:rPr>
        <w:rFonts w:ascii="Verdana" w:hAnsi="Verdana" w:hint="default"/>
        <w:b/>
        <w:i w:val="0"/>
        <w:shadow/>
        <w:emboss w:val="0"/>
        <w:imprint w:val="0"/>
        <w:color w:val="auto"/>
        <w:sz w:val="24"/>
        <w:szCs w:val="24"/>
      </w:rPr>
    </w:lvl>
    <w:lvl w:ilvl="1">
      <w:start w:val="1"/>
      <w:numFmt w:val="decimal"/>
      <w:suff w:val="space"/>
      <w:lvlText w:val="%1%2."/>
      <w:lvlJc w:val="left"/>
      <w:pPr>
        <w:ind w:left="709" w:hanging="567"/>
      </w:pPr>
      <w:rPr>
        <w:rFonts w:ascii="Verdana" w:hAnsi="Verdana" w:hint="default"/>
        <w:b/>
        <w:i w:val="0"/>
        <w:shadow/>
        <w:emboss w:val="0"/>
        <w:imprint w:val="0"/>
        <w:color w:val="auto"/>
        <w:sz w:val="24"/>
        <w:szCs w:val="24"/>
      </w:rPr>
    </w:lvl>
    <w:lvl w:ilvl="2">
      <w:start w:val="1"/>
      <w:numFmt w:val="decimal"/>
      <w:suff w:val="space"/>
      <w:lvlText w:val="%1%2.%3."/>
      <w:lvlJc w:val="left"/>
      <w:pPr>
        <w:ind w:left="567" w:hanging="567"/>
      </w:pPr>
      <w:rPr>
        <w:rFonts w:ascii="Verdana" w:hAnsi="Verdana" w:hint="default"/>
        <w:b/>
        <w:i w:val="0"/>
        <w:color w:val="auto"/>
        <w:sz w:val="24"/>
        <w:szCs w:val="24"/>
      </w:rPr>
    </w:lvl>
    <w:lvl w:ilvl="3">
      <w:start w:val="1"/>
      <w:numFmt w:val="decimal"/>
      <w:lvlRestart w:val="0"/>
      <w:suff w:val="space"/>
      <w:lvlText w:val="F%2.%3.%4."/>
      <w:lvlJc w:val="left"/>
      <w:pPr>
        <w:ind w:left="851" w:hanging="851"/>
      </w:pPr>
      <w:rPr>
        <w:rFonts w:ascii="Verdana" w:hAnsi="Verdana" w:hint="default"/>
        <w:b/>
        <w:i/>
        <w:shadow/>
        <w:emboss w:val="0"/>
        <w:imprint w:val="0"/>
        <w:color w:val="000080"/>
        <w:sz w:val="22"/>
        <w:szCs w:val="22"/>
      </w:rPr>
    </w:lvl>
    <w:lvl w:ilvl="4">
      <w:start w:val="1"/>
      <w:numFmt w:val="decimal"/>
      <w:suff w:val="space"/>
      <w:lvlText w:val="%1%2.%3.%4.%5."/>
      <w:lvlJc w:val="left"/>
      <w:pPr>
        <w:ind w:left="992" w:hanging="992"/>
      </w:pPr>
      <w:rPr>
        <w:rFonts w:ascii="Verdana" w:hAnsi="Verdana" w:hint="default"/>
        <w:b/>
        <w:i w:val="0"/>
        <w:color w:val="000080"/>
        <w:sz w:val="20"/>
        <w:szCs w:val="20"/>
      </w:rPr>
    </w:lvl>
    <w:lvl w:ilvl="5">
      <w:start w:val="1"/>
      <w:numFmt w:val="none"/>
      <w:lvlText w:val=""/>
      <w:lvlJc w:val="left"/>
      <w:pPr>
        <w:tabs>
          <w:tab w:val="num" w:pos="0"/>
        </w:tabs>
        <w:ind w:left="0" w:firstLine="0"/>
      </w:pPr>
      <w:rPr>
        <w:rFonts w:ascii="Verdana" w:hAnsi="Verdana" w:hint="default"/>
        <w:b w:val="0"/>
        <w:i w:val="0"/>
        <w:sz w:val="20"/>
        <w:szCs w:val="20"/>
      </w:rPr>
    </w:lvl>
    <w:lvl w:ilvl="6">
      <w:start w:val="1"/>
      <w:numFmt w:val="none"/>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7">
    <w:nsid w:val="23386745"/>
    <w:multiLevelType w:val="hybridMultilevel"/>
    <w:tmpl w:val="06A8A390"/>
    <w:lvl w:ilvl="0" w:tplc="58A4FD56">
      <w:start w:val="1"/>
      <w:numFmt w:val="bullet"/>
      <w:lvlText w:val="•"/>
      <w:lvlJc w:val="left"/>
      <w:pPr>
        <w:tabs>
          <w:tab w:val="num" w:pos="720"/>
        </w:tabs>
        <w:ind w:left="720" w:hanging="360"/>
      </w:pPr>
      <w:rPr>
        <w:rFonts w:ascii="Times New Roman" w:hAnsi="Times New Roman" w:hint="default"/>
      </w:rPr>
    </w:lvl>
    <w:lvl w:ilvl="1" w:tplc="4EE86892" w:tentative="1">
      <w:start w:val="1"/>
      <w:numFmt w:val="bullet"/>
      <w:lvlText w:val="•"/>
      <w:lvlJc w:val="left"/>
      <w:pPr>
        <w:tabs>
          <w:tab w:val="num" w:pos="1440"/>
        </w:tabs>
        <w:ind w:left="1440" w:hanging="360"/>
      </w:pPr>
      <w:rPr>
        <w:rFonts w:ascii="Times New Roman" w:hAnsi="Times New Roman" w:hint="default"/>
      </w:rPr>
    </w:lvl>
    <w:lvl w:ilvl="2" w:tplc="0A7A569E" w:tentative="1">
      <w:start w:val="1"/>
      <w:numFmt w:val="bullet"/>
      <w:lvlText w:val="•"/>
      <w:lvlJc w:val="left"/>
      <w:pPr>
        <w:tabs>
          <w:tab w:val="num" w:pos="2160"/>
        </w:tabs>
        <w:ind w:left="2160" w:hanging="360"/>
      </w:pPr>
      <w:rPr>
        <w:rFonts w:ascii="Times New Roman" w:hAnsi="Times New Roman" w:hint="default"/>
      </w:rPr>
    </w:lvl>
    <w:lvl w:ilvl="3" w:tplc="551A33FA" w:tentative="1">
      <w:start w:val="1"/>
      <w:numFmt w:val="bullet"/>
      <w:lvlText w:val="•"/>
      <w:lvlJc w:val="left"/>
      <w:pPr>
        <w:tabs>
          <w:tab w:val="num" w:pos="2880"/>
        </w:tabs>
        <w:ind w:left="2880" w:hanging="360"/>
      </w:pPr>
      <w:rPr>
        <w:rFonts w:ascii="Times New Roman" w:hAnsi="Times New Roman" w:hint="default"/>
      </w:rPr>
    </w:lvl>
    <w:lvl w:ilvl="4" w:tplc="4A503590" w:tentative="1">
      <w:start w:val="1"/>
      <w:numFmt w:val="bullet"/>
      <w:lvlText w:val="•"/>
      <w:lvlJc w:val="left"/>
      <w:pPr>
        <w:tabs>
          <w:tab w:val="num" w:pos="3600"/>
        </w:tabs>
        <w:ind w:left="3600" w:hanging="360"/>
      </w:pPr>
      <w:rPr>
        <w:rFonts w:ascii="Times New Roman" w:hAnsi="Times New Roman" w:hint="default"/>
      </w:rPr>
    </w:lvl>
    <w:lvl w:ilvl="5" w:tplc="5C7457A6" w:tentative="1">
      <w:start w:val="1"/>
      <w:numFmt w:val="bullet"/>
      <w:lvlText w:val="•"/>
      <w:lvlJc w:val="left"/>
      <w:pPr>
        <w:tabs>
          <w:tab w:val="num" w:pos="4320"/>
        </w:tabs>
        <w:ind w:left="4320" w:hanging="360"/>
      </w:pPr>
      <w:rPr>
        <w:rFonts w:ascii="Times New Roman" w:hAnsi="Times New Roman" w:hint="default"/>
      </w:rPr>
    </w:lvl>
    <w:lvl w:ilvl="6" w:tplc="E05CD8C6" w:tentative="1">
      <w:start w:val="1"/>
      <w:numFmt w:val="bullet"/>
      <w:lvlText w:val="•"/>
      <w:lvlJc w:val="left"/>
      <w:pPr>
        <w:tabs>
          <w:tab w:val="num" w:pos="5040"/>
        </w:tabs>
        <w:ind w:left="5040" w:hanging="360"/>
      </w:pPr>
      <w:rPr>
        <w:rFonts w:ascii="Times New Roman" w:hAnsi="Times New Roman" w:hint="default"/>
      </w:rPr>
    </w:lvl>
    <w:lvl w:ilvl="7" w:tplc="A8ECE032" w:tentative="1">
      <w:start w:val="1"/>
      <w:numFmt w:val="bullet"/>
      <w:lvlText w:val="•"/>
      <w:lvlJc w:val="left"/>
      <w:pPr>
        <w:tabs>
          <w:tab w:val="num" w:pos="5760"/>
        </w:tabs>
        <w:ind w:left="5760" w:hanging="360"/>
      </w:pPr>
      <w:rPr>
        <w:rFonts w:ascii="Times New Roman" w:hAnsi="Times New Roman" w:hint="default"/>
      </w:rPr>
    </w:lvl>
    <w:lvl w:ilvl="8" w:tplc="5F0836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0D6AF6"/>
    <w:multiLevelType w:val="hybridMultilevel"/>
    <w:tmpl w:val="3A3C76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5C127D"/>
    <w:multiLevelType w:val="hybridMultilevel"/>
    <w:tmpl w:val="03AE7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D5D00C6"/>
    <w:multiLevelType w:val="hybridMultilevel"/>
    <w:tmpl w:val="B44A29FC"/>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1">
    <w:nsid w:val="32010080"/>
    <w:multiLevelType w:val="hybridMultilevel"/>
    <w:tmpl w:val="DA80234A"/>
    <w:lvl w:ilvl="0" w:tplc="4D006BDC">
      <w:start w:val="1"/>
      <w:numFmt w:val="bullet"/>
      <w:lvlText w:val="•"/>
      <w:lvlJc w:val="left"/>
      <w:pPr>
        <w:tabs>
          <w:tab w:val="num" w:pos="720"/>
        </w:tabs>
        <w:ind w:left="720" w:hanging="360"/>
      </w:pPr>
      <w:rPr>
        <w:rFonts w:ascii="Times New Roman" w:hAnsi="Times New Roman" w:hint="default"/>
      </w:rPr>
    </w:lvl>
    <w:lvl w:ilvl="1" w:tplc="4DC26554">
      <w:start w:val="1"/>
      <w:numFmt w:val="bullet"/>
      <w:lvlText w:val="•"/>
      <w:lvlJc w:val="left"/>
      <w:pPr>
        <w:tabs>
          <w:tab w:val="num" w:pos="1440"/>
        </w:tabs>
        <w:ind w:left="1440" w:hanging="360"/>
      </w:pPr>
      <w:rPr>
        <w:rFonts w:ascii="Times New Roman" w:hAnsi="Times New Roman" w:hint="default"/>
      </w:rPr>
    </w:lvl>
    <w:lvl w:ilvl="2" w:tplc="B430338A">
      <w:start w:val="1"/>
      <w:numFmt w:val="bullet"/>
      <w:lvlText w:val="•"/>
      <w:lvlJc w:val="left"/>
      <w:pPr>
        <w:tabs>
          <w:tab w:val="num" w:pos="2160"/>
        </w:tabs>
        <w:ind w:left="2160" w:hanging="360"/>
      </w:pPr>
      <w:rPr>
        <w:rFonts w:ascii="Times New Roman" w:hAnsi="Times New Roman" w:hint="default"/>
      </w:rPr>
    </w:lvl>
    <w:lvl w:ilvl="3" w:tplc="8D72E5D4" w:tentative="1">
      <w:start w:val="1"/>
      <w:numFmt w:val="bullet"/>
      <w:lvlText w:val="•"/>
      <w:lvlJc w:val="left"/>
      <w:pPr>
        <w:tabs>
          <w:tab w:val="num" w:pos="2880"/>
        </w:tabs>
        <w:ind w:left="2880" w:hanging="360"/>
      </w:pPr>
      <w:rPr>
        <w:rFonts w:ascii="Times New Roman" w:hAnsi="Times New Roman" w:hint="default"/>
      </w:rPr>
    </w:lvl>
    <w:lvl w:ilvl="4" w:tplc="8F180F94" w:tentative="1">
      <w:start w:val="1"/>
      <w:numFmt w:val="bullet"/>
      <w:lvlText w:val="•"/>
      <w:lvlJc w:val="left"/>
      <w:pPr>
        <w:tabs>
          <w:tab w:val="num" w:pos="3600"/>
        </w:tabs>
        <w:ind w:left="3600" w:hanging="360"/>
      </w:pPr>
      <w:rPr>
        <w:rFonts w:ascii="Times New Roman" w:hAnsi="Times New Roman" w:hint="default"/>
      </w:rPr>
    </w:lvl>
    <w:lvl w:ilvl="5" w:tplc="21FE5D92" w:tentative="1">
      <w:start w:val="1"/>
      <w:numFmt w:val="bullet"/>
      <w:lvlText w:val="•"/>
      <w:lvlJc w:val="left"/>
      <w:pPr>
        <w:tabs>
          <w:tab w:val="num" w:pos="4320"/>
        </w:tabs>
        <w:ind w:left="4320" w:hanging="360"/>
      </w:pPr>
      <w:rPr>
        <w:rFonts w:ascii="Times New Roman" w:hAnsi="Times New Roman" w:hint="default"/>
      </w:rPr>
    </w:lvl>
    <w:lvl w:ilvl="6" w:tplc="17F675BE" w:tentative="1">
      <w:start w:val="1"/>
      <w:numFmt w:val="bullet"/>
      <w:lvlText w:val="•"/>
      <w:lvlJc w:val="left"/>
      <w:pPr>
        <w:tabs>
          <w:tab w:val="num" w:pos="5040"/>
        </w:tabs>
        <w:ind w:left="5040" w:hanging="360"/>
      </w:pPr>
      <w:rPr>
        <w:rFonts w:ascii="Times New Roman" w:hAnsi="Times New Roman" w:hint="default"/>
      </w:rPr>
    </w:lvl>
    <w:lvl w:ilvl="7" w:tplc="7062E39E" w:tentative="1">
      <w:start w:val="1"/>
      <w:numFmt w:val="bullet"/>
      <w:lvlText w:val="•"/>
      <w:lvlJc w:val="left"/>
      <w:pPr>
        <w:tabs>
          <w:tab w:val="num" w:pos="5760"/>
        </w:tabs>
        <w:ind w:left="5760" w:hanging="360"/>
      </w:pPr>
      <w:rPr>
        <w:rFonts w:ascii="Times New Roman" w:hAnsi="Times New Roman" w:hint="default"/>
      </w:rPr>
    </w:lvl>
    <w:lvl w:ilvl="8" w:tplc="A15A89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C90A68"/>
    <w:multiLevelType w:val="hybridMultilevel"/>
    <w:tmpl w:val="D564196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3">
    <w:nsid w:val="35EC504F"/>
    <w:multiLevelType w:val="hybridMultilevel"/>
    <w:tmpl w:val="8D9C2AC6"/>
    <w:lvl w:ilvl="0" w:tplc="64126534">
      <w:start w:val="1"/>
      <w:numFmt w:val="decimal"/>
      <w:lvlText w:val="%1."/>
      <w:lvlJc w:val="left"/>
      <w:pPr>
        <w:ind w:left="720" w:hanging="360"/>
      </w:pPr>
      <w:rPr>
        <w:b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A76B44"/>
    <w:multiLevelType w:val="hybridMultilevel"/>
    <w:tmpl w:val="D5CA4E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CB40E6E"/>
    <w:multiLevelType w:val="multilevel"/>
    <w:tmpl w:val="A37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83BEE"/>
    <w:multiLevelType w:val="hybridMultilevel"/>
    <w:tmpl w:val="AEB6247C"/>
    <w:lvl w:ilvl="0" w:tplc="2EDE505C">
      <w:start w:val="1"/>
      <w:numFmt w:val="bullet"/>
      <w:lvlText w:val="•"/>
      <w:lvlJc w:val="left"/>
      <w:pPr>
        <w:tabs>
          <w:tab w:val="num" w:pos="720"/>
        </w:tabs>
        <w:ind w:left="720" w:hanging="360"/>
      </w:pPr>
      <w:rPr>
        <w:rFonts w:ascii="Times New Roman" w:hAnsi="Times New Roman" w:hint="default"/>
      </w:rPr>
    </w:lvl>
    <w:lvl w:ilvl="1" w:tplc="339EC48C">
      <w:start w:val="745"/>
      <w:numFmt w:val="bullet"/>
      <w:lvlText w:val="–"/>
      <w:lvlJc w:val="left"/>
      <w:pPr>
        <w:tabs>
          <w:tab w:val="num" w:pos="1440"/>
        </w:tabs>
        <w:ind w:left="1440" w:hanging="360"/>
      </w:pPr>
      <w:rPr>
        <w:rFonts w:ascii="Times New Roman" w:hAnsi="Times New Roman" w:hint="default"/>
      </w:rPr>
    </w:lvl>
    <w:lvl w:ilvl="2" w:tplc="A73ACF8C">
      <w:start w:val="745"/>
      <w:numFmt w:val="bullet"/>
      <w:lvlText w:val="•"/>
      <w:lvlJc w:val="left"/>
      <w:pPr>
        <w:tabs>
          <w:tab w:val="num" w:pos="2160"/>
        </w:tabs>
        <w:ind w:left="2160" w:hanging="360"/>
      </w:pPr>
      <w:rPr>
        <w:rFonts w:ascii="Times New Roman" w:hAnsi="Times New Roman" w:hint="default"/>
      </w:rPr>
    </w:lvl>
    <w:lvl w:ilvl="3" w:tplc="D4566396" w:tentative="1">
      <w:start w:val="1"/>
      <w:numFmt w:val="bullet"/>
      <w:lvlText w:val="•"/>
      <w:lvlJc w:val="left"/>
      <w:pPr>
        <w:tabs>
          <w:tab w:val="num" w:pos="2880"/>
        </w:tabs>
        <w:ind w:left="2880" w:hanging="360"/>
      </w:pPr>
      <w:rPr>
        <w:rFonts w:ascii="Times New Roman" w:hAnsi="Times New Roman" w:hint="default"/>
      </w:rPr>
    </w:lvl>
    <w:lvl w:ilvl="4" w:tplc="02F8246E" w:tentative="1">
      <w:start w:val="1"/>
      <w:numFmt w:val="bullet"/>
      <w:lvlText w:val="•"/>
      <w:lvlJc w:val="left"/>
      <w:pPr>
        <w:tabs>
          <w:tab w:val="num" w:pos="3600"/>
        </w:tabs>
        <w:ind w:left="3600" w:hanging="360"/>
      </w:pPr>
      <w:rPr>
        <w:rFonts w:ascii="Times New Roman" w:hAnsi="Times New Roman" w:hint="default"/>
      </w:rPr>
    </w:lvl>
    <w:lvl w:ilvl="5" w:tplc="00DA2CFA" w:tentative="1">
      <w:start w:val="1"/>
      <w:numFmt w:val="bullet"/>
      <w:lvlText w:val="•"/>
      <w:lvlJc w:val="left"/>
      <w:pPr>
        <w:tabs>
          <w:tab w:val="num" w:pos="4320"/>
        </w:tabs>
        <w:ind w:left="4320" w:hanging="360"/>
      </w:pPr>
      <w:rPr>
        <w:rFonts w:ascii="Times New Roman" w:hAnsi="Times New Roman" w:hint="default"/>
      </w:rPr>
    </w:lvl>
    <w:lvl w:ilvl="6" w:tplc="B97433CC" w:tentative="1">
      <w:start w:val="1"/>
      <w:numFmt w:val="bullet"/>
      <w:lvlText w:val="•"/>
      <w:lvlJc w:val="left"/>
      <w:pPr>
        <w:tabs>
          <w:tab w:val="num" w:pos="5040"/>
        </w:tabs>
        <w:ind w:left="5040" w:hanging="360"/>
      </w:pPr>
      <w:rPr>
        <w:rFonts w:ascii="Times New Roman" w:hAnsi="Times New Roman" w:hint="default"/>
      </w:rPr>
    </w:lvl>
    <w:lvl w:ilvl="7" w:tplc="68B0BFC8" w:tentative="1">
      <w:start w:val="1"/>
      <w:numFmt w:val="bullet"/>
      <w:lvlText w:val="•"/>
      <w:lvlJc w:val="left"/>
      <w:pPr>
        <w:tabs>
          <w:tab w:val="num" w:pos="5760"/>
        </w:tabs>
        <w:ind w:left="5760" w:hanging="360"/>
      </w:pPr>
      <w:rPr>
        <w:rFonts w:ascii="Times New Roman" w:hAnsi="Times New Roman" w:hint="default"/>
      </w:rPr>
    </w:lvl>
    <w:lvl w:ilvl="8" w:tplc="007CE3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4B628F"/>
    <w:multiLevelType w:val="hybridMultilevel"/>
    <w:tmpl w:val="C0BA21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7456A36"/>
    <w:multiLevelType w:val="hybridMultilevel"/>
    <w:tmpl w:val="377611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7AC6443"/>
    <w:multiLevelType w:val="multilevel"/>
    <w:tmpl w:val="94F62BC4"/>
    <w:lvl w:ilvl="0">
      <w:start w:val="1"/>
      <w:numFmt w:val="bullet"/>
      <w:lvlText w:val=""/>
      <w:lvlJc w:val="left"/>
      <w:pPr>
        <w:tabs>
          <w:tab w:val="num" w:pos="720"/>
        </w:tabs>
        <w:ind w:left="720" w:hanging="720"/>
      </w:pPr>
      <w:rPr>
        <w:rFonts w:ascii="Symbol" w:hAnsi="Symbol" w:hint="default"/>
        <w:b w:val="0"/>
      </w:rPr>
    </w:lvl>
    <w:lvl w:ilvl="1">
      <w:start w:val="1"/>
      <w:numFmt w:val="upperRoman"/>
      <w:pStyle w:val="Cmsor2"/>
      <w:lvlText w:val="%2."/>
      <w:lvlJc w:val="right"/>
      <w:pPr>
        <w:tabs>
          <w:tab w:val="num" w:pos="1440"/>
        </w:tabs>
        <w:ind w:left="1440" w:hanging="720"/>
      </w:pPr>
    </w:lvl>
    <w:lvl w:ilvl="2">
      <w:start w:val="1"/>
      <w:numFmt w:val="decimal"/>
      <w:pStyle w:val="Cmsor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9C66B19"/>
    <w:multiLevelType w:val="hybridMultilevel"/>
    <w:tmpl w:val="532417D6"/>
    <w:lvl w:ilvl="0" w:tplc="08E20D5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C477A0F"/>
    <w:multiLevelType w:val="multilevel"/>
    <w:tmpl w:val="CE4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731FB"/>
    <w:multiLevelType w:val="hybridMultilevel"/>
    <w:tmpl w:val="298E9692"/>
    <w:lvl w:ilvl="0" w:tplc="0EC2882A">
      <w:start w:val="1"/>
      <w:numFmt w:val="bullet"/>
      <w:lvlText w:val="•"/>
      <w:lvlJc w:val="left"/>
      <w:pPr>
        <w:tabs>
          <w:tab w:val="num" w:pos="720"/>
        </w:tabs>
        <w:ind w:left="720" w:hanging="360"/>
      </w:pPr>
      <w:rPr>
        <w:rFonts w:ascii="Times New Roman" w:hAnsi="Times New Roman" w:hint="default"/>
      </w:rPr>
    </w:lvl>
    <w:lvl w:ilvl="1" w:tplc="219CC3AA" w:tentative="1">
      <w:start w:val="1"/>
      <w:numFmt w:val="bullet"/>
      <w:lvlText w:val="•"/>
      <w:lvlJc w:val="left"/>
      <w:pPr>
        <w:tabs>
          <w:tab w:val="num" w:pos="1440"/>
        </w:tabs>
        <w:ind w:left="1440" w:hanging="360"/>
      </w:pPr>
      <w:rPr>
        <w:rFonts w:ascii="Times New Roman" w:hAnsi="Times New Roman" w:hint="default"/>
      </w:rPr>
    </w:lvl>
    <w:lvl w:ilvl="2" w:tplc="0CAA4584" w:tentative="1">
      <w:start w:val="1"/>
      <w:numFmt w:val="bullet"/>
      <w:lvlText w:val="•"/>
      <w:lvlJc w:val="left"/>
      <w:pPr>
        <w:tabs>
          <w:tab w:val="num" w:pos="2160"/>
        </w:tabs>
        <w:ind w:left="2160" w:hanging="360"/>
      </w:pPr>
      <w:rPr>
        <w:rFonts w:ascii="Times New Roman" w:hAnsi="Times New Roman" w:hint="default"/>
      </w:rPr>
    </w:lvl>
    <w:lvl w:ilvl="3" w:tplc="2788E650" w:tentative="1">
      <w:start w:val="1"/>
      <w:numFmt w:val="bullet"/>
      <w:lvlText w:val="•"/>
      <w:lvlJc w:val="left"/>
      <w:pPr>
        <w:tabs>
          <w:tab w:val="num" w:pos="2880"/>
        </w:tabs>
        <w:ind w:left="2880" w:hanging="360"/>
      </w:pPr>
      <w:rPr>
        <w:rFonts w:ascii="Times New Roman" w:hAnsi="Times New Roman" w:hint="default"/>
      </w:rPr>
    </w:lvl>
    <w:lvl w:ilvl="4" w:tplc="188C0876" w:tentative="1">
      <w:start w:val="1"/>
      <w:numFmt w:val="bullet"/>
      <w:lvlText w:val="•"/>
      <w:lvlJc w:val="left"/>
      <w:pPr>
        <w:tabs>
          <w:tab w:val="num" w:pos="3600"/>
        </w:tabs>
        <w:ind w:left="3600" w:hanging="360"/>
      </w:pPr>
      <w:rPr>
        <w:rFonts w:ascii="Times New Roman" w:hAnsi="Times New Roman" w:hint="default"/>
      </w:rPr>
    </w:lvl>
    <w:lvl w:ilvl="5" w:tplc="E1D8BF46" w:tentative="1">
      <w:start w:val="1"/>
      <w:numFmt w:val="bullet"/>
      <w:lvlText w:val="•"/>
      <w:lvlJc w:val="left"/>
      <w:pPr>
        <w:tabs>
          <w:tab w:val="num" w:pos="4320"/>
        </w:tabs>
        <w:ind w:left="4320" w:hanging="360"/>
      </w:pPr>
      <w:rPr>
        <w:rFonts w:ascii="Times New Roman" w:hAnsi="Times New Roman" w:hint="default"/>
      </w:rPr>
    </w:lvl>
    <w:lvl w:ilvl="6" w:tplc="82BCE952" w:tentative="1">
      <w:start w:val="1"/>
      <w:numFmt w:val="bullet"/>
      <w:lvlText w:val="•"/>
      <w:lvlJc w:val="left"/>
      <w:pPr>
        <w:tabs>
          <w:tab w:val="num" w:pos="5040"/>
        </w:tabs>
        <w:ind w:left="5040" w:hanging="360"/>
      </w:pPr>
      <w:rPr>
        <w:rFonts w:ascii="Times New Roman" w:hAnsi="Times New Roman" w:hint="default"/>
      </w:rPr>
    </w:lvl>
    <w:lvl w:ilvl="7" w:tplc="9F6C7B4E" w:tentative="1">
      <w:start w:val="1"/>
      <w:numFmt w:val="bullet"/>
      <w:lvlText w:val="•"/>
      <w:lvlJc w:val="left"/>
      <w:pPr>
        <w:tabs>
          <w:tab w:val="num" w:pos="5760"/>
        </w:tabs>
        <w:ind w:left="5760" w:hanging="360"/>
      </w:pPr>
      <w:rPr>
        <w:rFonts w:ascii="Times New Roman" w:hAnsi="Times New Roman" w:hint="default"/>
      </w:rPr>
    </w:lvl>
    <w:lvl w:ilvl="8" w:tplc="CDE8D4F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5D239E"/>
    <w:multiLevelType w:val="hybridMultilevel"/>
    <w:tmpl w:val="3FC2800C"/>
    <w:lvl w:ilvl="0" w:tplc="B25E5BCE">
      <w:start w:val="1"/>
      <w:numFmt w:val="bullet"/>
      <w:lvlText w:val="•"/>
      <w:lvlJc w:val="left"/>
      <w:pPr>
        <w:tabs>
          <w:tab w:val="num" w:pos="720"/>
        </w:tabs>
        <w:ind w:left="720" w:hanging="360"/>
      </w:pPr>
      <w:rPr>
        <w:rFonts w:ascii="Times New Roman" w:hAnsi="Times New Roman" w:hint="default"/>
      </w:rPr>
    </w:lvl>
    <w:lvl w:ilvl="1" w:tplc="42A060A4">
      <w:start w:val="897"/>
      <w:numFmt w:val="bullet"/>
      <w:lvlText w:val="–"/>
      <w:lvlJc w:val="left"/>
      <w:pPr>
        <w:tabs>
          <w:tab w:val="num" w:pos="1440"/>
        </w:tabs>
        <w:ind w:left="1440" w:hanging="360"/>
      </w:pPr>
      <w:rPr>
        <w:rFonts w:ascii="Times New Roman" w:hAnsi="Times New Roman" w:hint="default"/>
      </w:rPr>
    </w:lvl>
    <w:lvl w:ilvl="2" w:tplc="0DBAF93A" w:tentative="1">
      <w:start w:val="1"/>
      <w:numFmt w:val="bullet"/>
      <w:lvlText w:val="•"/>
      <w:lvlJc w:val="left"/>
      <w:pPr>
        <w:tabs>
          <w:tab w:val="num" w:pos="2160"/>
        </w:tabs>
        <w:ind w:left="2160" w:hanging="360"/>
      </w:pPr>
      <w:rPr>
        <w:rFonts w:ascii="Times New Roman" w:hAnsi="Times New Roman" w:hint="default"/>
      </w:rPr>
    </w:lvl>
    <w:lvl w:ilvl="3" w:tplc="F092A92E" w:tentative="1">
      <w:start w:val="1"/>
      <w:numFmt w:val="bullet"/>
      <w:lvlText w:val="•"/>
      <w:lvlJc w:val="left"/>
      <w:pPr>
        <w:tabs>
          <w:tab w:val="num" w:pos="2880"/>
        </w:tabs>
        <w:ind w:left="2880" w:hanging="360"/>
      </w:pPr>
      <w:rPr>
        <w:rFonts w:ascii="Times New Roman" w:hAnsi="Times New Roman" w:hint="default"/>
      </w:rPr>
    </w:lvl>
    <w:lvl w:ilvl="4" w:tplc="DFDA2C36" w:tentative="1">
      <w:start w:val="1"/>
      <w:numFmt w:val="bullet"/>
      <w:lvlText w:val="•"/>
      <w:lvlJc w:val="left"/>
      <w:pPr>
        <w:tabs>
          <w:tab w:val="num" w:pos="3600"/>
        </w:tabs>
        <w:ind w:left="3600" w:hanging="360"/>
      </w:pPr>
      <w:rPr>
        <w:rFonts w:ascii="Times New Roman" w:hAnsi="Times New Roman" w:hint="default"/>
      </w:rPr>
    </w:lvl>
    <w:lvl w:ilvl="5" w:tplc="89BEE80E" w:tentative="1">
      <w:start w:val="1"/>
      <w:numFmt w:val="bullet"/>
      <w:lvlText w:val="•"/>
      <w:lvlJc w:val="left"/>
      <w:pPr>
        <w:tabs>
          <w:tab w:val="num" w:pos="4320"/>
        </w:tabs>
        <w:ind w:left="4320" w:hanging="360"/>
      </w:pPr>
      <w:rPr>
        <w:rFonts w:ascii="Times New Roman" w:hAnsi="Times New Roman" w:hint="default"/>
      </w:rPr>
    </w:lvl>
    <w:lvl w:ilvl="6" w:tplc="083667A4" w:tentative="1">
      <w:start w:val="1"/>
      <w:numFmt w:val="bullet"/>
      <w:lvlText w:val="•"/>
      <w:lvlJc w:val="left"/>
      <w:pPr>
        <w:tabs>
          <w:tab w:val="num" w:pos="5040"/>
        </w:tabs>
        <w:ind w:left="5040" w:hanging="360"/>
      </w:pPr>
      <w:rPr>
        <w:rFonts w:ascii="Times New Roman" w:hAnsi="Times New Roman" w:hint="default"/>
      </w:rPr>
    </w:lvl>
    <w:lvl w:ilvl="7" w:tplc="95C8C812" w:tentative="1">
      <w:start w:val="1"/>
      <w:numFmt w:val="bullet"/>
      <w:lvlText w:val="•"/>
      <w:lvlJc w:val="left"/>
      <w:pPr>
        <w:tabs>
          <w:tab w:val="num" w:pos="5760"/>
        </w:tabs>
        <w:ind w:left="5760" w:hanging="360"/>
      </w:pPr>
      <w:rPr>
        <w:rFonts w:ascii="Times New Roman" w:hAnsi="Times New Roman" w:hint="default"/>
      </w:rPr>
    </w:lvl>
    <w:lvl w:ilvl="8" w:tplc="FAECF72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A8741AC"/>
    <w:multiLevelType w:val="multilevel"/>
    <w:tmpl w:val="2AF461B4"/>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C5F711F"/>
    <w:multiLevelType w:val="hybridMultilevel"/>
    <w:tmpl w:val="F070B6E2"/>
    <w:lvl w:ilvl="0" w:tplc="B080A97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5E912754"/>
    <w:multiLevelType w:val="hybridMultilevel"/>
    <w:tmpl w:val="E3502AE6"/>
    <w:lvl w:ilvl="0" w:tplc="0798B82C">
      <w:start w:val="1"/>
      <w:numFmt w:val="decimal"/>
      <w:lvlText w:val="%1."/>
      <w:lvlJc w:val="left"/>
      <w:pPr>
        <w:ind w:left="720" w:hanging="360"/>
      </w:pPr>
      <w:rPr>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1610D8C"/>
    <w:multiLevelType w:val="hybridMultilevel"/>
    <w:tmpl w:val="C04CC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5F345B"/>
    <w:multiLevelType w:val="hybridMultilevel"/>
    <w:tmpl w:val="849493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9C2783A"/>
    <w:multiLevelType w:val="hybridMultilevel"/>
    <w:tmpl w:val="2408D0CA"/>
    <w:lvl w:ilvl="0" w:tplc="6C1A86C6">
      <w:start w:val="1"/>
      <w:numFmt w:val="bullet"/>
      <w:lvlText w:val=""/>
      <w:lvlJc w:val="left"/>
      <w:pPr>
        <w:tabs>
          <w:tab w:val="num" w:pos="720"/>
        </w:tabs>
        <w:ind w:left="720" w:hanging="360"/>
      </w:pPr>
      <w:rPr>
        <w:rFonts w:ascii="Wingdings" w:hAnsi="Wingdings" w:hint="default"/>
      </w:rPr>
    </w:lvl>
    <w:lvl w:ilvl="1" w:tplc="B98E289A">
      <w:start w:val="1"/>
      <w:numFmt w:val="bullet"/>
      <w:lvlText w:val=""/>
      <w:lvlJc w:val="left"/>
      <w:pPr>
        <w:tabs>
          <w:tab w:val="num" w:pos="1440"/>
        </w:tabs>
        <w:ind w:left="1440" w:hanging="360"/>
      </w:pPr>
      <w:rPr>
        <w:rFonts w:ascii="Wingdings" w:hAnsi="Wingdings" w:hint="default"/>
      </w:rPr>
    </w:lvl>
    <w:lvl w:ilvl="2" w:tplc="F2461F38" w:tentative="1">
      <w:start w:val="1"/>
      <w:numFmt w:val="bullet"/>
      <w:lvlText w:val=""/>
      <w:lvlJc w:val="left"/>
      <w:pPr>
        <w:tabs>
          <w:tab w:val="num" w:pos="2160"/>
        </w:tabs>
        <w:ind w:left="2160" w:hanging="360"/>
      </w:pPr>
      <w:rPr>
        <w:rFonts w:ascii="Wingdings" w:hAnsi="Wingdings" w:hint="default"/>
      </w:rPr>
    </w:lvl>
    <w:lvl w:ilvl="3" w:tplc="1DDE34FA" w:tentative="1">
      <w:start w:val="1"/>
      <w:numFmt w:val="bullet"/>
      <w:lvlText w:val=""/>
      <w:lvlJc w:val="left"/>
      <w:pPr>
        <w:tabs>
          <w:tab w:val="num" w:pos="2880"/>
        </w:tabs>
        <w:ind w:left="2880" w:hanging="360"/>
      </w:pPr>
      <w:rPr>
        <w:rFonts w:ascii="Wingdings" w:hAnsi="Wingdings" w:hint="default"/>
      </w:rPr>
    </w:lvl>
    <w:lvl w:ilvl="4" w:tplc="B34AC49C" w:tentative="1">
      <w:start w:val="1"/>
      <w:numFmt w:val="bullet"/>
      <w:lvlText w:val=""/>
      <w:lvlJc w:val="left"/>
      <w:pPr>
        <w:tabs>
          <w:tab w:val="num" w:pos="3600"/>
        </w:tabs>
        <w:ind w:left="3600" w:hanging="360"/>
      </w:pPr>
      <w:rPr>
        <w:rFonts w:ascii="Wingdings" w:hAnsi="Wingdings" w:hint="default"/>
      </w:rPr>
    </w:lvl>
    <w:lvl w:ilvl="5" w:tplc="4B5689FE" w:tentative="1">
      <w:start w:val="1"/>
      <w:numFmt w:val="bullet"/>
      <w:lvlText w:val=""/>
      <w:lvlJc w:val="left"/>
      <w:pPr>
        <w:tabs>
          <w:tab w:val="num" w:pos="4320"/>
        </w:tabs>
        <w:ind w:left="4320" w:hanging="360"/>
      </w:pPr>
      <w:rPr>
        <w:rFonts w:ascii="Wingdings" w:hAnsi="Wingdings" w:hint="default"/>
      </w:rPr>
    </w:lvl>
    <w:lvl w:ilvl="6" w:tplc="7FC06566" w:tentative="1">
      <w:start w:val="1"/>
      <w:numFmt w:val="bullet"/>
      <w:lvlText w:val=""/>
      <w:lvlJc w:val="left"/>
      <w:pPr>
        <w:tabs>
          <w:tab w:val="num" w:pos="5040"/>
        </w:tabs>
        <w:ind w:left="5040" w:hanging="360"/>
      </w:pPr>
      <w:rPr>
        <w:rFonts w:ascii="Wingdings" w:hAnsi="Wingdings" w:hint="default"/>
      </w:rPr>
    </w:lvl>
    <w:lvl w:ilvl="7" w:tplc="97B0B7B2" w:tentative="1">
      <w:start w:val="1"/>
      <w:numFmt w:val="bullet"/>
      <w:lvlText w:val=""/>
      <w:lvlJc w:val="left"/>
      <w:pPr>
        <w:tabs>
          <w:tab w:val="num" w:pos="5760"/>
        </w:tabs>
        <w:ind w:left="5760" w:hanging="360"/>
      </w:pPr>
      <w:rPr>
        <w:rFonts w:ascii="Wingdings" w:hAnsi="Wingdings" w:hint="default"/>
      </w:rPr>
    </w:lvl>
    <w:lvl w:ilvl="8" w:tplc="DB12C5B0" w:tentative="1">
      <w:start w:val="1"/>
      <w:numFmt w:val="bullet"/>
      <w:lvlText w:val=""/>
      <w:lvlJc w:val="left"/>
      <w:pPr>
        <w:tabs>
          <w:tab w:val="num" w:pos="6480"/>
        </w:tabs>
        <w:ind w:left="6480" w:hanging="360"/>
      </w:pPr>
      <w:rPr>
        <w:rFonts w:ascii="Wingdings" w:hAnsi="Wingdings" w:hint="default"/>
      </w:rPr>
    </w:lvl>
  </w:abstractNum>
  <w:abstractNum w:abstractNumId="30">
    <w:nsid w:val="6B2C530C"/>
    <w:multiLevelType w:val="hybridMultilevel"/>
    <w:tmpl w:val="6FEC5324"/>
    <w:lvl w:ilvl="0" w:tplc="38544518">
      <w:start w:val="1"/>
      <w:numFmt w:val="bullet"/>
      <w:lvlText w:val=""/>
      <w:lvlJc w:val="left"/>
      <w:pPr>
        <w:tabs>
          <w:tab w:val="num" w:pos="720"/>
        </w:tabs>
        <w:ind w:left="720" w:hanging="360"/>
      </w:pPr>
      <w:rPr>
        <w:rFonts w:ascii="Symbol" w:hAnsi="Symbol" w:hint="default"/>
        <w:sz w:val="20"/>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color w:val="auto"/>
      </w:rPr>
    </w:lvl>
    <w:lvl w:ilvl="3" w:tplc="040E000F">
      <w:start w:val="1"/>
      <w:numFmt w:val="bullet"/>
      <w:lvlText w:val=""/>
      <w:lvlJc w:val="left"/>
      <w:pPr>
        <w:tabs>
          <w:tab w:val="num" w:pos="2880"/>
        </w:tabs>
        <w:ind w:left="2880" w:hanging="360"/>
      </w:pPr>
      <w:rPr>
        <w:rFonts w:ascii="Symbol" w:hAnsi="Symbol" w:hint="default"/>
        <w:sz w:val="16"/>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nsid w:val="6FC235A9"/>
    <w:multiLevelType w:val="multilevel"/>
    <w:tmpl w:val="2C74AB36"/>
    <w:lvl w:ilvl="0">
      <w:start w:val="1"/>
      <w:numFmt w:val="upperLetter"/>
      <w:suff w:val="nothing"/>
      <w:lvlText w:val="%1."/>
      <w:lvlJc w:val="left"/>
      <w:pPr>
        <w:ind w:left="567" w:hanging="567"/>
      </w:pPr>
      <w:rPr>
        <w:rFonts w:ascii="Verdana" w:hAnsi="Verdana" w:hint="default"/>
        <w:b/>
        <w:i w:val="0"/>
        <w:shadow/>
        <w:emboss w:val="0"/>
        <w:imprint w:val="0"/>
        <w:color w:val="auto"/>
        <w:sz w:val="24"/>
        <w:szCs w:val="24"/>
      </w:rPr>
    </w:lvl>
    <w:lvl w:ilvl="1">
      <w:start w:val="1"/>
      <w:numFmt w:val="decimal"/>
      <w:suff w:val="space"/>
      <w:lvlText w:val="%1%2."/>
      <w:lvlJc w:val="left"/>
      <w:pPr>
        <w:ind w:left="709" w:hanging="567"/>
      </w:pPr>
      <w:rPr>
        <w:rFonts w:ascii="Verdana" w:hAnsi="Verdana" w:hint="default"/>
        <w:b/>
        <w:i w:val="0"/>
        <w:shadow/>
        <w:emboss w:val="0"/>
        <w:imprint w:val="0"/>
        <w:color w:val="auto"/>
        <w:sz w:val="24"/>
        <w:szCs w:val="24"/>
      </w:rPr>
    </w:lvl>
    <w:lvl w:ilvl="2">
      <w:start w:val="1"/>
      <w:numFmt w:val="decimal"/>
      <w:suff w:val="space"/>
      <w:lvlText w:val="%1%2.%3."/>
      <w:lvlJc w:val="left"/>
      <w:pPr>
        <w:ind w:left="567" w:hanging="567"/>
      </w:pPr>
      <w:rPr>
        <w:rFonts w:ascii="Verdana" w:hAnsi="Verdana" w:hint="default"/>
        <w:b/>
        <w:i w:val="0"/>
        <w:color w:val="auto"/>
        <w:sz w:val="24"/>
        <w:szCs w:val="24"/>
      </w:rPr>
    </w:lvl>
    <w:lvl w:ilvl="3">
      <w:start w:val="1"/>
      <w:numFmt w:val="decimal"/>
      <w:lvlRestart w:val="0"/>
      <w:suff w:val="space"/>
      <w:lvlText w:val="F%2.%3.%4."/>
      <w:lvlJc w:val="left"/>
      <w:pPr>
        <w:ind w:left="851" w:hanging="851"/>
      </w:pPr>
      <w:rPr>
        <w:rFonts w:ascii="Verdana" w:hAnsi="Verdana" w:hint="default"/>
        <w:b/>
        <w:i/>
        <w:shadow/>
        <w:emboss w:val="0"/>
        <w:imprint w:val="0"/>
        <w:color w:val="000080"/>
        <w:sz w:val="22"/>
        <w:szCs w:val="22"/>
      </w:rPr>
    </w:lvl>
    <w:lvl w:ilvl="4">
      <w:start w:val="1"/>
      <w:numFmt w:val="decimal"/>
      <w:suff w:val="space"/>
      <w:lvlText w:val="%1%2.%3.%4.%5."/>
      <w:lvlJc w:val="left"/>
      <w:pPr>
        <w:ind w:left="992" w:hanging="992"/>
      </w:pPr>
      <w:rPr>
        <w:rFonts w:ascii="Verdana" w:hAnsi="Verdana" w:hint="default"/>
        <w:b/>
        <w:i w:val="0"/>
        <w:color w:val="000080"/>
        <w:sz w:val="20"/>
        <w:szCs w:val="20"/>
      </w:rPr>
    </w:lvl>
    <w:lvl w:ilvl="5">
      <w:start w:val="1"/>
      <w:numFmt w:val="none"/>
      <w:lvlText w:val=""/>
      <w:lvlJc w:val="left"/>
      <w:pPr>
        <w:tabs>
          <w:tab w:val="num" w:pos="0"/>
        </w:tabs>
        <w:ind w:left="0" w:firstLine="0"/>
      </w:pPr>
      <w:rPr>
        <w:rFonts w:ascii="Verdana" w:hAnsi="Verdana" w:hint="default"/>
        <w:b w:val="0"/>
        <w:i w:val="0"/>
        <w:sz w:val="20"/>
        <w:szCs w:val="20"/>
      </w:rPr>
    </w:lvl>
    <w:lvl w:ilvl="6">
      <w:start w:val="1"/>
      <w:numFmt w:val="none"/>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2">
    <w:nsid w:val="73351401"/>
    <w:multiLevelType w:val="hybridMultilevel"/>
    <w:tmpl w:val="635AD6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5A86EDE"/>
    <w:multiLevelType w:val="hybridMultilevel"/>
    <w:tmpl w:val="7714B2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7647B47"/>
    <w:multiLevelType w:val="multilevel"/>
    <w:tmpl w:val="3F3670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A64845"/>
    <w:multiLevelType w:val="hybridMultilevel"/>
    <w:tmpl w:val="D3DE9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3"/>
  </w:num>
  <w:num w:numId="5">
    <w:abstractNumId w:val="6"/>
  </w:num>
  <w:num w:numId="6">
    <w:abstractNumId w:val="24"/>
  </w:num>
  <w:num w:numId="7">
    <w:abstractNumId w:val="0"/>
  </w:num>
  <w:num w:numId="8">
    <w:abstractNumId w:val="30"/>
  </w:num>
  <w:num w:numId="9">
    <w:abstractNumId w:val="20"/>
  </w:num>
  <w:num w:numId="10">
    <w:abstractNumId w:val="27"/>
  </w:num>
  <w:num w:numId="11">
    <w:abstractNumId w:val="18"/>
  </w:num>
  <w:num w:numId="12">
    <w:abstractNumId w:val="1"/>
  </w:num>
  <w:num w:numId="13">
    <w:abstractNumId w:val="4"/>
  </w:num>
  <w:num w:numId="14">
    <w:abstractNumId w:val="9"/>
  </w:num>
  <w:num w:numId="15">
    <w:abstractNumId w:val="11"/>
  </w:num>
  <w:num w:numId="16">
    <w:abstractNumId w:val="16"/>
  </w:num>
  <w:num w:numId="17">
    <w:abstractNumId w:val="23"/>
  </w:num>
  <w:num w:numId="18">
    <w:abstractNumId w:val="22"/>
  </w:num>
  <w:num w:numId="19">
    <w:abstractNumId w:val="5"/>
  </w:num>
  <w:num w:numId="20">
    <w:abstractNumId w:val="29"/>
  </w:num>
  <w:num w:numId="21">
    <w:abstractNumId w:val="7"/>
  </w:num>
  <w:num w:numId="22">
    <w:abstractNumId w:val="8"/>
  </w:num>
  <w:num w:numId="23">
    <w:abstractNumId w:val="10"/>
  </w:num>
  <w:num w:numId="24">
    <w:abstractNumId w:val="15"/>
  </w:num>
  <w:num w:numId="25">
    <w:abstractNumId w:val="21"/>
  </w:num>
  <w:num w:numId="26">
    <w:abstractNumId w:val="28"/>
  </w:num>
  <w:num w:numId="27">
    <w:abstractNumId w:val="13"/>
  </w:num>
  <w:num w:numId="28">
    <w:abstractNumId w:val="17"/>
  </w:num>
  <w:num w:numId="29">
    <w:abstractNumId w:val="12"/>
  </w:num>
  <w:num w:numId="30">
    <w:abstractNumId w:val="34"/>
  </w:num>
  <w:num w:numId="31">
    <w:abstractNumId w:val="26"/>
  </w:num>
  <w:num w:numId="32">
    <w:abstractNumId w:val="32"/>
  </w:num>
  <w:num w:numId="33">
    <w:abstractNumId w:val="14"/>
  </w:num>
  <w:num w:numId="34">
    <w:abstractNumId w:val="25"/>
  </w:num>
  <w:num w:numId="35">
    <w:abstractNumId w:val="2"/>
  </w:num>
  <w:num w:numId="36">
    <w:abstractNumId w:val="3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10458A"/>
    <w:rsid w:val="00001265"/>
    <w:rsid w:val="00001D9F"/>
    <w:rsid w:val="000061A7"/>
    <w:rsid w:val="0001618A"/>
    <w:rsid w:val="0003280E"/>
    <w:rsid w:val="00033360"/>
    <w:rsid w:val="0003711B"/>
    <w:rsid w:val="0004056D"/>
    <w:rsid w:val="00040F5B"/>
    <w:rsid w:val="00064DE3"/>
    <w:rsid w:val="00075467"/>
    <w:rsid w:val="00086139"/>
    <w:rsid w:val="00096B46"/>
    <w:rsid w:val="0009738F"/>
    <w:rsid w:val="000A7E19"/>
    <w:rsid w:val="000C1BB8"/>
    <w:rsid w:val="000C2336"/>
    <w:rsid w:val="000D1DD6"/>
    <w:rsid w:val="000D1E5A"/>
    <w:rsid w:val="000D75B4"/>
    <w:rsid w:val="000E1F3D"/>
    <w:rsid w:val="000E3C52"/>
    <w:rsid w:val="000E4713"/>
    <w:rsid w:val="000E7CB5"/>
    <w:rsid w:val="000F04DF"/>
    <w:rsid w:val="000F1BE7"/>
    <w:rsid w:val="0010458A"/>
    <w:rsid w:val="0011028B"/>
    <w:rsid w:val="00111E4C"/>
    <w:rsid w:val="0011228A"/>
    <w:rsid w:val="00112BA2"/>
    <w:rsid w:val="00121016"/>
    <w:rsid w:val="00123977"/>
    <w:rsid w:val="00127072"/>
    <w:rsid w:val="00131467"/>
    <w:rsid w:val="00132B9B"/>
    <w:rsid w:val="00136EDE"/>
    <w:rsid w:val="0013792E"/>
    <w:rsid w:val="001438D5"/>
    <w:rsid w:val="00150756"/>
    <w:rsid w:val="00154F09"/>
    <w:rsid w:val="00160911"/>
    <w:rsid w:val="00164319"/>
    <w:rsid w:val="001673B4"/>
    <w:rsid w:val="001738B6"/>
    <w:rsid w:val="00175BF7"/>
    <w:rsid w:val="00183EA8"/>
    <w:rsid w:val="00185623"/>
    <w:rsid w:val="00186940"/>
    <w:rsid w:val="0019404A"/>
    <w:rsid w:val="00196E9B"/>
    <w:rsid w:val="00196F6D"/>
    <w:rsid w:val="001A27F3"/>
    <w:rsid w:val="001A4627"/>
    <w:rsid w:val="001B2973"/>
    <w:rsid w:val="001B3894"/>
    <w:rsid w:val="001B7B8B"/>
    <w:rsid w:val="001C11DA"/>
    <w:rsid w:val="001C2F91"/>
    <w:rsid w:val="001C66F2"/>
    <w:rsid w:val="001E0CBB"/>
    <w:rsid w:val="001E3909"/>
    <w:rsid w:val="001E6E6D"/>
    <w:rsid w:val="001E73F9"/>
    <w:rsid w:val="001F10A3"/>
    <w:rsid w:val="001F1762"/>
    <w:rsid w:val="001F34B8"/>
    <w:rsid w:val="001F3A37"/>
    <w:rsid w:val="001F75E3"/>
    <w:rsid w:val="00204F73"/>
    <w:rsid w:val="00206688"/>
    <w:rsid w:val="00212013"/>
    <w:rsid w:val="00220D85"/>
    <w:rsid w:val="002372C5"/>
    <w:rsid w:val="00237F7D"/>
    <w:rsid w:val="00244CD4"/>
    <w:rsid w:val="00250A43"/>
    <w:rsid w:val="002524AE"/>
    <w:rsid w:val="0026709E"/>
    <w:rsid w:val="00270B1B"/>
    <w:rsid w:val="00274EC1"/>
    <w:rsid w:val="00275E4F"/>
    <w:rsid w:val="00276037"/>
    <w:rsid w:val="00282682"/>
    <w:rsid w:val="00294640"/>
    <w:rsid w:val="002A53BD"/>
    <w:rsid w:val="002B123C"/>
    <w:rsid w:val="002B6E92"/>
    <w:rsid w:val="002B7270"/>
    <w:rsid w:val="002B7A57"/>
    <w:rsid w:val="002C03B8"/>
    <w:rsid w:val="002C4FA5"/>
    <w:rsid w:val="002D3A10"/>
    <w:rsid w:val="002D3E3D"/>
    <w:rsid w:val="002D52A0"/>
    <w:rsid w:val="002E473A"/>
    <w:rsid w:val="002E7A28"/>
    <w:rsid w:val="002E7A4B"/>
    <w:rsid w:val="002F3FC1"/>
    <w:rsid w:val="002F61EC"/>
    <w:rsid w:val="0030613B"/>
    <w:rsid w:val="003104F6"/>
    <w:rsid w:val="003143DF"/>
    <w:rsid w:val="003205D7"/>
    <w:rsid w:val="00320718"/>
    <w:rsid w:val="00323CD5"/>
    <w:rsid w:val="003246CF"/>
    <w:rsid w:val="003374E7"/>
    <w:rsid w:val="003443F2"/>
    <w:rsid w:val="00351082"/>
    <w:rsid w:val="00353FE7"/>
    <w:rsid w:val="003620EE"/>
    <w:rsid w:val="003630ED"/>
    <w:rsid w:val="00370A95"/>
    <w:rsid w:val="00375C9C"/>
    <w:rsid w:val="003764D3"/>
    <w:rsid w:val="0039087E"/>
    <w:rsid w:val="003911A0"/>
    <w:rsid w:val="003967E7"/>
    <w:rsid w:val="003A45F5"/>
    <w:rsid w:val="003B34EB"/>
    <w:rsid w:val="003B5E65"/>
    <w:rsid w:val="003B76C7"/>
    <w:rsid w:val="003C153C"/>
    <w:rsid w:val="003D6921"/>
    <w:rsid w:val="003E3282"/>
    <w:rsid w:val="003E34B1"/>
    <w:rsid w:val="003E5419"/>
    <w:rsid w:val="003F09F9"/>
    <w:rsid w:val="003F2311"/>
    <w:rsid w:val="00401637"/>
    <w:rsid w:val="004055DC"/>
    <w:rsid w:val="00425101"/>
    <w:rsid w:val="00435375"/>
    <w:rsid w:val="0043676E"/>
    <w:rsid w:val="00456968"/>
    <w:rsid w:val="0046240D"/>
    <w:rsid w:val="004664E1"/>
    <w:rsid w:val="00466EDA"/>
    <w:rsid w:val="00472FD0"/>
    <w:rsid w:val="004822D0"/>
    <w:rsid w:val="00483133"/>
    <w:rsid w:val="00486004"/>
    <w:rsid w:val="00490FEB"/>
    <w:rsid w:val="00497294"/>
    <w:rsid w:val="00497653"/>
    <w:rsid w:val="004B205F"/>
    <w:rsid w:val="004B29C9"/>
    <w:rsid w:val="004B5137"/>
    <w:rsid w:val="004C10CC"/>
    <w:rsid w:val="004C25C3"/>
    <w:rsid w:val="004C59E6"/>
    <w:rsid w:val="004D1515"/>
    <w:rsid w:val="004D2B67"/>
    <w:rsid w:val="004D4EBA"/>
    <w:rsid w:val="004E1AE2"/>
    <w:rsid w:val="004F0317"/>
    <w:rsid w:val="004F2907"/>
    <w:rsid w:val="00505728"/>
    <w:rsid w:val="0052409E"/>
    <w:rsid w:val="00531004"/>
    <w:rsid w:val="005329E6"/>
    <w:rsid w:val="00537177"/>
    <w:rsid w:val="005424C4"/>
    <w:rsid w:val="00544DF3"/>
    <w:rsid w:val="00556603"/>
    <w:rsid w:val="00562CBD"/>
    <w:rsid w:val="00567FC9"/>
    <w:rsid w:val="00576741"/>
    <w:rsid w:val="005768CC"/>
    <w:rsid w:val="005864AD"/>
    <w:rsid w:val="0058695C"/>
    <w:rsid w:val="005912D0"/>
    <w:rsid w:val="005A2F98"/>
    <w:rsid w:val="005A3453"/>
    <w:rsid w:val="005A3A88"/>
    <w:rsid w:val="005A4891"/>
    <w:rsid w:val="005A5DB2"/>
    <w:rsid w:val="005A5E7C"/>
    <w:rsid w:val="005B1D80"/>
    <w:rsid w:val="005B2A65"/>
    <w:rsid w:val="005B62DD"/>
    <w:rsid w:val="005D00AB"/>
    <w:rsid w:val="005D019D"/>
    <w:rsid w:val="005D1682"/>
    <w:rsid w:val="005D3CC3"/>
    <w:rsid w:val="005E0C9B"/>
    <w:rsid w:val="005E15A4"/>
    <w:rsid w:val="005E76CC"/>
    <w:rsid w:val="005F2373"/>
    <w:rsid w:val="005F64BA"/>
    <w:rsid w:val="00600146"/>
    <w:rsid w:val="00601626"/>
    <w:rsid w:val="00601D75"/>
    <w:rsid w:val="006024E9"/>
    <w:rsid w:val="00605064"/>
    <w:rsid w:val="0060667F"/>
    <w:rsid w:val="006079FD"/>
    <w:rsid w:val="00617906"/>
    <w:rsid w:val="00624CB9"/>
    <w:rsid w:val="0063151C"/>
    <w:rsid w:val="00631DEF"/>
    <w:rsid w:val="00632ABC"/>
    <w:rsid w:val="006453CB"/>
    <w:rsid w:val="006471E8"/>
    <w:rsid w:val="0065450B"/>
    <w:rsid w:val="00662DD5"/>
    <w:rsid w:val="00663D2E"/>
    <w:rsid w:val="00671414"/>
    <w:rsid w:val="006760CD"/>
    <w:rsid w:val="00676938"/>
    <w:rsid w:val="00676FBD"/>
    <w:rsid w:val="00683D61"/>
    <w:rsid w:val="0068493F"/>
    <w:rsid w:val="00685BF8"/>
    <w:rsid w:val="00687661"/>
    <w:rsid w:val="006902CD"/>
    <w:rsid w:val="00692CB8"/>
    <w:rsid w:val="006931E3"/>
    <w:rsid w:val="00694C59"/>
    <w:rsid w:val="0069561C"/>
    <w:rsid w:val="00697B1C"/>
    <w:rsid w:val="006A388C"/>
    <w:rsid w:val="006A72B5"/>
    <w:rsid w:val="006B50EE"/>
    <w:rsid w:val="006D2C56"/>
    <w:rsid w:val="006D3C92"/>
    <w:rsid w:val="006E2FCB"/>
    <w:rsid w:val="006E5580"/>
    <w:rsid w:val="006F26E5"/>
    <w:rsid w:val="006F4B89"/>
    <w:rsid w:val="00705C3C"/>
    <w:rsid w:val="00706BA5"/>
    <w:rsid w:val="00710F43"/>
    <w:rsid w:val="0072095A"/>
    <w:rsid w:val="007220CF"/>
    <w:rsid w:val="00765FD9"/>
    <w:rsid w:val="007711A6"/>
    <w:rsid w:val="00773EFE"/>
    <w:rsid w:val="00781F0F"/>
    <w:rsid w:val="00783EFA"/>
    <w:rsid w:val="0078509F"/>
    <w:rsid w:val="00794846"/>
    <w:rsid w:val="00794D7E"/>
    <w:rsid w:val="00795519"/>
    <w:rsid w:val="007A6B92"/>
    <w:rsid w:val="007B2631"/>
    <w:rsid w:val="007B2818"/>
    <w:rsid w:val="007B39AB"/>
    <w:rsid w:val="007B3D73"/>
    <w:rsid w:val="007B5C33"/>
    <w:rsid w:val="007C1DF2"/>
    <w:rsid w:val="007D19C7"/>
    <w:rsid w:val="007D45BA"/>
    <w:rsid w:val="007D5017"/>
    <w:rsid w:val="007E47E1"/>
    <w:rsid w:val="007E7DD9"/>
    <w:rsid w:val="007F34A9"/>
    <w:rsid w:val="00801891"/>
    <w:rsid w:val="008043F5"/>
    <w:rsid w:val="008071CC"/>
    <w:rsid w:val="00814D8C"/>
    <w:rsid w:val="00825DFA"/>
    <w:rsid w:val="00833523"/>
    <w:rsid w:val="00837070"/>
    <w:rsid w:val="00840EBF"/>
    <w:rsid w:val="008454A5"/>
    <w:rsid w:val="00852C64"/>
    <w:rsid w:val="00855E93"/>
    <w:rsid w:val="00871AA6"/>
    <w:rsid w:val="00872AAF"/>
    <w:rsid w:val="00872FEC"/>
    <w:rsid w:val="008A2A34"/>
    <w:rsid w:val="008A6775"/>
    <w:rsid w:val="008A7C99"/>
    <w:rsid w:val="008B58CF"/>
    <w:rsid w:val="008C41DE"/>
    <w:rsid w:val="008C4343"/>
    <w:rsid w:val="008C6809"/>
    <w:rsid w:val="008D7119"/>
    <w:rsid w:val="008E1A2C"/>
    <w:rsid w:val="008E4792"/>
    <w:rsid w:val="00900300"/>
    <w:rsid w:val="00916019"/>
    <w:rsid w:val="00921E79"/>
    <w:rsid w:val="009236B2"/>
    <w:rsid w:val="00925EC3"/>
    <w:rsid w:val="0093276C"/>
    <w:rsid w:val="00947BE5"/>
    <w:rsid w:val="00950A10"/>
    <w:rsid w:val="00953404"/>
    <w:rsid w:val="00953820"/>
    <w:rsid w:val="00953D85"/>
    <w:rsid w:val="00965820"/>
    <w:rsid w:val="00965E98"/>
    <w:rsid w:val="00975053"/>
    <w:rsid w:val="0098263E"/>
    <w:rsid w:val="00983B91"/>
    <w:rsid w:val="009A1F12"/>
    <w:rsid w:val="009A365F"/>
    <w:rsid w:val="009A7ECA"/>
    <w:rsid w:val="009B2BEF"/>
    <w:rsid w:val="009B407E"/>
    <w:rsid w:val="009B4206"/>
    <w:rsid w:val="009B46F5"/>
    <w:rsid w:val="009B5330"/>
    <w:rsid w:val="009B60F6"/>
    <w:rsid w:val="009B66F0"/>
    <w:rsid w:val="009C17CB"/>
    <w:rsid w:val="009C51A7"/>
    <w:rsid w:val="009C77DF"/>
    <w:rsid w:val="009D5C25"/>
    <w:rsid w:val="009E16FF"/>
    <w:rsid w:val="009E38A9"/>
    <w:rsid w:val="009F425B"/>
    <w:rsid w:val="009F61E0"/>
    <w:rsid w:val="00A071EA"/>
    <w:rsid w:val="00A101CF"/>
    <w:rsid w:val="00A10F19"/>
    <w:rsid w:val="00A13CAF"/>
    <w:rsid w:val="00A17DD3"/>
    <w:rsid w:val="00A22E2F"/>
    <w:rsid w:val="00A33D0D"/>
    <w:rsid w:val="00A36A7F"/>
    <w:rsid w:val="00A43C3D"/>
    <w:rsid w:val="00A4547F"/>
    <w:rsid w:val="00A51366"/>
    <w:rsid w:val="00A5151D"/>
    <w:rsid w:val="00A53706"/>
    <w:rsid w:val="00A55B8B"/>
    <w:rsid w:val="00A64555"/>
    <w:rsid w:val="00A66587"/>
    <w:rsid w:val="00A66787"/>
    <w:rsid w:val="00A66DD8"/>
    <w:rsid w:val="00A7104B"/>
    <w:rsid w:val="00A86895"/>
    <w:rsid w:val="00A95FEE"/>
    <w:rsid w:val="00A97545"/>
    <w:rsid w:val="00AA1F3F"/>
    <w:rsid w:val="00AB0BA2"/>
    <w:rsid w:val="00AB362A"/>
    <w:rsid w:val="00AB6871"/>
    <w:rsid w:val="00AC0AD1"/>
    <w:rsid w:val="00AC5CF6"/>
    <w:rsid w:val="00AD2EE3"/>
    <w:rsid w:val="00B03872"/>
    <w:rsid w:val="00B2269A"/>
    <w:rsid w:val="00B236D6"/>
    <w:rsid w:val="00B33060"/>
    <w:rsid w:val="00B4022E"/>
    <w:rsid w:val="00B45CB1"/>
    <w:rsid w:val="00B51A06"/>
    <w:rsid w:val="00B52239"/>
    <w:rsid w:val="00B657DC"/>
    <w:rsid w:val="00B70970"/>
    <w:rsid w:val="00B77231"/>
    <w:rsid w:val="00B878CC"/>
    <w:rsid w:val="00B93E74"/>
    <w:rsid w:val="00B95142"/>
    <w:rsid w:val="00B962DA"/>
    <w:rsid w:val="00BA543A"/>
    <w:rsid w:val="00BA63A3"/>
    <w:rsid w:val="00BA7769"/>
    <w:rsid w:val="00BC4345"/>
    <w:rsid w:val="00BE09B0"/>
    <w:rsid w:val="00BE45F6"/>
    <w:rsid w:val="00BF0734"/>
    <w:rsid w:val="00BF4FAB"/>
    <w:rsid w:val="00C054D2"/>
    <w:rsid w:val="00C10DD4"/>
    <w:rsid w:val="00C1103D"/>
    <w:rsid w:val="00C1728E"/>
    <w:rsid w:val="00C25FA5"/>
    <w:rsid w:val="00C31FEB"/>
    <w:rsid w:val="00C43DFD"/>
    <w:rsid w:val="00C4676A"/>
    <w:rsid w:val="00C46A58"/>
    <w:rsid w:val="00C4771F"/>
    <w:rsid w:val="00C600EA"/>
    <w:rsid w:val="00C60D20"/>
    <w:rsid w:val="00C709D3"/>
    <w:rsid w:val="00C7543C"/>
    <w:rsid w:val="00C803AC"/>
    <w:rsid w:val="00C8273D"/>
    <w:rsid w:val="00C83637"/>
    <w:rsid w:val="00C84AB8"/>
    <w:rsid w:val="00CA0364"/>
    <w:rsid w:val="00CA3C4C"/>
    <w:rsid w:val="00CA6BA5"/>
    <w:rsid w:val="00CA71B4"/>
    <w:rsid w:val="00CA75B3"/>
    <w:rsid w:val="00CB1A1F"/>
    <w:rsid w:val="00CB383C"/>
    <w:rsid w:val="00CC523F"/>
    <w:rsid w:val="00CC588D"/>
    <w:rsid w:val="00CC5B68"/>
    <w:rsid w:val="00CE0B3F"/>
    <w:rsid w:val="00CE0F12"/>
    <w:rsid w:val="00CE2D74"/>
    <w:rsid w:val="00CE3F09"/>
    <w:rsid w:val="00CF4F77"/>
    <w:rsid w:val="00CF7430"/>
    <w:rsid w:val="00D029E2"/>
    <w:rsid w:val="00D11D52"/>
    <w:rsid w:val="00D126ED"/>
    <w:rsid w:val="00D13C37"/>
    <w:rsid w:val="00D21736"/>
    <w:rsid w:val="00D23717"/>
    <w:rsid w:val="00D452B6"/>
    <w:rsid w:val="00D509EA"/>
    <w:rsid w:val="00D542C1"/>
    <w:rsid w:val="00D54512"/>
    <w:rsid w:val="00D56C1A"/>
    <w:rsid w:val="00D6185D"/>
    <w:rsid w:val="00D72355"/>
    <w:rsid w:val="00D73C62"/>
    <w:rsid w:val="00D743CF"/>
    <w:rsid w:val="00D74E70"/>
    <w:rsid w:val="00D769A0"/>
    <w:rsid w:val="00D8509B"/>
    <w:rsid w:val="00D907AD"/>
    <w:rsid w:val="00D92F80"/>
    <w:rsid w:val="00DA0CC4"/>
    <w:rsid w:val="00DB42FB"/>
    <w:rsid w:val="00DD0DD0"/>
    <w:rsid w:val="00DE3BE2"/>
    <w:rsid w:val="00DE3F53"/>
    <w:rsid w:val="00DF139B"/>
    <w:rsid w:val="00DF4E71"/>
    <w:rsid w:val="00DF504C"/>
    <w:rsid w:val="00DF50F2"/>
    <w:rsid w:val="00DF7793"/>
    <w:rsid w:val="00DF7A9E"/>
    <w:rsid w:val="00E02BE2"/>
    <w:rsid w:val="00E0591E"/>
    <w:rsid w:val="00E13927"/>
    <w:rsid w:val="00E26402"/>
    <w:rsid w:val="00E27532"/>
    <w:rsid w:val="00E27D1D"/>
    <w:rsid w:val="00E309B9"/>
    <w:rsid w:val="00E30C61"/>
    <w:rsid w:val="00E32311"/>
    <w:rsid w:val="00E44D79"/>
    <w:rsid w:val="00E51F88"/>
    <w:rsid w:val="00E565F2"/>
    <w:rsid w:val="00E64D40"/>
    <w:rsid w:val="00E8189F"/>
    <w:rsid w:val="00E822AD"/>
    <w:rsid w:val="00E8447A"/>
    <w:rsid w:val="00E8454B"/>
    <w:rsid w:val="00E87804"/>
    <w:rsid w:val="00E87D6B"/>
    <w:rsid w:val="00E91AF7"/>
    <w:rsid w:val="00EA014C"/>
    <w:rsid w:val="00EA3269"/>
    <w:rsid w:val="00EA77F2"/>
    <w:rsid w:val="00EB0209"/>
    <w:rsid w:val="00EB4AE2"/>
    <w:rsid w:val="00EB737B"/>
    <w:rsid w:val="00ED0C43"/>
    <w:rsid w:val="00ED42C9"/>
    <w:rsid w:val="00ED74FA"/>
    <w:rsid w:val="00ED7C02"/>
    <w:rsid w:val="00EE19CC"/>
    <w:rsid w:val="00EE3BD9"/>
    <w:rsid w:val="00EF09FE"/>
    <w:rsid w:val="00EF1B2E"/>
    <w:rsid w:val="00EF2C3F"/>
    <w:rsid w:val="00EF5BD3"/>
    <w:rsid w:val="00F01FE8"/>
    <w:rsid w:val="00F07570"/>
    <w:rsid w:val="00F10EE1"/>
    <w:rsid w:val="00F1284E"/>
    <w:rsid w:val="00F232C5"/>
    <w:rsid w:val="00F23D83"/>
    <w:rsid w:val="00F44438"/>
    <w:rsid w:val="00F5471C"/>
    <w:rsid w:val="00F55C1D"/>
    <w:rsid w:val="00F737D3"/>
    <w:rsid w:val="00F74D12"/>
    <w:rsid w:val="00F81B2A"/>
    <w:rsid w:val="00F83836"/>
    <w:rsid w:val="00F84527"/>
    <w:rsid w:val="00F85214"/>
    <w:rsid w:val="00F85F12"/>
    <w:rsid w:val="00F91EF0"/>
    <w:rsid w:val="00F94C29"/>
    <w:rsid w:val="00F955FA"/>
    <w:rsid w:val="00FA4E7B"/>
    <w:rsid w:val="00FB08AE"/>
    <w:rsid w:val="00FB6390"/>
    <w:rsid w:val="00FC2AB0"/>
    <w:rsid w:val="00FC2C06"/>
    <w:rsid w:val="00FC71F6"/>
    <w:rsid w:val="00FC7FFE"/>
    <w:rsid w:val="00FD415F"/>
    <w:rsid w:val="00FF0DFD"/>
    <w:rsid w:val="00FF1507"/>
    <w:rsid w:val="00FF4BCE"/>
    <w:rsid w:val="00FF51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1414"/>
    <w:pPr>
      <w:widowControl w:val="0"/>
      <w:suppressAutoHyphens/>
    </w:pPr>
    <w:rPr>
      <w:sz w:val="24"/>
      <w:szCs w:val="24"/>
      <w:lang w:val="nl-NL" w:eastAsia="zh-CN"/>
    </w:rPr>
  </w:style>
  <w:style w:type="paragraph" w:styleId="Cmsor1">
    <w:name w:val="heading 1"/>
    <w:basedOn w:val="Norml"/>
    <w:next w:val="Norml"/>
    <w:link w:val="Cmsor1Char"/>
    <w:qFormat/>
    <w:rsid w:val="008A2A34"/>
    <w:pPr>
      <w:keepNext/>
      <w:widowControl/>
      <w:numPr>
        <w:numId w:val="5"/>
      </w:numPr>
      <w:suppressAutoHyphens w:val="0"/>
      <w:spacing w:before="360" w:after="240"/>
      <w:jc w:val="both"/>
      <w:outlineLvl w:val="0"/>
    </w:pPr>
    <w:rPr>
      <w:rFonts w:ascii="Verdana" w:hAnsi="Verdana"/>
      <w:b/>
      <w:bCs/>
      <w:caps/>
      <w:shadow/>
      <w:color w:val="000080"/>
      <w:kern w:val="32"/>
      <w:szCs w:val="32"/>
    </w:rPr>
  </w:style>
  <w:style w:type="paragraph" w:styleId="Cmsor2">
    <w:name w:val="heading 2"/>
    <w:aliases w:val="Numbered - 2,Fejléc 2,Címsor Kísérőlevél II belül felsorolás"/>
    <w:basedOn w:val="Norml"/>
    <w:next w:val="Norml"/>
    <w:link w:val="Cmsor2Char"/>
    <w:qFormat/>
    <w:rsid w:val="008A2A34"/>
    <w:pPr>
      <w:keepNext/>
      <w:widowControl/>
      <w:numPr>
        <w:ilvl w:val="1"/>
        <w:numId w:val="1"/>
      </w:numPr>
      <w:suppressAutoHyphens w:val="0"/>
      <w:spacing w:before="360" w:after="240"/>
      <w:jc w:val="both"/>
      <w:outlineLvl w:val="1"/>
    </w:pPr>
    <w:rPr>
      <w:rFonts w:ascii="Verdana" w:hAnsi="Verdana"/>
      <w:b/>
      <w:bCs/>
      <w:iCs/>
      <w:shadow/>
      <w:color w:val="000080"/>
      <w:szCs w:val="28"/>
    </w:rPr>
  </w:style>
  <w:style w:type="paragraph" w:styleId="Cmsor4">
    <w:name w:val="heading 4"/>
    <w:basedOn w:val="Norml"/>
    <w:next w:val="Norml"/>
    <w:link w:val="Cmsor4Char"/>
    <w:qFormat/>
    <w:rsid w:val="008A2A34"/>
    <w:pPr>
      <w:keepNext/>
      <w:widowControl/>
      <w:numPr>
        <w:ilvl w:val="2"/>
        <w:numId w:val="1"/>
      </w:numPr>
      <w:tabs>
        <w:tab w:val="left" w:pos="1134"/>
      </w:tabs>
      <w:suppressAutoHyphens w:val="0"/>
      <w:spacing w:before="240" w:after="60"/>
      <w:jc w:val="both"/>
      <w:outlineLvl w:val="3"/>
    </w:pPr>
    <w:rPr>
      <w:rFonts w:ascii="Verdana" w:hAnsi="Verdana"/>
      <w:b/>
      <w:bCs/>
      <w:i/>
      <w:shadow/>
      <w:color w:val="000080"/>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A53BD"/>
    <w:pPr>
      <w:widowControl w:val="0"/>
      <w:suppressAutoHyphens/>
      <w:overflowPunct w:val="0"/>
      <w:autoSpaceDE w:val="0"/>
      <w:autoSpaceDN w:val="0"/>
      <w:adjustRightInd w:val="0"/>
      <w:textAlignment w:val="baseline"/>
    </w:pPr>
    <w:rPr>
      <w:kern w:val="1"/>
      <w:sz w:val="24"/>
    </w:rPr>
  </w:style>
  <w:style w:type="character" w:styleId="Kiemels2">
    <w:name w:val="Strong"/>
    <w:basedOn w:val="Bekezdsalapbettpusa"/>
    <w:uiPriority w:val="22"/>
    <w:qFormat/>
    <w:rsid w:val="0058695C"/>
    <w:rPr>
      <w:b/>
      <w:bCs/>
    </w:rPr>
  </w:style>
  <w:style w:type="paragraph" w:styleId="lfej">
    <w:name w:val="header"/>
    <w:basedOn w:val="Norml"/>
    <w:link w:val="lfejChar"/>
    <w:unhideWhenUsed/>
    <w:rsid w:val="0010458A"/>
    <w:pPr>
      <w:tabs>
        <w:tab w:val="center" w:pos="4536"/>
        <w:tab w:val="right" w:pos="9072"/>
      </w:tabs>
      <w:overflowPunct w:val="0"/>
      <w:autoSpaceDE w:val="0"/>
      <w:autoSpaceDN w:val="0"/>
      <w:adjustRightInd w:val="0"/>
      <w:textAlignment w:val="baseline"/>
    </w:pPr>
    <w:rPr>
      <w:kern w:val="1"/>
      <w:szCs w:val="20"/>
      <w:lang w:val="hu-HU" w:eastAsia="hu-HU"/>
    </w:rPr>
  </w:style>
  <w:style w:type="character" w:customStyle="1" w:styleId="lfejChar">
    <w:name w:val="Élőfej Char"/>
    <w:basedOn w:val="Bekezdsalapbettpusa"/>
    <w:link w:val="lfej"/>
    <w:rsid w:val="0010458A"/>
    <w:rPr>
      <w:kern w:val="1"/>
      <w:sz w:val="24"/>
    </w:rPr>
  </w:style>
  <w:style w:type="paragraph" w:styleId="llb">
    <w:name w:val="footer"/>
    <w:basedOn w:val="Norml"/>
    <w:link w:val="llbChar"/>
    <w:uiPriority w:val="99"/>
    <w:semiHidden/>
    <w:unhideWhenUsed/>
    <w:rsid w:val="0010458A"/>
    <w:pPr>
      <w:tabs>
        <w:tab w:val="center" w:pos="4536"/>
        <w:tab w:val="right" w:pos="9072"/>
      </w:tabs>
      <w:overflowPunct w:val="0"/>
      <w:autoSpaceDE w:val="0"/>
      <w:autoSpaceDN w:val="0"/>
      <w:adjustRightInd w:val="0"/>
      <w:textAlignment w:val="baseline"/>
    </w:pPr>
    <w:rPr>
      <w:kern w:val="1"/>
      <w:szCs w:val="20"/>
      <w:lang w:val="hu-HU" w:eastAsia="hu-HU"/>
    </w:rPr>
  </w:style>
  <w:style w:type="character" w:customStyle="1" w:styleId="llbChar">
    <w:name w:val="Élőláb Char"/>
    <w:basedOn w:val="Bekezdsalapbettpusa"/>
    <w:link w:val="llb"/>
    <w:uiPriority w:val="99"/>
    <w:semiHidden/>
    <w:rsid w:val="0010458A"/>
    <w:rPr>
      <w:kern w:val="1"/>
      <w:sz w:val="24"/>
    </w:rPr>
  </w:style>
  <w:style w:type="paragraph" w:styleId="Buborkszveg">
    <w:name w:val="Balloon Text"/>
    <w:basedOn w:val="Norml"/>
    <w:link w:val="BuborkszvegChar"/>
    <w:uiPriority w:val="99"/>
    <w:semiHidden/>
    <w:unhideWhenUsed/>
    <w:rsid w:val="0010458A"/>
    <w:pPr>
      <w:overflowPunct w:val="0"/>
      <w:autoSpaceDE w:val="0"/>
      <w:autoSpaceDN w:val="0"/>
      <w:adjustRightInd w:val="0"/>
      <w:textAlignment w:val="baseline"/>
    </w:pPr>
    <w:rPr>
      <w:rFonts w:ascii="Tahoma" w:hAnsi="Tahoma" w:cs="Tahoma"/>
      <w:kern w:val="1"/>
      <w:sz w:val="16"/>
      <w:szCs w:val="16"/>
      <w:lang w:val="hu-HU" w:eastAsia="hu-HU"/>
    </w:rPr>
  </w:style>
  <w:style w:type="character" w:customStyle="1" w:styleId="BuborkszvegChar">
    <w:name w:val="Buborékszöveg Char"/>
    <w:basedOn w:val="Bekezdsalapbettpusa"/>
    <w:link w:val="Buborkszveg"/>
    <w:uiPriority w:val="99"/>
    <w:semiHidden/>
    <w:rsid w:val="0010458A"/>
    <w:rPr>
      <w:rFonts w:ascii="Tahoma" w:hAnsi="Tahoma" w:cs="Tahoma"/>
      <w:kern w:val="1"/>
      <w:sz w:val="16"/>
      <w:szCs w:val="16"/>
    </w:rPr>
  </w:style>
  <w:style w:type="character" w:customStyle="1" w:styleId="Cmsor1Char">
    <w:name w:val="Címsor 1 Char"/>
    <w:basedOn w:val="Bekezdsalapbettpusa"/>
    <w:link w:val="Cmsor1"/>
    <w:rsid w:val="008A2A34"/>
    <w:rPr>
      <w:rFonts w:ascii="Verdana" w:hAnsi="Verdana"/>
      <w:b/>
      <w:bCs/>
      <w:caps/>
      <w:shadow/>
      <w:color w:val="000080"/>
      <w:kern w:val="32"/>
      <w:sz w:val="24"/>
      <w:szCs w:val="32"/>
    </w:rPr>
  </w:style>
  <w:style w:type="character" w:customStyle="1" w:styleId="Cmsor2Char">
    <w:name w:val="Címsor 2 Char"/>
    <w:aliases w:val="Numbered - 2 Char,Fejléc 2 Char,Címsor Kísérőlevél II belül felsorolás Char"/>
    <w:basedOn w:val="Bekezdsalapbettpusa"/>
    <w:link w:val="Cmsor2"/>
    <w:rsid w:val="008A2A34"/>
    <w:rPr>
      <w:rFonts w:ascii="Verdana" w:hAnsi="Verdana"/>
      <w:b/>
      <w:bCs/>
      <w:iCs/>
      <w:shadow/>
      <w:color w:val="000080"/>
      <w:sz w:val="24"/>
      <w:szCs w:val="28"/>
    </w:rPr>
  </w:style>
  <w:style w:type="character" w:customStyle="1" w:styleId="Cmsor4Char">
    <w:name w:val="Címsor 4 Char"/>
    <w:basedOn w:val="Bekezdsalapbettpusa"/>
    <w:link w:val="Cmsor4"/>
    <w:rsid w:val="008A2A34"/>
    <w:rPr>
      <w:rFonts w:ascii="Verdana" w:hAnsi="Verdana"/>
      <w:b/>
      <w:bCs/>
      <w:i/>
      <w:shadow/>
      <w:color w:val="000080"/>
      <w:sz w:val="22"/>
    </w:rPr>
  </w:style>
  <w:style w:type="paragraph" w:styleId="Szvegtrzs">
    <w:name w:val="Body Text"/>
    <w:aliases w:val="Szövegtörzs Char Char,Szövegtörzs Char Char Char,Standard paragraph"/>
    <w:basedOn w:val="Norml"/>
    <w:link w:val="SzvegtrzsChar1"/>
    <w:uiPriority w:val="99"/>
    <w:rsid w:val="008A2A34"/>
    <w:pPr>
      <w:widowControl/>
      <w:suppressAutoHyphens w:val="0"/>
      <w:spacing w:before="60" w:after="60"/>
      <w:jc w:val="both"/>
    </w:pPr>
    <w:rPr>
      <w:rFonts w:ascii="Verdana" w:hAnsi="Verdana"/>
      <w:bCs/>
      <w:sz w:val="20"/>
      <w:szCs w:val="20"/>
    </w:rPr>
  </w:style>
  <w:style w:type="character" w:customStyle="1" w:styleId="SzvegtrzsChar">
    <w:name w:val="Szövegtörzs Char"/>
    <w:basedOn w:val="Bekezdsalapbettpusa"/>
    <w:uiPriority w:val="99"/>
    <w:semiHidden/>
    <w:rsid w:val="008A2A34"/>
    <w:rPr>
      <w:sz w:val="24"/>
      <w:szCs w:val="24"/>
      <w:lang w:val="nl-NL" w:eastAsia="zh-CN"/>
    </w:rPr>
  </w:style>
  <w:style w:type="character" w:customStyle="1" w:styleId="SzvegtrzsChar1">
    <w:name w:val="Szövegtörzs Char1"/>
    <w:aliases w:val="Szövegtörzs Char Char Char1,Szövegtörzs Char Char Char Char,Standard paragraph Char"/>
    <w:link w:val="Szvegtrzs"/>
    <w:uiPriority w:val="99"/>
    <w:rsid w:val="008A2A34"/>
    <w:rPr>
      <w:rFonts w:ascii="Verdana" w:hAnsi="Verdana"/>
      <w:bCs/>
    </w:rPr>
  </w:style>
  <w:style w:type="paragraph" w:styleId="TJ1">
    <w:name w:val="toc 1"/>
    <w:basedOn w:val="Norml"/>
    <w:next w:val="Norml"/>
    <w:uiPriority w:val="39"/>
    <w:rsid w:val="008A2A34"/>
    <w:pPr>
      <w:widowControl/>
      <w:suppressAutoHyphens w:val="0"/>
      <w:spacing w:before="120" w:after="120"/>
    </w:pPr>
    <w:rPr>
      <w:b/>
      <w:bCs/>
      <w:caps/>
      <w:sz w:val="20"/>
      <w:szCs w:val="20"/>
      <w:lang w:val="hu-HU" w:eastAsia="hu-HU"/>
    </w:rPr>
  </w:style>
  <w:style w:type="character" w:styleId="Hiperhivatkozs">
    <w:name w:val="Hyperlink"/>
    <w:uiPriority w:val="99"/>
    <w:rsid w:val="008A2A34"/>
    <w:rPr>
      <w:color w:val="0000FF"/>
      <w:u w:val="single"/>
    </w:rPr>
  </w:style>
  <w:style w:type="paragraph" w:styleId="NormlWeb">
    <w:name w:val="Normal (Web)"/>
    <w:basedOn w:val="Norml"/>
    <w:uiPriority w:val="99"/>
    <w:unhideWhenUsed/>
    <w:rsid w:val="002B6E92"/>
    <w:pPr>
      <w:widowControl/>
      <w:suppressAutoHyphens w:val="0"/>
      <w:spacing w:before="100" w:beforeAutospacing="1" w:after="100" w:afterAutospacing="1"/>
    </w:pPr>
    <w:rPr>
      <w:lang w:val="hu-HU" w:eastAsia="hu-HU"/>
    </w:rPr>
  </w:style>
  <w:style w:type="paragraph" w:styleId="Listaszerbekezds">
    <w:name w:val="List Paragraph"/>
    <w:basedOn w:val="Norml"/>
    <w:uiPriority w:val="34"/>
    <w:qFormat/>
    <w:rsid w:val="00C8273D"/>
    <w:pPr>
      <w:ind w:left="720"/>
      <w:contextualSpacing/>
    </w:pPr>
  </w:style>
  <w:style w:type="character" w:customStyle="1" w:styleId="mw-headline">
    <w:name w:val="mw-headline"/>
    <w:basedOn w:val="Bekezdsalapbettpusa"/>
    <w:rsid w:val="00CE0F12"/>
  </w:style>
  <w:style w:type="table" w:styleId="Rcsostblzat">
    <w:name w:val="Table Grid"/>
    <w:basedOn w:val="Normltblzat"/>
    <w:uiPriority w:val="59"/>
    <w:rsid w:val="009C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D2E"/>
    <w:pPr>
      <w:autoSpaceDE w:val="0"/>
      <w:autoSpaceDN w:val="0"/>
      <w:adjustRightInd w:val="0"/>
    </w:pPr>
    <w:rPr>
      <w:rFonts w:ascii="Calibri" w:hAnsi="Calibri" w:cs="Calibri"/>
      <w:color w:val="000000"/>
      <w:sz w:val="24"/>
      <w:szCs w:val="24"/>
    </w:rPr>
  </w:style>
  <w:style w:type="paragraph" w:customStyle="1" w:styleId="BPszvegtest">
    <w:name w:val="BP_szövegtest"/>
    <w:basedOn w:val="Norml"/>
    <w:qFormat/>
    <w:rsid w:val="0039087E"/>
    <w:pPr>
      <w:widowControl/>
      <w:tabs>
        <w:tab w:val="left" w:pos="3740"/>
        <w:tab w:val="left" w:pos="5720"/>
      </w:tabs>
      <w:suppressAutoHyphens w:val="0"/>
      <w:spacing w:after="200" w:line="276" w:lineRule="auto"/>
      <w:jc w:val="both"/>
    </w:pPr>
    <w:rPr>
      <w:rFonts w:ascii="Arial" w:eastAsia="Calibri" w:hAnsi="Arial" w:cs="Arial"/>
      <w:sz w:val="22"/>
      <w:szCs w:val="22"/>
      <w:lang w:val="hu-HU" w:eastAsia="en-US"/>
    </w:rPr>
  </w:style>
  <w:style w:type="character" w:customStyle="1" w:styleId="newsleadtext">
    <w:name w:val="newsleadtext"/>
    <w:basedOn w:val="Bekezdsalapbettpusa"/>
    <w:rsid w:val="00390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6615">
      <w:bodyDiv w:val="1"/>
      <w:marLeft w:val="0"/>
      <w:marRight w:val="0"/>
      <w:marTop w:val="0"/>
      <w:marBottom w:val="0"/>
      <w:divBdr>
        <w:top w:val="none" w:sz="0" w:space="0" w:color="auto"/>
        <w:left w:val="none" w:sz="0" w:space="0" w:color="auto"/>
        <w:bottom w:val="none" w:sz="0" w:space="0" w:color="auto"/>
        <w:right w:val="none" w:sz="0" w:space="0" w:color="auto"/>
      </w:divBdr>
    </w:div>
    <w:div w:id="116069516">
      <w:bodyDiv w:val="1"/>
      <w:marLeft w:val="0"/>
      <w:marRight w:val="0"/>
      <w:marTop w:val="0"/>
      <w:marBottom w:val="0"/>
      <w:divBdr>
        <w:top w:val="none" w:sz="0" w:space="0" w:color="auto"/>
        <w:left w:val="none" w:sz="0" w:space="0" w:color="auto"/>
        <w:bottom w:val="none" w:sz="0" w:space="0" w:color="auto"/>
        <w:right w:val="none" w:sz="0" w:space="0" w:color="auto"/>
      </w:divBdr>
    </w:div>
    <w:div w:id="134957569">
      <w:bodyDiv w:val="1"/>
      <w:marLeft w:val="0"/>
      <w:marRight w:val="0"/>
      <w:marTop w:val="0"/>
      <w:marBottom w:val="0"/>
      <w:divBdr>
        <w:top w:val="none" w:sz="0" w:space="0" w:color="auto"/>
        <w:left w:val="none" w:sz="0" w:space="0" w:color="auto"/>
        <w:bottom w:val="none" w:sz="0" w:space="0" w:color="auto"/>
        <w:right w:val="none" w:sz="0" w:space="0" w:color="auto"/>
      </w:divBdr>
    </w:div>
    <w:div w:id="376010280">
      <w:bodyDiv w:val="1"/>
      <w:marLeft w:val="0"/>
      <w:marRight w:val="0"/>
      <w:marTop w:val="0"/>
      <w:marBottom w:val="0"/>
      <w:divBdr>
        <w:top w:val="none" w:sz="0" w:space="0" w:color="auto"/>
        <w:left w:val="none" w:sz="0" w:space="0" w:color="auto"/>
        <w:bottom w:val="none" w:sz="0" w:space="0" w:color="auto"/>
        <w:right w:val="none" w:sz="0" w:space="0" w:color="auto"/>
      </w:divBdr>
      <w:divsChild>
        <w:div w:id="332995653">
          <w:marLeft w:val="965"/>
          <w:marRight w:val="0"/>
          <w:marTop w:val="134"/>
          <w:marBottom w:val="0"/>
          <w:divBdr>
            <w:top w:val="none" w:sz="0" w:space="0" w:color="auto"/>
            <w:left w:val="none" w:sz="0" w:space="0" w:color="auto"/>
            <w:bottom w:val="none" w:sz="0" w:space="0" w:color="auto"/>
            <w:right w:val="none" w:sz="0" w:space="0" w:color="auto"/>
          </w:divBdr>
        </w:div>
        <w:div w:id="1796750624">
          <w:marLeft w:val="965"/>
          <w:marRight w:val="0"/>
          <w:marTop w:val="115"/>
          <w:marBottom w:val="0"/>
          <w:divBdr>
            <w:top w:val="none" w:sz="0" w:space="0" w:color="auto"/>
            <w:left w:val="none" w:sz="0" w:space="0" w:color="auto"/>
            <w:bottom w:val="none" w:sz="0" w:space="0" w:color="auto"/>
            <w:right w:val="none" w:sz="0" w:space="0" w:color="auto"/>
          </w:divBdr>
        </w:div>
        <w:div w:id="227032770">
          <w:marLeft w:val="965"/>
          <w:marRight w:val="0"/>
          <w:marTop w:val="115"/>
          <w:marBottom w:val="0"/>
          <w:divBdr>
            <w:top w:val="none" w:sz="0" w:space="0" w:color="auto"/>
            <w:left w:val="none" w:sz="0" w:space="0" w:color="auto"/>
            <w:bottom w:val="none" w:sz="0" w:space="0" w:color="auto"/>
            <w:right w:val="none" w:sz="0" w:space="0" w:color="auto"/>
          </w:divBdr>
        </w:div>
        <w:div w:id="713775543">
          <w:marLeft w:val="965"/>
          <w:marRight w:val="0"/>
          <w:marTop w:val="115"/>
          <w:marBottom w:val="0"/>
          <w:divBdr>
            <w:top w:val="none" w:sz="0" w:space="0" w:color="auto"/>
            <w:left w:val="none" w:sz="0" w:space="0" w:color="auto"/>
            <w:bottom w:val="none" w:sz="0" w:space="0" w:color="auto"/>
            <w:right w:val="none" w:sz="0" w:space="0" w:color="auto"/>
          </w:divBdr>
        </w:div>
        <w:div w:id="886188305">
          <w:marLeft w:val="1555"/>
          <w:marRight w:val="0"/>
          <w:marTop w:val="96"/>
          <w:marBottom w:val="0"/>
          <w:divBdr>
            <w:top w:val="none" w:sz="0" w:space="0" w:color="auto"/>
            <w:left w:val="none" w:sz="0" w:space="0" w:color="auto"/>
            <w:bottom w:val="none" w:sz="0" w:space="0" w:color="auto"/>
            <w:right w:val="none" w:sz="0" w:space="0" w:color="auto"/>
          </w:divBdr>
        </w:div>
      </w:divsChild>
    </w:div>
    <w:div w:id="397285403">
      <w:bodyDiv w:val="1"/>
      <w:marLeft w:val="0"/>
      <w:marRight w:val="0"/>
      <w:marTop w:val="0"/>
      <w:marBottom w:val="0"/>
      <w:divBdr>
        <w:top w:val="none" w:sz="0" w:space="0" w:color="auto"/>
        <w:left w:val="none" w:sz="0" w:space="0" w:color="auto"/>
        <w:bottom w:val="none" w:sz="0" w:space="0" w:color="auto"/>
        <w:right w:val="none" w:sz="0" w:space="0" w:color="auto"/>
      </w:divBdr>
    </w:div>
    <w:div w:id="698697519">
      <w:bodyDiv w:val="1"/>
      <w:marLeft w:val="0"/>
      <w:marRight w:val="0"/>
      <w:marTop w:val="0"/>
      <w:marBottom w:val="0"/>
      <w:divBdr>
        <w:top w:val="none" w:sz="0" w:space="0" w:color="auto"/>
        <w:left w:val="none" w:sz="0" w:space="0" w:color="auto"/>
        <w:bottom w:val="none" w:sz="0" w:space="0" w:color="auto"/>
        <w:right w:val="none" w:sz="0" w:space="0" w:color="auto"/>
      </w:divBdr>
    </w:div>
    <w:div w:id="706292073">
      <w:bodyDiv w:val="1"/>
      <w:marLeft w:val="0"/>
      <w:marRight w:val="0"/>
      <w:marTop w:val="0"/>
      <w:marBottom w:val="0"/>
      <w:divBdr>
        <w:top w:val="none" w:sz="0" w:space="0" w:color="auto"/>
        <w:left w:val="none" w:sz="0" w:space="0" w:color="auto"/>
        <w:bottom w:val="none" w:sz="0" w:space="0" w:color="auto"/>
        <w:right w:val="none" w:sz="0" w:space="0" w:color="auto"/>
      </w:divBdr>
      <w:divsChild>
        <w:div w:id="827748470">
          <w:marLeft w:val="547"/>
          <w:marRight w:val="0"/>
          <w:marTop w:val="134"/>
          <w:marBottom w:val="0"/>
          <w:divBdr>
            <w:top w:val="none" w:sz="0" w:space="0" w:color="auto"/>
            <w:left w:val="none" w:sz="0" w:space="0" w:color="auto"/>
            <w:bottom w:val="none" w:sz="0" w:space="0" w:color="auto"/>
            <w:right w:val="none" w:sz="0" w:space="0" w:color="auto"/>
          </w:divBdr>
        </w:div>
        <w:div w:id="397945969">
          <w:marLeft w:val="547"/>
          <w:marRight w:val="0"/>
          <w:marTop w:val="134"/>
          <w:marBottom w:val="0"/>
          <w:divBdr>
            <w:top w:val="none" w:sz="0" w:space="0" w:color="auto"/>
            <w:left w:val="none" w:sz="0" w:space="0" w:color="auto"/>
            <w:bottom w:val="none" w:sz="0" w:space="0" w:color="auto"/>
            <w:right w:val="none" w:sz="0" w:space="0" w:color="auto"/>
          </w:divBdr>
        </w:div>
        <w:div w:id="1941454107">
          <w:marLeft w:val="1166"/>
          <w:marRight w:val="0"/>
          <w:marTop w:val="115"/>
          <w:marBottom w:val="0"/>
          <w:divBdr>
            <w:top w:val="none" w:sz="0" w:space="0" w:color="auto"/>
            <w:left w:val="none" w:sz="0" w:space="0" w:color="auto"/>
            <w:bottom w:val="none" w:sz="0" w:space="0" w:color="auto"/>
            <w:right w:val="none" w:sz="0" w:space="0" w:color="auto"/>
          </w:divBdr>
        </w:div>
        <w:div w:id="1032808735">
          <w:marLeft w:val="1800"/>
          <w:marRight w:val="0"/>
          <w:marTop w:val="96"/>
          <w:marBottom w:val="0"/>
          <w:divBdr>
            <w:top w:val="none" w:sz="0" w:space="0" w:color="auto"/>
            <w:left w:val="none" w:sz="0" w:space="0" w:color="auto"/>
            <w:bottom w:val="none" w:sz="0" w:space="0" w:color="auto"/>
            <w:right w:val="none" w:sz="0" w:space="0" w:color="auto"/>
          </w:divBdr>
        </w:div>
        <w:div w:id="2131437949">
          <w:marLeft w:val="1800"/>
          <w:marRight w:val="0"/>
          <w:marTop w:val="96"/>
          <w:marBottom w:val="0"/>
          <w:divBdr>
            <w:top w:val="none" w:sz="0" w:space="0" w:color="auto"/>
            <w:left w:val="none" w:sz="0" w:space="0" w:color="auto"/>
            <w:bottom w:val="none" w:sz="0" w:space="0" w:color="auto"/>
            <w:right w:val="none" w:sz="0" w:space="0" w:color="auto"/>
          </w:divBdr>
        </w:div>
        <w:div w:id="584143764">
          <w:marLeft w:val="1166"/>
          <w:marRight w:val="0"/>
          <w:marTop w:val="115"/>
          <w:marBottom w:val="0"/>
          <w:divBdr>
            <w:top w:val="none" w:sz="0" w:space="0" w:color="auto"/>
            <w:left w:val="none" w:sz="0" w:space="0" w:color="auto"/>
            <w:bottom w:val="none" w:sz="0" w:space="0" w:color="auto"/>
            <w:right w:val="none" w:sz="0" w:space="0" w:color="auto"/>
          </w:divBdr>
        </w:div>
        <w:div w:id="1779636693">
          <w:marLeft w:val="1800"/>
          <w:marRight w:val="0"/>
          <w:marTop w:val="96"/>
          <w:marBottom w:val="0"/>
          <w:divBdr>
            <w:top w:val="none" w:sz="0" w:space="0" w:color="auto"/>
            <w:left w:val="none" w:sz="0" w:space="0" w:color="auto"/>
            <w:bottom w:val="none" w:sz="0" w:space="0" w:color="auto"/>
            <w:right w:val="none" w:sz="0" w:space="0" w:color="auto"/>
          </w:divBdr>
        </w:div>
        <w:div w:id="113864144">
          <w:marLeft w:val="1800"/>
          <w:marRight w:val="0"/>
          <w:marTop w:val="96"/>
          <w:marBottom w:val="0"/>
          <w:divBdr>
            <w:top w:val="none" w:sz="0" w:space="0" w:color="auto"/>
            <w:left w:val="none" w:sz="0" w:space="0" w:color="auto"/>
            <w:bottom w:val="none" w:sz="0" w:space="0" w:color="auto"/>
            <w:right w:val="none" w:sz="0" w:space="0" w:color="auto"/>
          </w:divBdr>
        </w:div>
        <w:div w:id="1758363568">
          <w:marLeft w:val="1800"/>
          <w:marRight w:val="0"/>
          <w:marTop w:val="96"/>
          <w:marBottom w:val="0"/>
          <w:divBdr>
            <w:top w:val="none" w:sz="0" w:space="0" w:color="auto"/>
            <w:left w:val="none" w:sz="0" w:space="0" w:color="auto"/>
            <w:bottom w:val="none" w:sz="0" w:space="0" w:color="auto"/>
            <w:right w:val="none" w:sz="0" w:space="0" w:color="auto"/>
          </w:divBdr>
        </w:div>
      </w:divsChild>
    </w:div>
    <w:div w:id="740710817">
      <w:bodyDiv w:val="1"/>
      <w:marLeft w:val="0"/>
      <w:marRight w:val="0"/>
      <w:marTop w:val="0"/>
      <w:marBottom w:val="0"/>
      <w:divBdr>
        <w:top w:val="none" w:sz="0" w:space="0" w:color="auto"/>
        <w:left w:val="none" w:sz="0" w:space="0" w:color="auto"/>
        <w:bottom w:val="none" w:sz="0" w:space="0" w:color="auto"/>
        <w:right w:val="none" w:sz="0" w:space="0" w:color="auto"/>
      </w:divBdr>
    </w:div>
    <w:div w:id="1205172481">
      <w:bodyDiv w:val="1"/>
      <w:marLeft w:val="0"/>
      <w:marRight w:val="0"/>
      <w:marTop w:val="0"/>
      <w:marBottom w:val="0"/>
      <w:divBdr>
        <w:top w:val="none" w:sz="0" w:space="0" w:color="auto"/>
        <w:left w:val="none" w:sz="0" w:space="0" w:color="auto"/>
        <w:bottom w:val="none" w:sz="0" w:space="0" w:color="auto"/>
        <w:right w:val="none" w:sz="0" w:space="0" w:color="auto"/>
      </w:divBdr>
    </w:div>
    <w:div w:id="1237007770">
      <w:bodyDiv w:val="1"/>
      <w:marLeft w:val="0"/>
      <w:marRight w:val="0"/>
      <w:marTop w:val="0"/>
      <w:marBottom w:val="0"/>
      <w:divBdr>
        <w:top w:val="none" w:sz="0" w:space="0" w:color="auto"/>
        <w:left w:val="none" w:sz="0" w:space="0" w:color="auto"/>
        <w:bottom w:val="none" w:sz="0" w:space="0" w:color="auto"/>
        <w:right w:val="none" w:sz="0" w:space="0" w:color="auto"/>
      </w:divBdr>
    </w:div>
    <w:div w:id="1303192256">
      <w:bodyDiv w:val="1"/>
      <w:marLeft w:val="0"/>
      <w:marRight w:val="0"/>
      <w:marTop w:val="0"/>
      <w:marBottom w:val="0"/>
      <w:divBdr>
        <w:top w:val="none" w:sz="0" w:space="0" w:color="auto"/>
        <w:left w:val="none" w:sz="0" w:space="0" w:color="auto"/>
        <w:bottom w:val="none" w:sz="0" w:space="0" w:color="auto"/>
        <w:right w:val="none" w:sz="0" w:space="0" w:color="auto"/>
      </w:divBdr>
    </w:div>
    <w:div w:id="1515654301">
      <w:bodyDiv w:val="1"/>
      <w:marLeft w:val="0"/>
      <w:marRight w:val="0"/>
      <w:marTop w:val="0"/>
      <w:marBottom w:val="0"/>
      <w:divBdr>
        <w:top w:val="none" w:sz="0" w:space="0" w:color="auto"/>
        <w:left w:val="none" w:sz="0" w:space="0" w:color="auto"/>
        <w:bottom w:val="none" w:sz="0" w:space="0" w:color="auto"/>
        <w:right w:val="none" w:sz="0" w:space="0" w:color="auto"/>
      </w:divBdr>
      <w:divsChild>
        <w:div w:id="1703477921">
          <w:marLeft w:val="547"/>
          <w:marRight w:val="0"/>
          <w:marTop w:val="134"/>
          <w:marBottom w:val="0"/>
          <w:divBdr>
            <w:top w:val="none" w:sz="0" w:space="0" w:color="auto"/>
            <w:left w:val="none" w:sz="0" w:space="0" w:color="auto"/>
            <w:bottom w:val="none" w:sz="0" w:space="0" w:color="auto"/>
            <w:right w:val="none" w:sz="0" w:space="0" w:color="auto"/>
          </w:divBdr>
        </w:div>
        <w:div w:id="1497722556">
          <w:marLeft w:val="547"/>
          <w:marRight w:val="0"/>
          <w:marTop w:val="115"/>
          <w:marBottom w:val="0"/>
          <w:divBdr>
            <w:top w:val="none" w:sz="0" w:space="0" w:color="auto"/>
            <w:left w:val="none" w:sz="0" w:space="0" w:color="auto"/>
            <w:bottom w:val="none" w:sz="0" w:space="0" w:color="auto"/>
            <w:right w:val="none" w:sz="0" w:space="0" w:color="auto"/>
          </w:divBdr>
        </w:div>
        <w:div w:id="1179539035">
          <w:marLeft w:val="547"/>
          <w:marRight w:val="0"/>
          <w:marTop w:val="115"/>
          <w:marBottom w:val="0"/>
          <w:divBdr>
            <w:top w:val="none" w:sz="0" w:space="0" w:color="auto"/>
            <w:left w:val="none" w:sz="0" w:space="0" w:color="auto"/>
            <w:bottom w:val="none" w:sz="0" w:space="0" w:color="auto"/>
            <w:right w:val="none" w:sz="0" w:space="0" w:color="auto"/>
          </w:divBdr>
        </w:div>
        <w:div w:id="161624418">
          <w:marLeft w:val="547"/>
          <w:marRight w:val="0"/>
          <w:marTop w:val="115"/>
          <w:marBottom w:val="0"/>
          <w:divBdr>
            <w:top w:val="none" w:sz="0" w:space="0" w:color="auto"/>
            <w:left w:val="none" w:sz="0" w:space="0" w:color="auto"/>
            <w:bottom w:val="none" w:sz="0" w:space="0" w:color="auto"/>
            <w:right w:val="none" w:sz="0" w:space="0" w:color="auto"/>
          </w:divBdr>
        </w:div>
        <w:div w:id="152645461">
          <w:marLeft w:val="547"/>
          <w:marRight w:val="0"/>
          <w:marTop w:val="115"/>
          <w:marBottom w:val="0"/>
          <w:divBdr>
            <w:top w:val="none" w:sz="0" w:space="0" w:color="auto"/>
            <w:left w:val="none" w:sz="0" w:space="0" w:color="auto"/>
            <w:bottom w:val="none" w:sz="0" w:space="0" w:color="auto"/>
            <w:right w:val="none" w:sz="0" w:space="0" w:color="auto"/>
          </w:divBdr>
        </w:div>
      </w:divsChild>
    </w:div>
    <w:div w:id="1575238088">
      <w:bodyDiv w:val="1"/>
      <w:marLeft w:val="0"/>
      <w:marRight w:val="0"/>
      <w:marTop w:val="0"/>
      <w:marBottom w:val="0"/>
      <w:divBdr>
        <w:top w:val="none" w:sz="0" w:space="0" w:color="auto"/>
        <w:left w:val="none" w:sz="0" w:space="0" w:color="auto"/>
        <w:bottom w:val="none" w:sz="0" w:space="0" w:color="auto"/>
        <w:right w:val="none" w:sz="0" w:space="0" w:color="auto"/>
      </w:divBdr>
    </w:div>
    <w:div w:id="1581717019">
      <w:bodyDiv w:val="1"/>
      <w:marLeft w:val="0"/>
      <w:marRight w:val="0"/>
      <w:marTop w:val="0"/>
      <w:marBottom w:val="0"/>
      <w:divBdr>
        <w:top w:val="none" w:sz="0" w:space="0" w:color="auto"/>
        <w:left w:val="none" w:sz="0" w:space="0" w:color="auto"/>
        <w:bottom w:val="none" w:sz="0" w:space="0" w:color="auto"/>
        <w:right w:val="none" w:sz="0" w:space="0" w:color="auto"/>
      </w:divBdr>
    </w:div>
    <w:div w:id="1603147195">
      <w:bodyDiv w:val="1"/>
      <w:marLeft w:val="0"/>
      <w:marRight w:val="0"/>
      <w:marTop w:val="0"/>
      <w:marBottom w:val="0"/>
      <w:divBdr>
        <w:top w:val="none" w:sz="0" w:space="0" w:color="auto"/>
        <w:left w:val="none" w:sz="0" w:space="0" w:color="auto"/>
        <w:bottom w:val="none" w:sz="0" w:space="0" w:color="auto"/>
        <w:right w:val="none" w:sz="0" w:space="0" w:color="auto"/>
      </w:divBdr>
      <w:divsChild>
        <w:div w:id="1220631772">
          <w:marLeft w:val="547"/>
          <w:marRight w:val="0"/>
          <w:marTop w:val="154"/>
          <w:marBottom w:val="0"/>
          <w:divBdr>
            <w:top w:val="none" w:sz="0" w:space="0" w:color="auto"/>
            <w:left w:val="none" w:sz="0" w:space="0" w:color="auto"/>
            <w:bottom w:val="none" w:sz="0" w:space="0" w:color="auto"/>
            <w:right w:val="none" w:sz="0" w:space="0" w:color="auto"/>
          </w:divBdr>
        </w:div>
        <w:div w:id="315380990">
          <w:marLeft w:val="547"/>
          <w:marRight w:val="0"/>
          <w:marTop w:val="154"/>
          <w:marBottom w:val="0"/>
          <w:divBdr>
            <w:top w:val="none" w:sz="0" w:space="0" w:color="auto"/>
            <w:left w:val="none" w:sz="0" w:space="0" w:color="auto"/>
            <w:bottom w:val="none" w:sz="0" w:space="0" w:color="auto"/>
            <w:right w:val="none" w:sz="0" w:space="0" w:color="auto"/>
          </w:divBdr>
        </w:div>
        <w:div w:id="935140067">
          <w:marLeft w:val="547"/>
          <w:marRight w:val="0"/>
          <w:marTop w:val="154"/>
          <w:marBottom w:val="0"/>
          <w:divBdr>
            <w:top w:val="none" w:sz="0" w:space="0" w:color="auto"/>
            <w:left w:val="none" w:sz="0" w:space="0" w:color="auto"/>
            <w:bottom w:val="none" w:sz="0" w:space="0" w:color="auto"/>
            <w:right w:val="none" w:sz="0" w:space="0" w:color="auto"/>
          </w:divBdr>
        </w:div>
        <w:div w:id="92097944">
          <w:marLeft w:val="547"/>
          <w:marRight w:val="0"/>
          <w:marTop w:val="154"/>
          <w:marBottom w:val="0"/>
          <w:divBdr>
            <w:top w:val="none" w:sz="0" w:space="0" w:color="auto"/>
            <w:left w:val="none" w:sz="0" w:space="0" w:color="auto"/>
            <w:bottom w:val="none" w:sz="0" w:space="0" w:color="auto"/>
            <w:right w:val="none" w:sz="0" w:space="0" w:color="auto"/>
          </w:divBdr>
        </w:div>
      </w:divsChild>
    </w:div>
    <w:div w:id="1626815996">
      <w:bodyDiv w:val="1"/>
      <w:marLeft w:val="0"/>
      <w:marRight w:val="0"/>
      <w:marTop w:val="0"/>
      <w:marBottom w:val="0"/>
      <w:divBdr>
        <w:top w:val="none" w:sz="0" w:space="0" w:color="auto"/>
        <w:left w:val="none" w:sz="0" w:space="0" w:color="auto"/>
        <w:bottom w:val="none" w:sz="0" w:space="0" w:color="auto"/>
        <w:right w:val="none" w:sz="0" w:space="0" w:color="auto"/>
      </w:divBdr>
      <w:divsChild>
        <w:div w:id="591664625">
          <w:marLeft w:val="0"/>
          <w:marRight w:val="0"/>
          <w:marTop w:val="0"/>
          <w:marBottom w:val="0"/>
          <w:divBdr>
            <w:top w:val="none" w:sz="0" w:space="0" w:color="auto"/>
            <w:left w:val="none" w:sz="0" w:space="0" w:color="auto"/>
            <w:bottom w:val="none" w:sz="0" w:space="0" w:color="auto"/>
            <w:right w:val="none" w:sz="0" w:space="0" w:color="auto"/>
          </w:divBdr>
        </w:div>
        <w:div w:id="1614364902">
          <w:marLeft w:val="0"/>
          <w:marRight w:val="0"/>
          <w:marTop w:val="0"/>
          <w:marBottom w:val="0"/>
          <w:divBdr>
            <w:top w:val="none" w:sz="0" w:space="0" w:color="auto"/>
            <w:left w:val="none" w:sz="0" w:space="0" w:color="auto"/>
            <w:bottom w:val="none" w:sz="0" w:space="0" w:color="auto"/>
            <w:right w:val="none" w:sz="0" w:space="0" w:color="auto"/>
          </w:divBdr>
          <w:divsChild>
            <w:div w:id="12045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239">
      <w:bodyDiv w:val="1"/>
      <w:marLeft w:val="0"/>
      <w:marRight w:val="0"/>
      <w:marTop w:val="0"/>
      <w:marBottom w:val="0"/>
      <w:divBdr>
        <w:top w:val="none" w:sz="0" w:space="0" w:color="auto"/>
        <w:left w:val="none" w:sz="0" w:space="0" w:color="auto"/>
        <w:bottom w:val="none" w:sz="0" w:space="0" w:color="auto"/>
        <w:right w:val="none" w:sz="0" w:space="0" w:color="auto"/>
      </w:divBdr>
    </w:div>
    <w:div w:id="1822580758">
      <w:bodyDiv w:val="1"/>
      <w:marLeft w:val="0"/>
      <w:marRight w:val="0"/>
      <w:marTop w:val="0"/>
      <w:marBottom w:val="0"/>
      <w:divBdr>
        <w:top w:val="none" w:sz="0" w:space="0" w:color="auto"/>
        <w:left w:val="none" w:sz="0" w:space="0" w:color="auto"/>
        <w:bottom w:val="none" w:sz="0" w:space="0" w:color="auto"/>
        <w:right w:val="none" w:sz="0" w:space="0" w:color="auto"/>
      </w:divBdr>
      <w:divsChild>
        <w:div w:id="1063287393">
          <w:marLeft w:val="547"/>
          <w:marRight w:val="0"/>
          <w:marTop w:val="134"/>
          <w:marBottom w:val="0"/>
          <w:divBdr>
            <w:top w:val="none" w:sz="0" w:space="0" w:color="auto"/>
            <w:left w:val="none" w:sz="0" w:space="0" w:color="auto"/>
            <w:bottom w:val="none" w:sz="0" w:space="0" w:color="auto"/>
            <w:right w:val="none" w:sz="0" w:space="0" w:color="auto"/>
          </w:divBdr>
        </w:div>
        <w:div w:id="238832051">
          <w:marLeft w:val="547"/>
          <w:marRight w:val="0"/>
          <w:marTop w:val="134"/>
          <w:marBottom w:val="0"/>
          <w:divBdr>
            <w:top w:val="none" w:sz="0" w:space="0" w:color="auto"/>
            <w:left w:val="none" w:sz="0" w:space="0" w:color="auto"/>
            <w:bottom w:val="none" w:sz="0" w:space="0" w:color="auto"/>
            <w:right w:val="none" w:sz="0" w:space="0" w:color="auto"/>
          </w:divBdr>
        </w:div>
        <w:div w:id="58946934">
          <w:marLeft w:val="1166"/>
          <w:marRight w:val="0"/>
          <w:marTop w:val="115"/>
          <w:marBottom w:val="0"/>
          <w:divBdr>
            <w:top w:val="none" w:sz="0" w:space="0" w:color="auto"/>
            <w:left w:val="none" w:sz="0" w:space="0" w:color="auto"/>
            <w:bottom w:val="none" w:sz="0" w:space="0" w:color="auto"/>
            <w:right w:val="none" w:sz="0" w:space="0" w:color="auto"/>
          </w:divBdr>
        </w:div>
        <w:div w:id="1227227844">
          <w:marLeft w:val="547"/>
          <w:marRight w:val="0"/>
          <w:marTop w:val="134"/>
          <w:marBottom w:val="0"/>
          <w:divBdr>
            <w:top w:val="none" w:sz="0" w:space="0" w:color="auto"/>
            <w:left w:val="none" w:sz="0" w:space="0" w:color="auto"/>
            <w:bottom w:val="none" w:sz="0" w:space="0" w:color="auto"/>
            <w:right w:val="none" w:sz="0" w:space="0" w:color="auto"/>
          </w:divBdr>
        </w:div>
        <w:div w:id="338198256">
          <w:marLeft w:val="1166"/>
          <w:marRight w:val="0"/>
          <w:marTop w:val="115"/>
          <w:marBottom w:val="0"/>
          <w:divBdr>
            <w:top w:val="none" w:sz="0" w:space="0" w:color="auto"/>
            <w:left w:val="none" w:sz="0" w:space="0" w:color="auto"/>
            <w:bottom w:val="none" w:sz="0" w:space="0" w:color="auto"/>
            <w:right w:val="none" w:sz="0" w:space="0" w:color="auto"/>
          </w:divBdr>
        </w:div>
        <w:div w:id="1635283181">
          <w:marLeft w:val="1166"/>
          <w:marRight w:val="0"/>
          <w:marTop w:val="115"/>
          <w:marBottom w:val="0"/>
          <w:divBdr>
            <w:top w:val="none" w:sz="0" w:space="0" w:color="auto"/>
            <w:left w:val="none" w:sz="0" w:space="0" w:color="auto"/>
            <w:bottom w:val="none" w:sz="0" w:space="0" w:color="auto"/>
            <w:right w:val="none" w:sz="0" w:space="0" w:color="auto"/>
          </w:divBdr>
        </w:div>
      </w:divsChild>
    </w:div>
    <w:div w:id="1834449386">
      <w:bodyDiv w:val="1"/>
      <w:marLeft w:val="0"/>
      <w:marRight w:val="0"/>
      <w:marTop w:val="0"/>
      <w:marBottom w:val="0"/>
      <w:divBdr>
        <w:top w:val="none" w:sz="0" w:space="0" w:color="auto"/>
        <w:left w:val="none" w:sz="0" w:space="0" w:color="auto"/>
        <w:bottom w:val="none" w:sz="0" w:space="0" w:color="auto"/>
        <w:right w:val="none" w:sz="0" w:space="0" w:color="auto"/>
      </w:divBdr>
    </w:div>
    <w:div w:id="1843351710">
      <w:bodyDiv w:val="1"/>
      <w:marLeft w:val="0"/>
      <w:marRight w:val="0"/>
      <w:marTop w:val="0"/>
      <w:marBottom w:val="0"/>
      <w:divBdr>
        <w:top w:val="none" w:sz="0" w:space="0" w:color="auto"/>
        <w:left w:val="none" w:sz="0" w:space="0" w:color="auto"/>
        <w:bottom w:val="none" w:sz="0" w:space="0" w:color="auto"/>
        <w:right w:val="none" w:sz="0" w:space="0" w:color="auto"/>
      </w:divBdr>
    </w:div>
    <w:div w:id="1915240736">
      <w:bodyDiv w:val="1"/>
      <w:marLeft w:val="0"/>
      <w:marRight w:val="0"/>
      <w:marTop w:val="0"/>
      <w:marBottom w:val="0"/>
      <w:divBdr>
        <w:top w:val="none" w:sz="0" w:space="0" w:color="auto"/>
        <w:left w:val="none" w:sz="0" w:space="0" w:color="auto"/>
        <w:bottom w:val="none" w:sz="0" w:space="0" w:color="auto"/>
        <w:right w:val="none" w:sz="0" w:space="0" w:color="auto"/>
      </w:divBdr>
      <w:divsChild>
        <w:div w:id="277639642">
          <w:marLeft w:val="0"/>
          <w:marRight w:val="0"/>
          <w:marTop w:val="0"/>
          <w:marBottom w:val="0"/>
          <w:divBdr>
            <w:top w:val="none" w:sz="0" w:space="0" w:color="auto"/>
            <w:left w:val="none" w:sz="0" w:space="0" w:color="auto"/>
            <w:bottom w:val="none" w:sz="0" w:space="0" w:color="auto"/>
            <w:right w:val="none" w:sz="0" w:space="0" w:color="auto"/>
          </w:divBdr>
        </w:div>
      </w:divsChild>
    </w:div>
    <w:div w:id="1965110769">
      <w:bodyDiv w:val="1"/>
      <w:marLeft w:val="0"/>
      <w:marRight w:val="0"/>
      <w:marTop w:val="0"/>
      <w:marBottom w:val="0"/>
      <w:divBdr>
        <w:top w:val="none" w:sz="0" w:space="0" w:color="auto"/>
        <w:left w:val="none" w:sz="0" w:space="0" w:color="auto"/>
        <w:bottom w:val="none" w:sz="0" w:space="0" w:color="auto"/>
        <w:right w:val="none" w:sz="0" w:space="0" w:color="auto"/>
      </w:divBdr>
    </w:div>
    <w:div w:id="2087024493">
      <w:bodyDiv w:val="1"/>
      <w:marLeft w:val="0"/>
      <w:marRight w:val="0"/>
      <w:marTop w:val="0"/>
      <w:marBottom w:val="0"/>
      <w:divBdr>
        <w:top w:val="none" w:sz="0" w:space="0" w:color="auto"/>
        <w:left w:val="none" w:sz="0" w:space="0" w:color="auto"/>
        <w:bottom w:val="none" w:sz="0" w:space="0" w:color="auto"/>
        <w:right w:val="none" w:sz="0" w:space="0" w:color="auto"/>
      </w:divBdr>
      <w:divsChild>
        <w:div w:id="1298802777">
          <w:marLeft w:val="0"/>
          <w:marRight w:val="0"/>
          <w:marTop w:val="0"/>
          <w:marBottom w:val="0"/>
          <w:divBdr>
            <w:top w:val="none" w:sz="0" w:space="0" w:color="auto"/>
            <w:left w:val="none" w:sz="0" w:space="0" w:color="auto"/>
            <w:bottom w:val="none" w:sz="0" w:space="0" w:color="auto"/>
            <w:right w:val="none" w:sz="0" w:space="0" w:color="auto"/>
          </w:divBdr>
          <w:divsChild>
            <w:div w:id="1195391155">
              <w:marLeft w:val="0"/>
              <w:marRight w:val="0"/>
              <w:marTop w:val="0"/>
              <w:marBottom w:val="0"/>
              <w:divBdr>
                <w:top w:val="none" w:sz="0" w:space="0" w:color="auto"/>
                <w:left w:val="none" w:sz="0" w:space="0" w:color="auto"/>
                <w:bottom w:val="none" w:sz="0" w:space="0" w:color="auto"/>
                <w:right w:val="none" w:sz="0" w:space="0" w:color="auto"/>
              </w:divBdr>
              <w:divsChild>
                <w:div w:id="760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csado@mannaenergy.eu" TargetMode="External"/><Relationship Id="rId13" Type="http://schemas.openxmlformats.org/officeDocument/2006/relationships/hyperlink" Target="http://hu.wikipedia.org/wiki/K%C3%B6zgazdas%C3%A1gtan" TargetMode="External"/><Relationship Id="rId18" Type="http://schemas.openxmlformats.org/officeDocument/2006/relationships/hyperlink" Target="http://hu.wikipedia.org/wiki/Osztatlan_k%C3%B6z%C3%B6s_tulajdon" TargetMode="External"/><Relationship Id="rId26" Type="http://schemas.openxmlformats.org/officeDocument/2006/relationships/hyperlink" Target="https://kutatas.bme.hu/portal/research_university/struct2/FE/FE-P8/FE-P8-T1" TargetMode="External"/><Relationship Id="rId3" Type="http://schemas.openxmlformats.org/officeDocument/2006/relationships/styles" Target="styles.xml"/><Relationship Id="rId21" Type="http://schemas.openxmlformats.org/officeDocument/2006/relationships/hyperlink" Target="http://www.zoldernyo.hu/?r=12&amp;c=225"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sh.hu/statszemle_archive/2014/2014_08-09/2014_08-09_820.pdf" TargetMode="External"/><Relationship Id="rId17" Type="http://schemas.openxmlformats.org/officeDocument/2006/relationships/hyperlink" Target="http://hu.wikipedia.org/wiki/Szolg%C3%A1ltat%C3%A1sok" TargetMode="External"/><Relationship Id="rId25" Type="http://schemas.openxmlformats.org/officeDocument/2006/relationships/hyperlink" Target="http://eur-lex.europa.eu/LexUriServ/LexUriServ.do?uri=OJ:L:2012:315:0001:0056:HU:PDF" TargetMode="External"/><Relationship Id="rId2" Type="http://schemas.openxmlformats.org/officeDocument/2006/relationships/numbering" Target="numbering.xml"/><Relationship Id="rId16" Type="http://schemas.openxmlformats.org/officeDocument/2006/relationships/hyperlink" Target="http://hu.wikipedia.org/w/index.php?title=Szellemi_term%C3%A9k&amp;action=edit&amp;redlink=1" TargetMode="External"/><Relationship Id="rId20" Type="http://schemas.openxmlformats.org/officeDocument/2006/relationships/hyperlink" Target="http://www.climatechange.eu.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n.hu/Aram_informaciok_arak" TargetMode="External"/><Relationship Id="rId24" Type="http://schemas.openxmlformats.org/officeDocument/2006/relationships/hyperlink" Target="http://www.eumayors.eu" TargetMode="External"/><Relationship Id="rId5" Type="http://schemas.openxmlformats.org/officeDocument/2006/relationships/webSettings" Target="webSettings.xml"/><Relationship Id="rId15" Type="http://schemas.openxmlformats.org/officeDocument/2006/relationships/hyperlink" Target="http://hu.wikipedia.org/w/index.php?title=Vagyoni_%C3%A9rt%C3%A9k%C5%B1_jog&amp;action=edit&amp;redlink=1" TargetMode="External"/><Relationship Id="rId23" Type="http://schemas.openxmlformats.org/officeDocument/2006/relationships/hyperlink" Target="mailto:kristina.dely@eumayors.eu" TargetMode="External"/><Relationship Id="rId28" Type="http://schemas.openxmlformats.org/officeDocument/2006/relationships/header" Target="header1.xml"/><Relationship Id="rId10" Type="http://schemas.openxmlformats.org/officeDocument/2006/relationships/hyperlink" Target="http://www.kic-innonergy.com" TargetMode="External"/><Relationship Id="rId19" Type="http://schemas.openxmlformats.org/officeDocument/2006/relationships/hyperlink" Target="http://hu.wikipedia.org/w/index.php?title=Bizalmi_javak&amp;action=edit&amp;redlink=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di.mannaenergy.eu" TargetMode="External"/><Relationship Id="rId14" Type="http://schemas.openxmlformats.org/officeDocument/2006/relationships/hyperlink" Target="http://hu.wikipedia.org/wiki/Javak" TargetMode="External"/><Relationship Id="rId22" Type="http://schemas.openxmlformats.org/officeDocument/2006/relationships/hyperlink" Target="mailto:elena@eib.org" TargetMode="External"/><Relationship Id="rId27" Type="http://schemas.openxmlformats.org/officeDocument/2006/relationships/hyperlink" Target="http://www.matud.iif.hu/2010/08/05.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edi.mannaenergy.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85C2-6919-480E-A58E-273785BF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42</Pages>
  <Words>10962</Words>
  <Characters>75643</Characters>
  <Application>Microsoft Office Word</Application>
  <DocSecurity>0</DocSecurity>
  <Lines>630</Lines>
  <Paragraphs>172</Paragraphs>
  <ScaleCrop>false</ScaleCrop>
  <HeadingPairs>
    <vt:vector size="2" baseType="variant">
      <vt:variant>
        <vt:lpstr>Cím</vt:lpstr>
      </vt:variant>
      <vt:variant>
        <vt:i4>1</vt:i4>
      </vt:variant>
    </vt:vector>
  </HeadingPairs>
  <TitlesOfParts>
    <vt:vector size="1" baseType="lpstr">
      <vt:lpstr/>
    </vt:vector>
  </TitlesOfParts>
  <Company>xp.forever</Company>
  <LinksUpToDate>false</LinksUpToDate>
  <CharactersWithSpaces>86433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2015-02-04T16:38:00Z</dcterms:created>
  <dcterms:modified xsi:type="dcterms:W3CDTF">2015-02-18T08:22:00Z</dcterms:modified>
</cp:coreProperties>
</file>